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06C5C" w14:textId="77777777" w:rsidR="00C72DA8" w:rsidRDefault="00C72DA8" w:rsidP="006A214D">
      <w:pPr>
        <w:jc w:val="center"/>
        <w:rPr>
          <w:b/>
          <w:sz w:val="44"/>
          <w:szCs w:val="44"/>
        </w:rPr>
      </w:pPr>
      <w:bookmarkStart w:id="0" w:name="_Toc41823817"/>
      <w:bookmarkStart w:id="1" w:name="_Toc41877028"/>
    </w:p>
    <w:p w14:paraId="1AD9CCAE" w14:textId="77777777" w:rsidR="00C72DA8" w:rsidRDefault="00C72DA8" w:rsidP="006A214D">
      <w:pPr>
        <w:jc w:val="center"/>
        <w:rPr>
          <w:b/>
          <w:sz w:val="44"/>
          <w:szCs w:val="44"/>
        </w:rPr>
      </w:pPr>
    </w:p>
    <w:p w14:paraId="308DFF16" w14:textId="77777777" w:rsidR="008C2EE6" w:rsidRPr="007E3D41" w:rsidRDefault="006A214D" w:rsidP="006A214D">
      <w:pPr>
        <w:jc w:val="center"/>
        <w:rPr>
          <w:b/>
          <w:sz w:val="44"/>
          <w:szCs w:val="44"/>
        </w:rPr>
      </w:pPr>
      <w:r w:rsidRPr="007E3D41">
        <w:rPr>
          <w:b/>
          <w:sz w:val="44"/>
          <w:szCs w:val="44"/>
        </w:rPr>
        <w:t>СПЕЦИФИКАЦИИ</w:t>
      </w:r>
    </w:p>
    <w:p w14:paraId="527FBA98" w14:textId="77777777" w:rsidR="008C2EE6" w:rsidRPr="007E3D41" w:rsidRDefault="006A214D" w:rsidP="006A214D">
      <w:pPr>
        <w:jc w:val="center"/>
        <w:rPr>
          <w:b/>
          <w:sz w:val="44"/>
          <w:szCs w:val="44"/>
        </w:rPr>
      </w:pPr>
      <w:r w:rsidRPr="007E3D41">
        <w:rPr>
          <w:b/>
          <w:sz w:val="44"/>
          <w:szCs w:val="44"/>
        </w:rPr>
        <w:t>КЪМ ОБЩИТЕ ИЗИСКВАНИЯ</w:t>
      </w:r>
    </w:p>
    <w:bookmarkEnd w:id="0"/>
    <w:bookmarkEnd w:id="1"/>
    <w:p w14:paraId="09263DA0" w14:textId="77777777" w:rsidR="008C2EE6" w:rsidRPr="007E3D41" w:rsidRDefault="008C2EE6">
      <w:pPr>
        <w:jc w:val="both"/>
      </w:pPr>
    </w:p>
    <w:p w14:paraId="1B16E5E4" w14:textId="77777777" w:rsidR="008C2EE6" w:rsidRPr="007E3D41" w:rsidRDefault="00B56467" w:rsidP="007111BB">
      <w:r w:rsidRPr="007E3D41">
        <w:br w:type="page"/>
      </w:r>
      <w:bookmarkStart w:id="2" w:name="_Toc206574250"/>
      <w:bookmarkStart w:id="3" w:name="_Toc206919421"/>
      <w:bookmarkStart w:id="4" w:name="_Toc207697476"/>
      <w:bookmarkStart w:id="5" w:name="_Toc213474726"/>
      <w:bookmarkStart w:id="6" w:name="_Toc311990216"/>
      <w:r w:rsidR="0053742F" w:rsidRPr="007E3D41">
        <w:lastRenderedPageBreak/>
        <w:t>КАЧЕСТВЕНИ ПОКАЗАТЕЛИ</w:t>
      </w:r>
      <w:bookmarkStart w:id="7" w:name="_Toc310596186"/>
      <w:bookmarkStart w:id="8" w:name="_Toc310596365"/>
      <w:bookmarkStart w:id="9" w:name="_Toc310597092"/>
      <w:bookmarkStart w:id="10" w:name="_Toc310606799"/>
      <w:bookmarkStart w:id="11" w:name="_Toc310608926"/>
      <w:bookmarkStart w:id="12" w:name="_Toc310628327"/>
      <w:bookmarkStart w:id="13" w:name="_Toc310596187"/>
      <w:bookmarkStart w:id="14" w:name="_Toc310596366"/>
      <w:bookmarkStart w:id="15" w:name="_Toc310597093"/>
      <w:bookmarkStart w:id="16" w:name="_Toc310606800"/>
      <w:bookmarkStart w:id="17" w:name="_Toc310608927"/>
      <w:bookmarkStart w:id="18" w:name="_Toc310628328"/>
      <w:bookmarkStart w:id="19" w:name="_Toc310596188"/>
      <w:bookmarkStart w:id="20" w:name="_Toc310596367"/>
      <w:bookmarkStart w:id="21" w:name="_Toc310597094"/>
      <w:bookmarkStart w:id="22" w:name="_Toc310606801"/>
      <w:bookmarkStart w:id="23" w:name="_Toc310608928"/>
      <w:bookmarkStart w:id="24" w:name="_Toc310628329"/>
      <w:bookmarkStart w:id="25" w:name="_Toc310596190"/>
      <w:bookmarkStart w:id="26" w:name="_Toc310596369"/>
      <w:bookmarkStart w:id="27" w:name="_Toc310597096"/>
      <w:bookmarkStart w:id="28" w:name="_Toc310606803"/>
      <w:bookmarkStart w:id="29" w:name="_Toc310608930"/>
      <w:bookmarkStart w:id="30" w:name="_Toc310628331"/>
      <w:bookmarkStart w:id="31" w:name="_Toc310596192"/>
      <w:bookmarkStart w:id="32" w:name="_Toc310596371"/>
      <w:bookmarkStart w:id="33" w:name="_Toc310597098"/>
      <w:bookmarkStart w:id="34" w:name="_Toc310606805"/>
      <w:bookmarkStart w:id="35" w:name="_Toc310608932"/>
      <w:bookmarkStart w:id="36" w:name="_Toc310628333"/>
      <w:bookmarkStart w:id="37" w:name="_Toc310596194"/>
      <w:bookmarkStart w:id="38" w:name="_Toc310596373"/>
      <w:bookmarkStart w:id="39" w:name="_Toc310597100"/>
      <w:bookmarkStart w:id="40" w:name="_Toc310606807"/>
      <w:bookmarkStart w:id="41" w:name="_Toc310608934"/>
      <w:bookmarkStart w:id="42" w:name="_Toc310628335"/>
      <w:bookmarkStart w:id="43" w:name="_Toc310596200"/>
      <w:bookmarkStart w:id="44" w:name="_Toc310596379"/>
      <w:bookmarkStart w:id="45" w:name="_Toc310597106"/>
      <w:bookmarkStart w:id="46" w:name="_Toc310606813"/>
      <w:bookmarkStart w:id="47" w:name="_Toc310608940"/>
      <w:bookmarkStart w:id="48" w:name="_Toc310628341"/>
      <w:bookmarkStart w:id="49" w:name="_Toc310596202"/>
      <w:bookmarkStart w:id="50" w:name="_Toc310596381"/>
      <w:bookmarkStart w:id="51" w:name="_Toc310597108"/>
      <w:bookmarkStart w:id="52" w:name="_Toc310606815"/>
      <w:bookmarkStart w:id="53" w:name="_Toc310608942"/>
      <w:bookmarkStart w:id="54" w:name="_Toc310628343"/>
      <w:bookmarkStart w:id="55" w:name="_Toc310596203"/>
      <w:bookmarkStart w:id="56" w:name="_Toc310596382"/>
      <w:bookmarkStart w:id="57" w:name="_Toc310597109"/>
      <w:bookmarkStart w:id="58" w:name="_Toc310606816"/>
      <w:bookmarkStart w:id="59" w:name="_Toc310608943"/>
      <w:bookmarkStart w:id="60" w:name="_Toc310628344"/>
      <w:bookmarkStart w:id="61" w:name="_Toc310596204"/>
      <w:bookmarkStart w:id="62" w:name="_Toc310596383"/>
      <w:bookmarkStart w:id="63" w:name="_Toc310597110"/>
      <w:bookmarkStart w:id="64" w:name="_Toc310606817"/>
      <w:bookmarkStart w:id="65" w:name="_Toc310608944"/>
      <w:bookmarkStart w:id="66" w:name="_Toc310628345"/>
      <w:bookmarkStart w:id="67" w:name="_Toc310596208"/>
      <w:bookmarkStart w:id="68" w:name="_Toc310596387"/>
      <w:bookmarkStart w:id="69" w:name="_Toc310597114"/>
      <w:bookmarkStart w:id="70" w:name="_Toc310606821"/>
      <w:bookmarkStart w:id="71" w:name="_Toc310608948"/>
      <w:bookmarkStart w:id="72" w:name="_Toc310628349"/>
      <w:bookmarkStart w:id="73" w:name="_Toc310596210"/>
      <w:bookmarkStart w:id="74" w:name="_Toc310596389"/>
      <w:bookmarkStart w:id="75" w:name="_Toc310597116"/>
      <w:bookmarkStart w:id="76" w:name="_Toc310606823"/>
      <w:bookmarkStart w:id="77" w:name="_Toc310608950"/>
      <w:bookmarkStart w:id="78" w:name="_Toc310628351"/>
      <w:bookmarkStart w:id="79" w:name="_Toc310596212"/>
      <w:bookmarkStart w:id="80" w:name="_Toc310596391"/>
      <w:bookmarkStart w:id="81" w:name="_Toc310597118"/>
      <w:bookmarkStart w:id="82" w:name="_Toc310606825"/>
      <w:bookmarkStart w:id="83" w:name="_Toc310608952"/>
      <w:bookmarkStart w:id="84" w:name="_Toc310628353"/>
      <w:bookmarkStart w:id="85" w:name="_Toc310596214"/>
      <w:bookmarkStart w:id="86" w:name="_Toc310596393"/>
      <w:bookmarkStart w:id="87" w:name="_Toc310597120"/>
      <w:bookmarkStart w:id="88" w:name="_Toc310606827"/>
      <w:bookmarkStart w:id="89" w:name="_Toc310608954"/>
      <w:bookmarkStart w:id="90" w:name="_Toc310628355"/>
      <w:bookmarkStart w:id="91" w:name="_Toc310596221"/>
      <w:bookmarkStart w:id="92" w:name="_Toc310596400"/>
      <w:bookmarkStart w:id="93" w:name="_Toc310597127"/>
      <w:bookmarkStart w:id="94" w:name="_Toc310606834"/>
      <w:bookmarkStart w:id="95" w:name="_Toc310608961"/>
      <w:bookmarkStart w:id="96" w:name="_Toc310628362"/>
      <w:bookmarkStart w:id="97" w:name="_Toc310596223"/>
      <w:bookmarkStart w:id="98" w:name="_Toc310596402"/>
      <w:bookmarkStart w:id="99" w:name="_Toc310597129"/>
      <w:bookmarkStart w:id="100" w:name="_Toc310606836"/>
      <w:bookmarkStart w:id="101" w:name="_Toc310608963"/>
      <w:bookmarkStart w:id="102" w:name="_Toc310628364"/>
      <w:bookmarkStart w:id="103" w:name="_Toc310596225"/>
      <w:bookmarkStart w:id="104" w:name="_Toc310596404"/>
      <w:bookmarkStart w:id="105" w:name="_Toc310597131"/>
      <w:bookmarkStart w:id="106" w:name="_Toc310606838"/>
      <w:bookmarkStart w:id="107" w:name="_Toc310608965"/>
      <w:bookmarkStart w:id="108" w:name="_Toc310628366"/>
      <w:bookmarkStart w:id="109" w:name="_Toc310596226"/>
      <w:bookmarkStart w:id="110" w:name="_Toc310596405"/>
      <w:bookmarkStart w:id="111" w:name="_Toc310597132"/>
      <w:bookmarkStart w:id="112" w:name="_Toc310606839"/>
      <w:bookmarkStart w:id="113" w:name="_Toc310608966"/>
      <w:bookmarkStart w:id="114" w:name="_Toc310628367"/>
      <w:bookmarkStart w:id="115" w:name="_Toc310596227"/>
      <w:bookmarkStart w:id="116" w:name="_Toc310596406"/>
      <w:bookmarkStart w:id="117" w:name="_Toc310597133"/>
      <w:bookmarkStart w:id="118" w:name="_Toc310606840"/>
      <w:bookmarkStart w:id="119" w:name="_Toc310608967"/>
      <w:bookmarkStart w:id="120" w:name="_Toc310628368"/>
      <w:bookmarkStart w:id="121" w:name="_Toc310596229"/>
      <w:bookmarkStart w:id="122" w:name="_Toc310596408"/>
      <w:bookmarkStart w:id="123" w:name="_Toc310597135"/>
      <w:bookmarkStart w:id="124" w:name="_Toc310606842"/>
      <w:bookmarkStart w:id="125" w:name="_Toc310608969"/>
      <w:bookmarkStart w:id="126" w:name="_Toc310628370"/>
      <w:bookmarkStart w:id="127" w:name="_Toc310596231"/>
      <w:bookmarkStart w:id="128" w:name="_Toc310596410"/>
      <w:bookmarkStart w:id="129" w:name="_Toc310597137"/>
      <w:bookmarkStart w:id="130" w:name="_Toc310606844"/>
      <w:bookmarkStart w:id="131" w:name="_Toc310608971"/>
      <w:bookmarkStart w:id="132" w:name="_Toc310628372"/>
      <w:bookmarkStart w:id="133" w:name="_Toc310596232"/>
      <w:bookmarkStart w:id="134" w:name="_Toc310596411"/>
      <w:bookmarkStart w:id="135" w:name="_Toc310597138"/>
      <w:bookmarkStart w:id="136" w:name="_Toc310606845"/>
      <w:bookmarkStart w:id="137" w:name="_Toc310608972"/>
      <w:bookmarkStart w:id="138" w:name="_Toc310628373"/>
      <w:bookmarkStart w:id="139" w:name="_Toc310596233"/>
      <w:bookmarkStart w:id="140" w:name="_Toc310596412"/>
      <w:bookmarkStart w:id="141" w:name="_Toc310597139"/>
      <w:bookmarkStart w:id="142" w:name="_Toc310606846"/>
      <w:bookmarkStart w:id="143" w:name="_Toc310608973"/>
      <w:bookmarkStart w:id="144" w:name="_Toc310628374"/>
      <w:bookmarkStart w:id="145" w:name="_Toc310596235"/>
      <w:bookmarkStart w:id="146" w:name="_Toc310596414"/>
      <w:bookmarkStart w:id="147" w:name="_Toc310597141"/>
      <w:bookmarkStart w:id="148" w:name="_Toc310606848"/>
      <w:bookmarkStart w:id="149" w:name="_Toc310608975"/>
      <w:bookmarkStart w:id="150" w:name="_Toc310628376"/>
      <w:bookmarkStart w:id="151" w:name="_Toc310597143"/>
      <w:bookmarkStart w:id="152" w:name="_Toc310606850"/>
      <w:bookmarkStart w:id="153" w:name="_Toc310608977"/>
      <w:bookmarkStart w:id="154" w:name="_Toc310628378"/>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30206D" w:rsidRPr="007E3D41">
        <w:t xml:space="preserve"> ЗА ПСПВ </w:t>
      </w:r>
      <w:bookmarkEnd w:id="6"/>
      <w:r w:rsidR="00D84FAA" w:rsidRPr="007E3D41">
        <w:t>„Енчец“</w:t>
      </w:r>
    </w:p>
    <w:p w14:paraId="587E093C" w14:textId="77777777" w:rsidR="0053742F" w:rsidRPr="007E3D41" w:rsidRDefault="0053742F" w:rsidP="007C2866">
      <w:pPr>
        <w:pStyle w:val="2"/>
        <w:numPr>
          <w:ilvl w:val="1"/>
          <w:numId w:val="27"/>
        </w:numPr>
      </w:pPr>
      <w:bookmarkStart w:id="155" w:name="_Toc311990217"/>
      <w:r w:rsidRPr="007E3D41">
        <w:t>СУРОВА ВОДА</w:t>
      </w:r>
      <w:bookmarkEnd w:id="155"/>
    </w:p>
    <w:p w14:paraId="76351F7B" w14:textId="77777777" w:rsidR="008C2EE6" w:rsidRPr="007E3D41" w:rsidRDefault="00C93899" w:rsidP="007B624D">
      <w:pPr>
        <w:pStyle w:val="3"/>
      </w:pPr>
      <w:bookmarkStart w:id="156" w:name="_Toc311990218"/>
      <w:r w:rsidRPr="007E3D41">
        <w:t>Проектен дебит</w:t>
      </w:r>
      <w:bookmarkEnd w:id="156"/>
    </w:p>
    <w:p w14:paraId="6F05A5F8" w14:textId="77777777" w:rsidR="008C2EE6" w:rsidRPr="007E3D41" w:rsidRDefault="008C2EE6">
      <w:pPr>
        <w:autoSpaceDE w:val="0"/>
        <w:autoSpaceDN w:val="0"/>
        <w:adjustRightInd w:val="0"/>
        <w:jc w:val="both"/>
        <w:rPr>
          <w:color w:val="000000"/>
        </w:rPr>
      </w:pPr>
    </w:p>
    <w:p w14:paraId="46BD17B3" w14:textId="77777777" w:rsidR="00EC03C5" w:rsidRPr="007E3D41" w:rsidRDefault="008C2EE6">
      <w:pPr>
        <w:jc w:val="both"/>
      </w:pPr>
      <w:r w:rsidRPr="007E3D41">
        <w:t>Осн</w:t>
      </w:r>
      <w:r w:rsidR="00D84FAA" w:rsidRPr="007E3D41">
        <w:t>овен водоизточник на гр. Кърджали</w:t>
      </w:r>
      <w:r w:rsidRPr="007E3D41">
        <w:t xml:space="preserve"> е </w:t>
      </w:r>
      <w:r w:rsidR="00D84FAA" w:rsidRPr="007E3D41">
        <w:rPr>
          <w:lang w:eastAsia="en-US"/>
        </w:rPr>
        <w:t>яз. „Боровица“</w:t>
      </w:r>
      <w:r w:rsidRPr="007E3D41">
        <w:t>. Суровата вода от язовира се довежда гравитачно до</w:t>
      </w:r>
      <w:r w:rsidR="00D84FAA" w:rsidRPr="007E3D41">
        <w:t xml:space="preserve"> ПСПВ „Енчец“</w:t>
      </w:r>
      <w:r w:rsidR="00EC03C5" w:rsidRPr="007E3D41">
        <w:t>. След пречистване водата отива гравитачно в</w:t>
      </w:r>
      <w:r w:rsidR="00D84FAA" w:rsidRPr="007E3D41">
        <w:t>ъв</w:t>
      </w:r>
      <w:r w:rsidR="00EC03C5" w:rsidRPr="007E3D41">
        <w:t xml:space="preserve"> </w:t>
      </w:r>
      <w:r w:rsidR="00D84FAA" w:rsidRPr="007E3D41">
        <w:t>външните водопроводи към НР 13000 м</w:t>
      </w:r>
      <w:r w:rsidR="00D84FAA" w:rsidRPr="007E3D41">
        <w:rPr>
          <w:vertAlign w:val="superscript"/>
        </w:rPr>
        <w:t>3</w:t>
      </w:r>
      <w:r w:rsidR="00D84FAA" w:rsidRPr="007E3D41">
        <w:t xml:space="preserve"> и към НР 5000 м</w:t>
      </w:r>
      <w:r w:rsidR="00D84FAA" w:rsidRPr="007E3D41">
        <w:rPr>
          <w:vertAlign w:val="superscript"/>
        </w:rPr>
        <w:t>3</w:t>
      </w:r>
      <w:r w:rsidR="00EC03C5" w:rsidRPr="007E3D41">
        <w:t xml:space="preserve">. </w:t>
      </w:r>
      <w:r w:rsidRPr="007E3D41">
        <w:t xml:space="preserve"> </w:t>
      </w:r>
    </w:p>
    <w:p w14:paraId="5F430A90" w14:textId="77777777" w:rsidR="00F77980" w:rsidRPr="007E3D41" w:rsidRDefault="00F77980">
      <w:pPr>
        <w:jc w:val="both"/>
      </w:pPr>
    </w:p>
    <w:p w14:paraId="29F91CAB" w14:textId="77777777" w:rsidR="000231A8" w:rsidRPr="007E3D41" w:rsidRDefault="00B74682" w:rsidP="00B74682">
      <w:pPr>
        <w:spacing w:after="120" w:line="264" w:lineRule="auto"/>
        <w:jc w:val="both"/>
      </w:pPr>
      <w:bookmarkStart w:id="157" w:name="_Toc306272850"/>
      <w:r w:rsidRPr="007E3D41">
        <w:t>Таблица 1.1 дава информа</w:t>
      </w:r>
      <w:r w:rsidR="00F0720F">
        <w:t>ция за количеството сурова вода</w:t>
      </w:r>
      <w:r w:rsidRPr="007E3D41">
        <w:t>.</w:t>
      </w:r>
      <w:r w:rsidR="00F0720F">
        <w:t xml:space="preserve"> </w:t>
      </w:r>
      <w:r w:rsidR="00F0720F" w:rsidRPr="00F0720F">
        <w:t>Водочерпенето на вода от населените места във Водоснабдителна система Боровица за периода от 2011 до 2015 г. е показан на графиката – стойностите са между 5,2 – 5,9 млн. м</w:t>
      </w:r>
      <w:r w:rsidR="00F0720F" w:rsidRPr="00F0720F">
        <w:rPr>
          <w:vertAlign w:val="superscript"/>
        </w:rPr>
        <w:t>3</w:t>
      </w:r>
      <w:r w:rsidR="00F0720F" w:rsidRPr="00F0720F">
        <w:t xml:space="preserve"> годишно, с което не се надвишава разрешения лимит.</w:t>
      </w:r>
    </w:p>
    <w:p w14:paraId="54CD843E" w14:textId="77777777" w:rsidR="00F0720F" w:rsidRPr="00F0720F" w:rsidRDefault="00394487" w:rsidP="00F0720F">
      <w:pPr>
        <w:pStyle w:val="af0"/>
        <w:keepNext/>
        <w:rPr>
          <w:b w:val="0"/>
          <w:color w:val="000000"/>
          <w:sz w:val="22"/>
          <w:lang w:eastAsia="en-US"/>
        </w:rPr>
      </w:pPr>
      <w:bookmarkStart w:id="158" w:name="_Toc283719456"/>
      <w:bookmarkStart w:id="159" w:name="_Toc306272851"/>
      <w:bookmarkStart w:id="160" w:name="_Toc311990379"/>
      <w:r w:rsidRPr="007E3D41">
        <w:rPr>
          <w:sz w:val="22"/>
        </w:rPr>
        <w:t xml:space="preserve">Таблица </w:t>
      </w:r>
      <w:r w:rsidRPr="007E3D41">
        <w:rPr>
          <w:sz w:val="22"/>
        </w:rPr>
        <w:fldChar w:fldCharType="begin"/>
      </w:r>
      <w:r w:rsidRPr="007E3D41">
        <w:rPr>
          <w:sz w:val="22"/>
        </w:rPr>
        <w:instrText xml:space="preserve"> STYLEREF 1 \s </w:instrText>
      </w:r>
      <w:r w:rsidRPr="007E3D41">
        <w:rPr>
          <w:sz w:val="22"/>
        </w:rPr>
        <w:fldChar w:fldCharType="separate"/>
      </w:r>
      <w:r w:rsidRPr="007E3D41">
        <w:rPr>
          <w:sz w:val="22"/>
        </w:rPr>
        <w:t>1</w:t>
      </w:r>
      <w:r w:rsidRPr="007E3D41">
        <w:rPr>
          <w:sz w:val="22"/>
        </w:rPr>
        <w:fldChar w:fldCharType="end"/>
      </w:r>
      <w:r w:rsidRPr="007E3D41">
        <w:rPr>
          <w:sz w:val="22"/>
        </w:rPr>
        <w:t>.</w:t>
      </w:r>
      <w:r w:rsidRPr="007E3D41">
        <w:rPr>
          <w:sz w:val="22"/>
        </w:rPr>
        <w:fldChar w:fldCharType="begin"/>
      </w:r>
      <w:r w:rsidRPr="007E3D41">
        <w:rPr>
          <w:sz w:val="22"/>
        </w:rPr>
        <w:instrText xml:space="preserve"> SEQ таблица \* ARABIC \s 1 </w:instrText>
      </w:r>
      <w:r w:rsidRPr="007E3D41">
        <w:rPr>
          <w:sz w:val="22"/>
        </w:rPr>
        <w:fldChar w:fldCharType="separate"/>
      </w:r>
      <w:r w:rsidRPr="007E3D41">
        <w:rPr>
          <w:sz w:val="22"/>
        </w:rPr>
        <w:t>1</w:t>
      </w:r>
      <w:r w:rsidRPr="007E3D41">
        <w:rPr>
          <w:sz w:val="22"/>
        </w:rPr>
        <w:fldChar w:fldCharType="end"/>
      </w:r>
      <w:r w:rsidR="00B74682" w:rsidRPr="007E3D41">
        <w:rPr>
          <w:b w:val="0"/>
          <w:sz w:val="22"/>
        </w:rPr>
        <w:t>:</w:t>
      </w:r>
      <w:r w:rsidR="00B74682" w:rsidRPr="007E3D41">
        <w:rPr>
          <w:sz w:val="22"/>
        </w:rPr>
        <w:t xml:space="preserve">  </w:t>
      </w:r>
      <w:r w:rsidR="00B74682" w:rsidRPr="007E3D41" w:rsidDel="00874E0F">
        <w:rPr>
          <w:sz w:val="22"/>
        </w:rPr>
        <w:t xml:space="preserve"> </w:t>
      </w:r>
      <w:r w:rsidR="00B74682" w:rsidRPr="007E3D41">
        <w:rPr>
          <w:b w:val="0"/>
          <w:sz w:val="22"/>
          <w:lang w:eastAsia="en-US"/>
        </w:rPr>
        <w:t xml:space="preserve">Характерни водни количества за </w:t>
      </w:r>
      <w:r w:rsidR="00B74682" w:rsidRPr="007E3D41">
        <w:rPr>
          <w:b w:val="0"/>
          <w:color w:val="000000"/>
          <w:sz w:val="22"/>
          <w:lang w:eastAsia="en-US"/>
        </w:rPr>
        <w:t>периода</w:t>
      </w:r>
      <w:r w:rsidR="00F0720F">
        <w:rPr>
          <w:b w:val="0"/>
          <w:color w:val="000000"/>
          <w:sz w:val="22"/>
          <w:lang w:eastAsia="en-US"/>
        </w:rPr>
        <w:t xml:space="preserve"> 2011</w:t>
      </w:r>
      <w:r w:rsidR="000231A8" w:rsidRPr="007E3D41">
        <w:rPr>
          <w:b w:val="0"/>
          <w:color w:val="000000"/>
          <w:sz w:val="22"/>
          <w:lang w:eastAsia="en-US"/>
        </w:rPr>
        <w:t xml:space="preserve"> </w:t>
      </w:r>
      <w:r w:rsidR="00B74682" w:rsidRPr="007E3D41">
        <w:rPr>
          <w:b w:val="0"/>
          <w:color w:val="000000"/>
          <w:sz w:val="22"/>
          <w:lang w:eastAsia="en-US"/>
        </w:rPr>
        <w:t>–</w:t>
      </w:r>
      <w:r w:rsidR="000231A8" w:rsidRPr="007E3D41">
        <w:rPr>
          <w:b w:val="0"/>
          <w:color w:val="000000"/>
          <w:sz w:val="22"/>
          <w:lang w:eastAsia="en-US"/>
        </w:rPr>
        <w:t xml:space="preserve"> 201</w:t>
      </w:r>
      <w:bookmarkEnd w:id="158"/>
      <w:bookmarkEnd w:id="159"/>
      <w:bookmarkEnd w:id="160"/>
      <w:r w:rsidR="00F0720F">
        <w:rPr>
          <w:b w:val="0"/>
          <w:color w:val="000000"/>
          <w:sz w:val="22"/>
          <w:lang w:eastAsia="en-US"/>
        </w:rPr>
        <w:t>5</w:t>
      </w:r>
    </w:p>
    <w:p w14:paraId="6B571A3C" w14:textId="77777777" w:rsidR="00F0720F" w:rsidRPr="00F0720F" w:rsidRDefault="00F0720F" w:rsidP="00F0720F">
      <w:pPr>
        <w:spacing w:before="120" w:line="360" w:lineRule="auto"/>
        <w:jc w:val="center"/>
        <w:rPr>
          <w:rFonts w:eastAsia="Calibri"/>
          <w:szCs w:val="22"/>
          <w:lang w:eastAsia="en-US"/>
        </w:rPr>
      </w:pPr>
      <w:r w:rsidRPr="00F0720F">
        <w:rPr>
          <w:rFonts w:eastAsia="Calibri"/>
          <w:noProof/>
          <w:szCs w:val="22"/>
          <w:lang w:eastAsia="bg-BG"/>
        </w:rPr>
        <w:object w:dxaOrig="6394" w:dyaOrig="3351" w14:anchorId="45E65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18.75pt;height:167.25pt;visibility:visible" o:ole="">
            <v:imagedata r:id="rId7" o:title=""/>
            <o:lock v:ext="edit" aspectratio="f"/>
          </v:shape>
          <o:OLEObject Type="Embed" ProgID="Excel.Sheet.8" ShapeID="Chart 1" DrawAspect="Content" ObjectID="_1653729857" r:id="rId8">
            <o:FieldCodes>\s</o:FieldCodes>
          </o:OLEObject>
        </w:object>
      </w:r>
    </w:p>
    <w:p w14:paraId="0796563A" w14:textId="77777777" w:rsidR="00F0720F" w:rsidRDefault="00F0720F" w:rsidP="000231A8">
      <w:pPr>
        <w:spacing w:after="120" w:line="264" w:lineRule="auto"/>
      </w:pPr>
    </w:p>
    <w:p w14:paraId="2D76AE3C" w14:textId="77777777" w:rsidR="00EA1A72" w:rsidRDefault="00EA1A72" w:rsidP="000231A8">
      <w:pPr>
        <w:spacing w:after="120" w:line="264" w:lineRule="auto"/>
      </w:pPr>
      <w:r w:rsidRPr="00EA1A72">
        <w:t>Загубите на вода са изчислени съгласно методиката на IWA(Международна асоциация по водите)</w:t>
      </w:r>
      <w:r>
        <w:t>.</w:t>
      </w:r>
    </w:p>
    <w:p w14:paraId="3D07125B" w14:textId="77777777" w:rsidR="00EA1A72" w:rsidRDefault="00EA1A72" w:rsidP="000231A8">
      <w:pPr>
        <w:spacing w:after="120" w:line="264" w:lineRule="auto"/>
        <w:rPr>
          <w:i/>
        </w:rPr>
      </w:pPr>
      <w:r w:rsidRPr="00C20153">
        <w:rPr>
          <w:i/>
        </w:rPr>
        <w:t>Воден баланс на ВС Боровица</w:t>
      </w:r>
      <w:r>
        <w:rPr>
          <w:i/>
        </w:rPr>
        <w:t xml:space="preserve"> за 2015 год.</w:t>
      </w:r>
    </w:p>
    <w:tbl>
      <w:tblPr>
        <w:tblW w:w="98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1576"/>
        <w:gridCol w:w="1591"/>
        <w:gridCol w:w="1251"/>
        <w:gridCol w:w="1225"/>
        <w:gridCol w:w="1101"/>
        <w:gridCol w:w="1542"/>
      </w:tblGrid>
      <w:tr w:rsidR="00EA1A72" w:rsidRPr="00EA1A72" w14:paraId="0EA880CA" w14:textId="77777777" w:rsidTr="00EA1A72">
        <w:trPr>
          <w:trHeight w:val="1080"/>
        </w:trPr>
        <w:tc>
          <w:tcPr>
            <w:tcW w:w="1575" w:type="dxa"/>
            <w:vMerge w:val="restart"/>
            <w:shd w:val="clear" w:color="000000" w:fill="BDD7EE"/>
            <w:vAlign w:val="center"/>
            <w:hideMark/>
          </w:tcPr>
          <w:p w14:paraId="53580FBD"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Общо количество на входа на системата</w:t>
            </w:r>
            <w:r w:rsidRPr="00EA1A72">
              <w:rPr>
                <w:color w:val="000000"/>
                <w:sz w:val="20"/>
                <w:szCs w:val="20"/>
                <w:lang w:eastAsia="bg-BG"/>
              </w:rPr>
              <w:br/>
            </w:r>
            <w:r w:rsidRPr="00EA1A72">
              <w:rPr>
                <w:color w:val="000000"/>
                <w:sz w:val="20"/>
                <w:szCs w:val="20"/>
                <w:lang w:eastAsia="bg-BG"/>
              </w:rPr>
              <w:br/>
            </w:r>
            <w:proofErr w:type="spellStart"/>
            <w:r w:rsidRPr="00EA1A72">
              <w:rPr>
                <w:b/>
                <w:bCs/>
                <w:color w:val="000000"/>
                <w:sz w:val="20"/>
                <w:szCs w:val="20"/>
                <w:lang w:eastAsia="bg-BG"/>
              </w:rPr>
              <w:t>Annual</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Input</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Volume</w:t>
            </w:r>
            <w:proofErr w:type="spellEnd"/>
          </w:p>
        </w:tc>
        <w:tc>
          <w:tcPr>
            <w:tcW w:w="1576" w:type="dxa"/>
            <w:vMerge w:val="restart"/>
            <w:shd w:val="clear" w:color="000000" w:fill="BDD7EE"/>
            <w:vAlign w:val="center"/>
            <w:hideMark/>
          </w:tcPr>
          <w:p w14:paraId="7460A7F7"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Обща законна консумация</w:t>
            </w:r>
            <w:r w:rsidRPr="00EA1A72">
              <w:rPr>
                <w:color w:val="000000"/>
                <w:sz w:val="20"/>
                <w:szCs w:val="20"/>
                <w:lang w:eastAsia="bg-BG"/>
              </w:rPr>
              <w:br/>
            </w:r>
            <w:proofErr w:type="spellStart"/>
            <w:r w:rsidRPr="00EA1A72">
              <w:rPr>
                <w:b/>
                <w:bCs/>
                <w:color w:val="000000"/>
                <w:sz w:val="20"/>
                <w:szCs w:val="20"/>
                <w:lang w:eastAsia="bg-BG"/>
              </w:rPr>
              <w:t>Authorised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91" w:type="dxa"/>
            <w:vMerge w:val="restart"/>
            <w:shd w:val="clear" w:color="000000" w:fill="BDD7EE"/>
            <w:vAlign w:val="center"/>
            <w:hideMark/>
          </w:tcPr>
          <w:p w14:paraId="3B18948F"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Фактурирана законна консумация</w:t>
            </w:r>
            <w:r w:rsidRPr="00EA1A72">
              <w:rPr>
                <w:color w:val="000000"/>
                <w:sz w:val="20"/>
                <w:szCs w:val="20"/>
                <w:lang w:eastAsia="bg-BG"/>
              </w:rPr>
              <w:br/>
            </w:r>
            <w:proofErr w:type="spellStart"/>
            <w:r w:rsidRPr="00EA1A72">
              <w:rPr>
                <w:b/>
                <w:bCs/>
                <w:color w:val="000000"/>
                <w:sz w:val="20"/>
                <w:szCs w:val="20"/>
                <w:lang w:eastAsia="bg-BG"/>
              </w:rPr>
              <w:t>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Authorised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Consuption</w:t>
            </w:r>
            <w:proofErr w:type="spellEnd"/>
          </w:p>
        </w:tc>
        <w:tc>
          <w:tcPr>
            <w:tcW w:w="3577" w:type="dxa"/>
            <w:gridSpan w:val="3"/>
            <w:shd w:val="clear" w:color="000000" w:fill="BDD7EE"/>
            <w:vAlign w:val="bottom"/>
            <w:hideMark/>
          </w:tcPr>
          <w:p w14:paraId="3908061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Фактурирана измерена консумация</w:t>
            </w:r>
            <w:r w:rsidRPr="00EA1A72">
              <w:rPr>
                <w:color w:val="000000"/>
                <w:sz w:val="20"/>
                <w:szCs w:val="20"/>
                <w:lang w:eastAsia="bg-BG"/>
              </w:rPr>
              <w:br/>
            </w:r>
            <w:proofErr w:type="spellStart"/>
            <w:r w:rsidRPr="00EA1A72">
              <w:rPr>
                <w:b/>
                <w:bCs/>
                <w:color w:val="000000"/>
                <w:sz w:val="20"/>
                <w:szCs w:val="20"/>
                <w:lang w:eastAsia="bg-BG"/>
              </w:rPr>
              <w:t>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Metered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restart"/>
            <w:shd w:val="clear" w:color="000000" w:fill="BDD7EE"/>
            <w:vAlign w:val="bottom"/>
            <w:hideMark/>
          </w:tcPr>
          <w:p w14:paraId="03DE9FE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Фактурирана носеща приходи вода</w:t>
            </w:r>
            <w:r w:rsidRPr="00EA1A72">
              <w:rPr>
                <w:color w:val="000000"/>
                <w:sz w:val="20"/>
                <w:szCs w:val="20"/>
                <w:lang w:eastAsia="bg-BG"/>
              </w:rPr>
              <w:br/>
            </w:r>
            <w:proofErr w:type="spellStart"/>
            <w:r w:rsidRPr="00EA1A72">
              <w:rPr>
                <w:b/>
                <w:bCs/>
                <w:color w:val="000000"/>
                <w:sz w:val="20"/>
                <w:szCs w:val="20"/>
                <w:lang w:eastAsia="bg-BG"/>
              </w:rPr>
              <w:t>Revenue</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Water</w:t>
            </w:r>
            <w:proofErr w:type="spellEnd"/>
          </w:p>
        </w:tc>
      </w:tr>
      <w:tr w:rsidR="00EA1A72" w:rsidRPr="00EA1A72" w14:paraId="6CFEB607" w14:textId="77777777" w:rsidTr="00EA1A72">
        <w:trPr>
          <w:trHeight w:val="779"/>
        </w:trPr>
        <w:tc>
          <w:tcPr>
            <w:tcW w:w="1575" w:type="dxa"/>
            <w:vMerge/>
            <w:vAlign w:val="center"/>
            <w:hideMark/>
          </w:tcPr>
          <w:p w14:paraId="71617722" w14:textId="77777777" w:rsidR="00EA1A72" w:rsidRPr="00EA1A72" w:rsidRDefault="00EA1A72" w:rsidP="00EA1A72">
            <w:pPr>
              <w:rPr>
                <w:color w:val="000000"/>
                <w:sz w:val="20"/>
                <w:szCs w:val="20"/>
                <w:lang w:eastAsia="bg-BG"/>
              </w:rPr>
            </w:pPr>
          </w:p>
        </w:tc>
        <w:tc>
          <w:tcPr>
            <w:tcW w:w="1576" w:type="dxa"/>
            <w:vMerge/>
            <w:vAlign w:val="center"/>
            <w:hideMark/>
          </w:tcPr>
          <w:p w14:paraId="43244491" w14:textId="77777777" w:rsidR="00EA1A72" w:rsidRPr="00EA1A72" w:rsidRDefault="00EA1A72" w:rsidP="00EA1A72">
            <w:pPr>
              <w:rPr>
                <w:color w:val="000000"/>
                <w:sz w:val="20"/>
                <w:szCs w:val="20"/>
                <w:lang w:eastAsia="bg-BG"/>
              </w:rPr>
            </w:pPr>
          </w:p>
        </w:tc>
        <w:tc>
          <w:tcPr>
            <w:tcW w:w="1591" w:type="dxa"/>
            <w:vMerge/>
            <w:vAlign w:val="center"/>
            <w:hideMark/>
          </w:tcPr>
          <w:p w14:paraId="61675A32" w14:textId="77777777" w:rsidR="00EA1A72" w:rsidRPr="00EA1A72" w:rsidRDefault="00EA1A72" w:rsidP="00EA1A72">
            <w:pPr>
              <w:rPr>
                <w:color w:val="000000"/>
                <w:sz w:val="20"/>
                <w:szCs w:val="20"/>
                <w:lang w:eastAsia="bg-BG"/>
              </w:rPr>
            </w:pPr>
          </w:p>
        </w:tc>
        <w:tc>
          <w:tcPr>
            <w:tcW w:w="3577" w:type="dxa"/>
            <w:gridSpan w:val="3"/>
            <w:shd w:val="clear" w:color="000000" w:fill="BDD7EE"/>
            <w:noWrap/>
            <w:vAlign w:val="center"/>
            <w:hideMark/>
          </w:tcPr>
          <w:p w14:paraId="54FC231A"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3 044 241 m³/y</w:t>
            </w:r>
          </w:p>
        </w:tc>
        <w:tc>
          <w:tcPr>
            <w:tcW w:w="1542" w:type="dxa"/>
            <w:vMerge/>
            <w:vAlign w:val="center"/>
            <w:hideMark/>
          </w:tcPr>
          <w:p w14:paraId="67DB8EB5" w14:textId="77777777" w:rsidR="00EA1A72" w:rsidRPr="00EA1A72" w:rsidRDefault="00EA1A72" w:rsidP="00EA1A72">
            <w:pPr>
              <w:rPr>
                <w:color w:val="000000"/>
                <w:sz w:val="20"/>
                <w:szCs w:val="20"/>
                <w:lang w:eastAsia="bg-BG"/>
              </w:rPr>
            </w:pPr>
          </w:p>
        </w:tc>
      </w:tr>
      <w:tr w:rsidR="00EA1A72" w:rsidRPr="00EA1A72" w14:paraId="3742BAE4" w14:textId="77777777" w:rsidTr="00EA1A72">
        <w:trPr>
          <w:trHeight w:val="900"/>
        </w:trPr>
        <w:tc>
          <w:tcPr>
            <w:tcW w:w="1575" w:type="dxa"/>
            <w:vMerge/>
            <w:vAlign w:val="center"/>
            <w:hideMark/>
          </w:tcPr>
          <w:p w14:paraId="029A298D" w14:textId="77777777" w:rsidR="00EA1A72" w:rsidRPr="00EA1A72" w:rsidRDefault="00EA1A72" w:rsidP="00EA1A72">
            <w:pPr>
              <w:rPr>
                <w:color w:val="000000"/>
                <w:sz w:val="20"/>
                <w:szCs w:val="20"/>
                <w:lang w:eastAsia="bg-BG"/>
              </w:rPr>
            </w:pPr>
          </w:p>
        </w:tc>
        <w:tc>
          <w:tcPr>
            <w:tcW w:w="1576" w:type="dxa"/>
            <w:vMerge/>
            <w:vAlign w:val="center"/>
            <w:hideMark/>
          </w:tcPr>
          <w:p w14:paraId="6F38B533" w14:textId="77777777" w:rsidR="00EA1A72" w:rsidRPr="00EA1A72" w:rsidRDefault="00EA1A72" w:rsidP="00EA1A72">
            <w:pPr>
              <w:rPr>
                <w:color w:val="000000"/>
                <w:sz w:val="20"/>
                <w:szCs w:val="20"/>
                <w:lang w:eastAsia="bg-BG"/>
              </w:rPr>
            </w:pPr>
          </w:p>
        </w:tc>
        <w:tc>
          <w:tcPr>
            <w:tcW w:w="1591" w:type="dxa"/>
            <w:vMerge w:val="restart"/>
            <w:shd w:val="clear" w:color="000000" w:fill="BDD7EE"/>
            <w:noWrap/>
            <w:hideMark/>
          </w:tcPr>
          <w:p w14:paraId="6D8C6175"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3 044 241 m³/y</w:t>
            </w:r>
          </w:p>
        </w:tc>
        <w:tc>
          <w:tcPr>
            <w:tcW w:w="3577" w:type="dxa"/>
            <w:gridSpan w:val="3"/>
            <w:shd w:val="clear" w:color="000000" w:fill="BDD7EE"/>
            <w:vAlign w:val="bottom"/>
            <w:hideMark/>
          </w:tcPr>
          <w:p w14:paraId="3D83C70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xml:space="preserve">Фактурирана </w:t>
            </w:r>
            <w:proofErr w:type="spellStart"/>
            <w:r w:rsidRPr="00EA1A72">
              <w:rPr>
                <w:color w:val="000000"/>
                <w:sz w:val="20"/>
                <w:szCs w:val="20"/>
                <w:lang w:eastAsia="bg-BG"/>
              </w:rPr>
              <w:t>неизмерена</w:t>
            </w:r>
            <w:proofErr w:type="spellEnd"/>
            <w:r w:rsidRPr="00EA1A72">
              <w:rPr>
                <w:color w:val="000000"/>
                <w:sz w:val="20"/>
                <w:szCs w:val="20"/>
                <w:lang w:eastAsia="bg-BG"/>
              </w:rPr>
              <w:t xml:space="preserve"> консумация</w:t>
            </w:r>
            <w:r w:rsidRPr="00EA1A72">
              <w:rPr>
                <w:color w:val="000000"/>
                <w:sz w:val="20"/>
                <w:szCs w:val="20"/>
                <w:lang w:eastAsia="bg-BG"/>
              </w:rPr>
              <w:br/>
            </w:r>
            <w:proofErr w:type="spellStart"/>
            <w:r w:rsidRPr="00EA1A72">
              <w:rPr>
                <w:b/>
                <w:bCs/>
                <w:color w:val="000000"/>
                <w:sz w:val="20"/>
                <w:szCs w:val="20"/>
                <w:lang w:eastAsia="bg-BG"/>
              </w:rPr>
              <w:t>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Unmetered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restart"/>
            <w:shd w:val="clear" w:color="000000" w:fill="BDD7EE"/>
            <w:noWrap/>
            <w:hideMark/>
          </w:tcPr>
          <w:p w14:paraId="0378402D"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3 044 241 m³/y</w:t>
            </w:r>
          </w:p>
        </w:tc>
      </w:tr>
      <w:tr w:rsidR="00EA1A72" w:rsidRPr="00EA1A72" w14:paraId="753FA88A" w14:textId="77777777" w:rsidTr="00EA1A72">
        <w:trPr>
          <w:trHeight w:val="208"/>
        </w:trPr>
        <w:tc>
          <w:tcPr>
            <w:tcW w:w="1575" w:type="dxa"/>
            <w:vMerge/>
            <w:vAlign w:val="center"/>
            <w:hideMark/>
          </w:tcPr>
          <w:p w14:paraId="16088DAE" w14:textId="77777777" w:rsidR="00EA1A72" w:rsidRPr="00EA1A72" w:rsidRDefault="00EA1A72" w:rsidP="00EA1A72">
            <w:pPr>
              <w:rPr>
                <w:color w:val="000000"/>
                <w:sz w:val="20"/>
                <w:szCs w:val="20"/>
                <w:lang w:eastAsia="bg-BG"/>
              </w:rPr>
            </w:pPr>
          </w:p>
        </w:tc>
        <w:tc>
          <w:tcPr>
            <w:tcW w:w="1576" w:type="dxa"/>
            <w:vMerge/>
            <w:vAlign w:val="center"/>
            <w:hideMark/>
          </w:tcPr>
          <w:p w14:paraId="612FFF4F" w14:textId="77777777" w:rsidR="00EA1A72" w:rsidRPr="00EA1A72" w:rsidRDefault="00EA1A72" w:rsidP="00EA1A72">
            <w:pPr>
              <w:rPr>
                <w:color w:val="000000"/>
                <w:sz w:val="20"/>
                <w:szCs w:val="20"/>
                <w:lang w:eastAsia="bg-BG"/>
              </w:rPr>
            </w:pPr>
          </w:p>
        </w:tc>
        <w:tc>
          <w:tcPr>
            <w:tcW w:w="1591" w:type="dxa"/>
            <w:vMerge/>
            <w:vAlign w:val="center"/>
            <w:hideMark/>
          </w:tcPr>
          <w:p w14:paraId="09627542" w14:textId="77777777" w:rsidR="00EA1A72" w:rsidRPr="00EA1A72" w:rsidRDefault="00EA1A72" w:rsidP="00EA1A72">
            <w:pPr>
              <w:rPr>
                <w:color w:val="000000"/>
                <w:sz w:val="20"/>
                <w:szCs w:val="20"/>
                <w:lang w:eastAsia="bg-BG"/>
              </w:rPr>
            </w:pPr>
          </w:p>
        </w:tc>
        <w:tc>
          <w:tcPr>
            <w:tcW w:w="3577" w:type="dxa"/>
            <w:gridSpan w:val="3"/>
            <w:shd w:val="clear" w:color="000000" w:fill="BDD7EE"/>
            <w:noWrap/>
            <w:hideMark/>
          </w:tcPr>
          <w:p w14:paraId="21392C9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0 000 m³/y</w:t>
            </w:r>
          </w:p>
        </w:tc>
        <w:tc>
          <w:tcPr>
            <w:tcW w:w="1542" w:type="dxa"/>
            <w:vMerge/>
            <w:vAlign w:val="center"/>
            <w:hideMark/>
          </w:tcPr>
          <w:p w14:paraId="29712907" w14:textId="77777777" w:rsidR="00EA1A72" w:rsidRPr="00EA1A72" w:rsidRDefault="00EA1A72" w:rsidP="00EA1A72">
            <w:pPr>
              <w:rPr>
                <w:color w:val="000000"/>
                <w:sz w:val="20"/>
                <w:szCs w:val="20"/>
                <w:lang w:eastAsia="bg-BG"/>
              </w:rPr>
            </w:pPr>
          </w:p>
        </w:tc>
      </w:tr>
      <w:tr w:rsidR="00EA1A72" w:rsidRPr="00EA1A72" w14:paraId="2C27545D" w14:textId="77777777" w:rsidTr="00EA1A72">
        <w:trPr>
          <w:trHeight w:val="630"/>
        </w:trPr>
        <w:tc>
          <w:tcPr>
            <w:tcW w:w="1575" w:type="dxa"/>
            <w:vMerge/>
            <w:vAlign w:val="center"/>
            <w:hideMark/>
          </w:tcPr>
          <w:p w14:paraId="26319C69" w14:textId="77777777" w:rsidR="00EA1A72" w:rsidRPr="00EA1A72" w:rsidRDefault="00EA1A72" w:rsidP="00EA1A72">
            <w:pPr>
              <w:rPr>
                <w:color w:val="000000"/>
                <w:sz w:val="20"/>
                <w:szCs w:val="20"/>
                <w:lang w:eastAsia="bg-BG"/>
              </w:rPr>
            </w:pPr>
          </w:p>
        </w:tc>
        <w:tc>
          <w:tcPr>
            <w:tcW w:w="1576" w:type="dxa"/>
            <w:vMerge w:val="restart"/>
            <w:shd w:val="clear" w:color="000000" w:fill="BDD7EE"/>
            <w:noWrap/>
            <w:hideMark/>
          </w:tcPr>
          <w:p w14:paraId="584A3FB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3 131 650 m³/y</w:t>
            </w:r>
          </w:p>
        </w:tc>
        <w:tc>
          <w:tcPr>
            <w:tcW w:w="1591" w:type="dxa"/>
            <w:vMerge w:val="restart"/>
            <w:shd w:val="clear" w:color="000000" w:fill="FF7C80"/>
            <w:vAlign w:val="bottom"/>
            <w:hideMark/>
          </w:tcPr>
          <w:p w14:paraId="337BF619" w14:textId="77777777" w:rsidR="00EA1A72" w:rsidRPr="00EA1A72" w:rsidRDefault="00EA1A72" w:rsidP="00EA1A72">
            <w:pPr>
              <w:jc w:val="center"/>
              <w:rPr>
                <w:color w:val="000000"/>
                <w:sz w:val="20"/>
                <w:szCs w:val="20"/>
                <w:lang w:eastAsia="bg-BG"/>
              </w:rPr>
            </w:pPr>
            <w:proofErr w:type="spellStart"/>
            <w:r w:rsidRPr="00EA1A72">
              <w:rPr>
                <w:color w:val="000000"/>
                <w:sz w:val="20"/>
                <w:szCs w:val="20"/>
                <w:lang w:eastAsia="bg-BG"/>
              </w:rPr>
              <w:t>Нефактурирана</w:t>
            </w:r>
            <w:proofErr w:type="spellEnd"/>
            <w:r w:rsidRPr="00EA1A72">
              <w:rPr>
                <w:color w:val="000000"/>
                <w:sz w:val="20"/>
                <w:szCs w:val="20"/>
                <w:lang w:eastAsia="bg-BG"/>
              </w:rPr>
              <w:t xml:space="preserve"> законна консумация</w:t>
            </w:r>
            <w:r w:rsidRPr="00EA1A72">
              <w:rPr>
                <w:color w:val="000000"/>
                <w:sz w:val="20"/>
                <w:szCs w:val="20"/>
                <w:lang w:eastAsia="bg-BG"/>
              </w:rPr>
              <w:br/>
            </w:r>
            <w:proofErr w:type="spellStart"/>
            <w:r w:rsidRPr="00EA1A72">
              <w:rPr>
                <w:b/>
                <w:bCs/>
                <w:color w:val="000000"/>
                <w:sz w:val="20"/>
                <w:szCs w:val="20"/>
                <w:lang w:eastAsia="bg-BG"/>
              </w:rPr>
              <w:t>Unbilled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Authorised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Consuption</w:t>
            </w:r>
            <w:proofErr w:type="spellEnd"/>
          </w:p>
        </w:tc>
        <w:tc>
          <w:tcPr>
            <w:tcW w:w="3577" w:type="dxa"/>
            <w:gridSpan w:val="3"/>
            <w:vMerge w:val="restart"/>
            <w:shd w:val="clear" w:color="000000" w:fill="FF7C80"/>
            <w:hideMark/>
          </w:tcPr>
          <w:p w14:paraId="359CFF04" w14:textId="77777777" w:rsidR="00EA1A72" w:rsidRPr="00EA1A72" w:rsidRDefault="00EA1A72" w:rsidP="00EA1A72">
            <w:pPr>
              <w:jc w:val="center"/>
              <w:rPr>
                <w:color w:val="000000"/>
                <w:sz w:val="20"/>
                <w:szCs w:val="20"/>
                <w:lang w:eastAsia="bg-BG"/>
              </w:rPr>
            </w:pPr>
            <w:proofErr w:type="spellStart"/>
            <w:r w:rsidRPr="00EA1A72">
              <w:rPr>
                <w:color w:val="000000"/>
                <w:sz w:val="20"/>
                <w:szCs w:val="20"/>
                <w:lang w:eastAsia="bg-BG"/>
              </w:rPr>
              <w:t>Нефактурирана</w:t>
            </w:r>
            <w:proofErr w:type="spellEnd"/>
            <w:r w:rsidRPr="00EA1A72">
              <w:rPr>
                <w:color w:val="000000"/>
                <w:sz w:val="20"/>
                <w:szCs w:val="20"/>
                <w:lang w:eastAsia="bg-BG"/>
              </w:rPr>
              <w:t xml:space="preserve"> измерена консумация</w:t>
            </w:r>
            <w:r w:rsidRPr="00EA1A72">
              <w:rPr>
                <w:color w:val="000000"/>
                <w:sz w:val="20"/>
                <w:szCs w:val="20"/>
                <w:lang w:eastAsia="bg-BG"/>
              </w:rPr>
              <w:br/>
            </w:r>
            <w:proofErr w:type="spellStart"/>
            <w:r w:rsidRPr="00EA1A72">
              <w:rPr>
                <w:b/>
                <w:bCs/>
                <w:color w:val="000000"/>
                <w:sz w:val="20"/>
                <w:szCs w:val="20"/>
                <w:lang w:eastAsia="bg-BG"/>
              </w:rPr>
              <w:t>Unbilled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Metered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restart"/>
            <w:shd w:val="clear" w:color="000000" w:fill="FF7C80"/>
            <w:vAlign w:val="center"/>
            <w:hideMark/>
          </w:tcPr>
          <w:p w14:paraId="62EFFF70"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xml:space="preserve">Вода </w:t>
            </w:r>
            <w:proofErr w:type="spellStart"/>
            <w:r w:rsidRPr="00EA1A72">
              <w:rPr>
                <w:color w:val="000000"/>
                <w:sz w:val="20"/>
                <w:szCs w:val="20"/>
                <w:lang w:eastAsia="bg-BG"/>
              </w:rPr>
              <w:t>неносеща</w:t>
            </w:r>
            <w:proofErr w:type="spellEnd"/>
            <w:r w:rsidRPr="00EA1A72">
              <w:rPr>
                <w:color w:val="000000"/>
                <w:sz w:val="20"/>
                <w:szCs w:val="20"/>
                <w:lang w:eastAsia="bg-BG"/>
              </w:rPr>
              <w:t xml:space="preserve"> приходи</w:t>
            </w:r>
            <w:r w:rsidRPr="00EA1A72">
              <w:rPr>
                <w:color w:val="000000"/>
                <w:sz w:val="20"/>
                <w:szCs w:val="20"/>
                <w:lang w:eastAsia="bg-BG"/>
              </w:rPr>
              <w:br/>
            </w:r>
            <w:proofErr w:type="spellStart"/>
            <w:r w:rsidRPr="00EA1A72">
              <w:rPr>
                <w:b/>
                <w:bCs/>
                <w:color w:val="000000"/>
                <w:sz w:val="20"/>
                <w:szCs w:val="20"/>
                <w:lang w:eastAsia="bg-BG"/>
              </w:rPr>
              <w:t>Non-Revenue</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Water</w:t>
            </w:r>
            <w:proofErr w:type="spellEnd"/>
          </w:p>
        </w:tc>
      </w:tr>
      <w:tr w:rsidR="00EA1A72" w:rsidRPr="00EA1A72" w14:paraId="4CA27137" w14:textId="77777777" w:rsidTr="00EA1A72">
        <w:trPr>
          <w:trHeight w:val="447"/>
        </w:trPr>
        <w:tc>
          <w:tcPr>
            <w:tcW w:w="1575" w:type="dxa"/>
            <w:vMerge/>
            <w:vAlign w:val="center"/>
            <w:hideMark/>
          </w:tcPr>
          <w:p w14:paraId="7BDC441B" w14:textId="77777777" w:rsidR="00EA1A72" w:rsidRPr="00EA1A72" w:rsidRDefault="00EA1A72" w:rsidP="00EA1A72">
            <w:pPr>
              <w:rPr>
                <w:color w:val="000000"/>
                <w:sz w:val="20"/>
                <w:szCs w:val="20"/>
                <w:lang w:eastAsia="bg-BG"/>
              </w:rPr>
            </w:pPr>
          </w:p>
        </w:tc>
        <w:tc>
          <w:tcPr>
            <w:tcW w:w="1576" w:type="dxa"/>
            <w:vMerge/>
            <w:vAlign w:val="center"/>
            <w:hideMark/>
          </w:tcPr>
          <w:p w14:paraId="4C2DB539" w14:textId="77777777" w:rsidR="00EA1A72" w:rsidRPr="00EA1A72" w:rsidRDefault="00EA1A72" w:rsidP="00EA1A72">
            <w:pPr>
              <w:rPr>
                <w:color w:val="000000"/>
                <w:sz w:val="20"/>
                <w:szCs w:val="20"/>
                <w:lang w:eastAsia="bg-BG"/>
              </w:rPr>
            </w:pPr>
          </w:p>
        </w:tc>
        <w:tc>
          <w:tcPr>
            <w:tcW w:w="1591" w:type="dxa"/>
            <w:vMerge/>
            <w:vAlign w:val="center"/>
            <w:hideMark/>
          </w:tcPr>
          <w:p w14:paraId="108E1776" w14:textId="77777777" w:rsidR="00EA1A72" w:rsidRPr="00EA1A72" w:rsidRDefault="00EA1A72" w:rsidP="00EA1A72">
            <w:pPr>
              <w:rPr>
                <w:color w:val="000000"/>
                <w:sz w:val="20"/>
                <w:szCs w:val="20"/>
                <w:lang w:eastAsia="bg-BG"/>
              </w:rPr>
            </w:pPr>
          </w:p>
        </w:tc>
        <w:tc>
          <w:tcPr>
            <w:tcW w:w="3577" w:type="dxa"/>
            <w:gridSpan w:val="3"/>
            <w:vMerge/>
            <w:vAlign w:val="center"/>
            <w:hideMark/>
          </w:tcPr>
          <w:p w14:paraId="3626D5D8" w14:textId="77777777" w:rsidR="00EA1A72" w:rsidRPr="00EA1A72" w:rsidRDefault="00EA1A72" w:rsidP="00EA1A72">
            <w:pPr>
              <w:rPr>
                <w:color w:val="000000"/>
                <w:sz w:val="20"/>
                <w:szCs w:val="20"/>
                <w:lang w:eastAsia="bg-BG"/>
              </w:rPr>
            </w:pPr>
          </w:p>
        </w:tc>
        <w:tc>
          <w:tcPr>
            <w:tcW w:w="1542" w:type="dxa"/>
            <w:vMerge/>
            <w:vAlign w:val="center"/>
            <w:hideMark/>
          </w:tcPr>
          <w:p w14:paraId="0AE6A05B" w14:textId="77777777" w:rsidR="00EA1A72" w:rsidRPr="00EA1A72" w:rsidRDefault="00EA1A72" w:rsidP="00EA1A72">
            <w:pPr>
              <w:rPr>
                <w:color w:val="000000"/>
                <w:sz w:val="20"/>
                <w:szCs w:val="20"/>
                <w:lang w:eastAsia="bg-BG"/>
              </w:rPr>
            </w:pPr>
          </w:p>
        </w:tc>
      </w:tr>
      <w:tr w:rsidR="00EA1A72" w:rsidRPr="00EA1A72" w14:paraId="34B4EA6C" w14:textId="77777777" w:rsidTr="00EA1A72">
        <w:trPr>
          <w:trHeight w:val="615"/>
        </w:trPr>
        <w:tc>
          <w:tcPr>
            <w:tcW w:w="1575" w:type="dxa"/>
            <w:vMerge/>
            <w:vAlign w:val="center"/>
            <w:hideMark/>
          </w:tcPr>
          <w:p w14:paraId="0EDE20A0" w14:textId="77777777" w:rsidR="00EA1A72" w:rsidRPr="00EA1A72" w:rsidRDefault="00EA1A72" w:rsidP="00EA1A72">
            <w:pPr>
              <w:rPr>
                <w:color w:val="000000"/>
                <w:sz w:val="20"/>
                <w:szCs w:val="20"/>
                <w:lang w:eastAsia="bg-BG"/>
              </w:rPr>
            </w:pPr>
          </w:p>
        </w:tc>
        <w:tc>
          <w:tcPr>
            <w:tcW w:w="1576" w:type="dxa"/>
            <w:vMerge/>
            <w:vAlign w:val="center"/>
            <w:hideMark/>
          </w:tcPr>
          <w:p w14:paraId="7A966533" w14:textId="77777777" w:rsidR="00EA1A72" w:rsidRPr="00EA1A72" w:rsidRDefault="00EA1A72" w:rsidP="00EA1A72">
            <w:pPr>
              <w:rPr>
                <w:color w:val="000000"/>
                <w:sz w:val="20"/>
                <w:szCs w:val="20"/>
                <w:lang w:eastAsia="bg-BG"/>
              </w:rPr>
            </w:pPr>
          </w:p>
        </w:tc>
        <w:tc>
          <w:tcPr>
            <w:tcW w:w="1591" w:type="dxa"/>
            <w:vMerge w:val="restart"/>
            <w:shd w:val="clear" w:color="000000" w:fill="FF7C80"/>
            <w:noWrap/>
            <w:vAlign w:val="center"/>
            <w:hideMark/>
          </w:tcPr>
          <w:p w14:paraId="76B555E0" w14:textId="77777777" w:rsidR="00EA1A72" w:rsidRPr="00EA1A72" w:rsidRDefault="00EA1A72" w:rsidP="00EA1A72">
            <w:pPr>
              <w:jc w:val="center"/>
              <w:rPr>
                <w:color w:val="000000"/>
                <w:sz w:val="20"/>
                <w:szCs w:val="20"/>
                <w:lang w:eastAsia="bg-BG"/>
              </w:rPr>
            </w:pPr>
            <w:r w:rsidRPr="00EA1A72">
              <w:rPr>
                <w:color w:val="000000"/>
                <w:sz w:val="20"/>
                <w:szCs w:val="20"/>
                <w:lang w:eastAsia="bg-BG"/>
              </w:rPr>
              <w:t>87 409 m³/y</w:t>
            </w:r>
          </w:p>
        </w:tc>
        <w:tc>
          <w:tcPr>
            <w:tcW w:w="3577" w:type="dxa"/>
            <w:gridSpan w:val="3"/>
            <w:vMerge w:val="restart"/>
            <w:shd w:val="clear" w:color="000000" w:fill="FF7C80"/>
            <w:vAlign w:val="center"/>
            <w:hideMark/>
          </w:tcPr>
          <w:p w14:paraId="25AC786C" w14:textId="77777777" w:rsidR="00EA1A72" w:rsidRPr="00EA1A72" w:rsidRDefault="00EA1A72" w:rsidP="00EA1A72">
            <w:pPr>
              <w:jc w:val="center"/>
              <w:rPr>
                <w:color w:val="000000"/>
                <w:sz w:val="20"/>
                <w:szCs w:val="20"/>
                <w:lang w:eastAsia="bg-BG"/>
              </w:rPr>
            </w:pPr>
            <w:proofErr w:type="spellStart"/>
            <w:r w:rsidRPr="00EA1A72">
              <w:rPr>
                <w:color w:val="000000"/>
                <w:sz w:val="20"/>
                <w:szCs w:val="20"/>
                <w:lang w:eastAsia="bg-BG"/>
              </w:rPr>
              <w:t>Нефактурирана</w:t>
            </w:r>
            <w:proofErr w:type="spellEnd"/>
            <w:r w:rsidRPr="00EA1A72">
              <w:rPr>
                <w:color w:val="000000"/>
                <w:sz w:val="20"/>
                <w:szCs w:val="20"/>
                <w:lang w:eastAsia="bg-BG"/>
              </w:rPr>
              <w:t xml:space="preserve"> </w:t>
            </w:r>
            <w:proofErr w:type="spellStart"/>
            <w:r w:rsidRPr="00EA1A72">
              <w:rPr>
                <w:color w:val="000000"/>
                <w:sz w:val="20"/>
                <w:szCs w:val="20"/>
                <w:lang w:eastAsia="bg-BG"/>
              </w:rPr>
              <w:t>неизмерена</w:t>
            </w:r>
            <w:proofErr w:type="spellEnd"/>
            <w:r w:rsidRPr="00EA1A72">
              <w:rPr>
                <w:color w:val="000000"/>
                <w:sz w:val="20"/>
                <w:szCs w:val="20"/>
                <w:lang w:eastAsia="bg-BG"/>
              </w:rPr>
              <w:t xml:space="preserve"> консумация </w:t>
            </w:r>
            <w:r w:rsidRPr="00EA1A72">
              <w:rPr>
                <w:color w:val="000000"/>
                <w:sz w:val="20"/>
                <w:szCs w:val="20"/>
                <w:lang w:eastAsia="bg-BG"/>
              </w:rPr>
              <w:br/>
            </w:r>
            <w:proofErr w:type="spellStart"/>
            <w:r w:rsidRPr="00EA1A72">
              <w:rPr>
                <w:b/>
                <w:bCs/>
                <w:color w:val="000000"/>
                <w:sz w:val="20"/>
                <w:szCs w:val="20"/>
                <w:lang w:eastAsia="bg-BG"/>
              </w:rPr>
              <w:t>Unbilled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Unmetered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ign w:val="center"/>
            <w:hideMark/>
          </w:tcPr>
          <w:p w14:paraId="64949F6C" w14:textId="77777777" w:rsidR="00EA1A72" w:rsidRPr="00EA1A72" w:rsidRDefault="00EA1A72" w:rsidP="00EA1A72">
            <w:pPr>
              <w:rPr>
                <w:color w:val="000000"/>
                <w:sz w:val="20"/>
                <w:szCs w:val="20"/>
                <w:lang w:eastAsia="bg-BG"/>
              </w:rPr>
            </w:pPr>
          </w:p>
        </w:tc>
      </w:tr>
      <w:tr w:rsidR="00EA1A72" w:rsidRPr="00EA1A72" w14:paraId="18FD64A9" w14:textId="77777777" w:rsidTr="00EA1A72">
        <w:trPr>
          <w:trHeight w:val="315"/>
        </w:trPr>
        <w:tc>
          <w:tcPr>
            <w:tcW w:w="1575" w:type="dxa"/>
            <w:vMerge w:val="restart"/>
            <w:shd w:val="clear" w:color="000000" w:fill="BDD7EE"/>
            <w:noWrap/>
            <w:hideMark/>
          </w:tcPr>
          <w:p w14:paraId="1B91F23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5 445 574 m³/y</w:t>
            </w:r>
          </w:p>
        </w:tc>
        <w:tc>
          <w:tcPr>
            <w:tcW w:w="1576" w:type="dxa"/>
            <w:vMerge/>
            <w:vAlign w:val="center"/>
            <w:hideMark/>
          </w:tcPr>
          <w:p w14:paraId="49055483" w14:textId="77777777" w:rsidR="00EA1A72" w:rsidRPr="00EA1A72" w:rsidRDefault="00EA1A72" w:rsidP="00EA1A72">
            <w:pPr>
              <w:rPr>
                <w:color w:val="000000"/>
                <w:sz w:val="20"/>
                <w:szCs w:val="20"/>
                <w:lang w:eastAsia="bg-BG"/>
              </w:rPr>
            </w:pPr>
          </w:p>
        </w:tc>
        <w:tc>
          <w:tcPr>
            <w:tcW w:w="1591" w:type="dxa"/>
            <w:vMerge/>
            <w:vAlign w:val="center"/>
            <w:hideMark/>
          </w:tcPr>
          <w:p w14:paraId="6C87F217" w14:textId="77777777" w:rsidR="00EA1A72" w:rsidRPr="00EA1A72" w:rsidRDefault="00EA1A72" w:rsidP="00EA1A72">
            <w:pPr>
              <w:rPr>
                <w:color w:val="000000"/>
                <w:sz w:val="20"/>
                <w:szCs w:val="20"/>
                <w:lang w:eastAsia="bg-BG"/>
              </w:rPr>
            </w:pPr>
          </w:p>
        </w:tc>
        <w:tc>
          <w:tcPr>
            <w:tcW w:w="3577" w:type="dxa"/>
            <w:gridSpan w:val="3"/>
            <w:vMerge/>
            <w:vAlign w:val="center"/>
            <w:hideMark/>
          </w:tcPr>
          <w:p w14:paraId="365F47A7" w14:textId="77777777" w:rsidR="00EA1A72" w:rsidRPr="00EA1A72" w:rsidRDefault="00EA1A72" w:rsidP="00EA1A72">
            <w:pPr>
              <w:rPr>
                <w:color w:val="000000"/>
                <w:sz w:val="20"/>
                <w:szCs w:val="20"/>
                <w:lang w:eastAsia="bg-BG"/>
              </w:rPr>
            </w:pPr>
          </w:p>
        </w:tc>
        <w:tc>
          <w:tcPr>
            <w:tcW w:w="1542" w:type="dxa"/>
            <w:vMerge/>
            <w:vAlign w:val="center"/>
            <w:hideMark/>
          </w:tcPr>
          <w:p w14:paraId="004CAFB5" w14:textId="77777777" w:rsidR="00EA1A72" w:rsidRPr="00EA1A72" w:rsidRDefault="00EA1A72" w:rsidP="00EA1A72">
            <w:pPr>
              <w:rPr>
                <w:color w:val="000000"/>
                <w:sz w:val="20"/>
                <w:szCs w:val="20"/>
                <w:lang w:eastAsia="bg-BG"/>
              </w:rPr>
            </w:pPr>
          </w:p>
        </w:tc>
      </w:tr>
      <w:tr w:rsidR="00EA1A72" w:rsidRPr="00EA1A72" w14:paraId="5F6195F8" w14:textId="77777777" w:rsidTr="00EA1A72">
        <w:trPr>
          <w:trHeight w:val="615"/>
        </w:trPr>
        <w:tc>
          <w:tcPr>
            <w:tcW w:w="1575" w:type="dxa"/>
            <w:vMerge/>
            <w:vAlign w:val="center"/>
            <w:hideMark/>
          </w:tcPr>
          <w:p w14:paraId="4C0B59D3" w14:textId="77777777" w:rsidR="00EA1A72" w:rsidRPr="00EA1A72" w:rsidRDefault="00EA1A72" w:rsidP="00EA1A72">
            <w:pPr>
              <w:rPr>
                <w:color w:val="000000"/>
                <w:sz w:val="20"/>
                <w:szCs w:val="20"/>
                <w:lang w:eastAsia="bg-BG"/>
              </w:rPr>
            </w:pPr>
          </w:p>
        </w:tc>
        <w:tc>
          <w:tcPr>
            <w:tcW w:w="1576" w:type="dxa"/>
            <w:vMerge w:val="restart"/>
            <w:shd w:val="clear" w:color="000000" w:fill="FF7C80"/>
            <w:vAlign w:val="center"/>
            <w:hideMark/>
          </w:tcPr>
          <w:p w14:paraId="6A81BED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Загуби на вода</w:t>
            </w:r>
            <w:r w:rsidRPr="00EA1A72">
              <w:rPr>
                <w:color w:val="000000"/>
                <w:sz w:val="20"/>
                <w:szCs w:val="20"/>
                <w:lang w:eastAsia="bg-BG"/>
              </w:rPr>
              <w:br/>
            </w:r>
            <w:r w:rsidRPr="00EA1A72">
              <w:rPr>
                <w:color w:val="000000"/>
                <w:sz w:val="20"/>
                <w:szCs w:val="20"/>
                <w:lang w:eastAsia="bg-BG"/>
              </w:rPr>
              <w:br/>
            </w:r>
            <w:proofErr w:type="spellStart"/>
            <w:r w:rsidRPr="00EA1A72">
              <w:rPr>
                <w:b/>
                <w:bCs/>
                <w:color w:val="000000"/>
                <w:sz w:val="20"/>
                <w:szCs w:val="20"/>
                <w:lang w:eastAsia="bg-BG"/>
              </w:rPr>
              <w:t>Water</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Losses</w:t>
            </w:r>
            <w:proofErr w:type="spellEnd"/>
          </w:p>
        </w:tc>
        <w:tc>
          <w:tcPr>
            <w:tcW w:w="1591" w:type="dxa"/>
            <w:vMerge w:val="restart"/>
            <w:shd w:val="clear" w:color="000000" w:fill="FF7C80"/>
            <w:vAlign w:val="center"/>
            <w:hideMark/>
          </w:tcPr>
          <w:p w14:paraId="0E83EDB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Търговски загуби</w:t>
            </w:r>
            <w:r w:rsidRPr="00EA1A72">
              <w:rPr>
                <w:color w:val="000000"/>
                <w:sz w:val="20"/>
                <w:szCs w:val="20"/>
                <w:lang w:eastAsia="bg-BG"/>
              </w:rPr>
              <w:br/>
            </w:r>
            <w:proofErr w:type="spellStart"/>
            <w:r w:rsidRPr="00EA1A72">
              <w:rPr>
                <w:b/>
                <w:bCs/>
                <w:color w:val="000000"/>
                <w:sz w:val="20"/>
                <w:szCs w:val="20"/>
                <w:lang w:eastAsia="bg-BG"/>
              </w:rPr>
              <w:t>Apparent</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Losses</w:t>
            </w:r>
            <w:proofErr w:type="spellEnd"/>
          </w:p>
        </w:tc>
        <w:tc>
          <w:tcPr>
            <w:tcW w:w="3577" w:type="dxa"/>
            <w:gridSpan w:val="3"/>
            <w:shd w:val="clear" w:color="000000" w:fill="FF7C80"/>
            <w:vAlign w:val="center"/>
            <w:hideMark/>
          </w:tcPr>
          <w:p w14:paraId="76435F9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Незаконна консумация</w:t>
            </w:r>
            <w:r w:rsidRPr="00EA1A72">
              <w:rPr>
                <w:color w:val="000000"/>
                <w:sz w:val="20"/>
                <w:szCs w:val="20"/>
                <w:lang w:eastAsia="bg-BG"/>
              </w:rPr>
              <w:br/>
            </w:r>
            <w:proofErr w:type="spellStart"/>
            <w:r w:rsidRPr="00EA1A72">
              <w:rPr>
                <w:b/>
                <w:bCs/>
                <w:color w:val="000000"/>
                <w:sz w:val="20"/>
                <w:szCs w:val="20"/>
                <w:lang w:eastAsia="bg-BG"/>
              </w:rPr>
              <w:t>Unauthorised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restart"/>
            <w:shd w:val="clear" w:color="000000" w:fill="FF7C80"/>
            <w:noWrap/>
            <w:hideMark/>
          </w:tcPr>
          <w:p w14:paraId="11B81DF2"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2 401 333 m³/y</w:t>
            </w:r>
          </w:p>
        </w:tc>
      </w:tr>
      <w:tr w:rsidR="00EA1A72" w:rsidRPr="00EA1A72" w14:paraId="136876CB" w14:textId="77777777" w:rsidTr="00EA1A72">
        <w:trPr>
          <w:trHeight w:val="315"/>
        </w:trPr>
        <w:tc>
          <w:tcPr>
            <w:tcW w:w="1575" w:type="dxa"/>
            <w:vMerge/>
            <w:vAlign w:val="center"/>
            <w:hideMark/>
          </w:tcPr>
          <w:p w14:paraId="3DC328C1" w14:textId="77777777" w:rsidR="00EA1A72" w:rsidRPr="00EA1A72" w:rsidRDefault="00EA1A72" w:rsidP="00EA1A72">
            <w:pPr>
              <w:rPr>
                <w:color w:val="000000"/>
                <w:sz w:val="20"/>
                <w:szCs w:val="20"/>
                <w:lang w:eastAsia="bg-BG"/>
              </w:rPr>
            </w:pPr>
          </w:p>
        </w:tc>
        <w:tc>
          <w:tcPr>
            <w:tcW w:w="1576" w:type="dxa"/>
            <w:vMerge/>
            <w:vAlign w:val="center"/>
            <w:hideMark/>
          </w:tcPr>
          <w:p w14:paraId="02FF4FE8" w14:textId="77777777" w:rsidR="00EA1A72" w:rsidRPr="00EA1A72" w:rsidRDefault="00EA1A72" w:rsidP="00EA1A72">
            <w:pPr>
              <w:rPr>
                <w:color w:val="000000"/>
                <w:sz w:val="20"/>
                <w:szCs w:val="20"/>
                <w:lang w:eastAsia="bg-BG"/>
              </w:rPr>
            </w:pPr>
          </w:p>
        </w:tc>
        <w:tc>
          <w:tcPr>
            <w:tcW w:w="1591" w:type="dxa"/>
            <w:vMerge/>
            <w:vAlign w:val="center"/>
            <w:hideMark/>
          </w:tcPr>
          <w:p w14:paraId="17A917F4" w14:textId="77777777" w:rsidR="00EA1A72" w:rsidRPr="00EA1A72" w:rsidRDefault="00EA1A72" w:rsidP="00EA1A72">
            <w:pPr>
              <w:rPr>
                <w:color w:val="000000"/>
                <w:sz w:val="20"/>
                <w:szCs w:val="20"/>
                <w:lang w:eastAsia="bg-BG"/>
              </w:rPr>
            </w:pPr>
          </w:p>
        </w:tc>
        <w:tc>
          <w:tcPr>
            <w:tcW w:w="3577" w:type="dxa"/>
            <w:gridSpan w:val="3"/>
            <w:shd w:val="clear" w:color="000000" w:fill="FF7C80"/>
            <w:noWrap/>
            <w:hideMark/>
          </w:tcPr>
          <w:p w14:paraId="4D08A69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216 120 m³/y</w:t>
            </w:r>
          </w:p>
        </w:tc>
        <w:tc>
          <w:tcPr>
            <w:tcW w:w="1542" w:type="dxa"/>
            <w:vMerge/>
            <w:vAlign w:val="center"/>
            <w:hideMark/>
          </w:tcPr>
          <w:p w14:paraId="5FEC9DA4" w14:textId="77777777" w:rsidR="00EA1A72" w:rsidRPr="00EA1A72" w:rsidRDefault="00EA1A72" w:rsidP="00EA1A72">
            <w:pPr>
              <w:rPr>
                <w:color w:val="000000"/>
                <w:sz w:val="20"/>
                <w:szCs w:val="20"/>
                <w:lang w:eastAsia="bg-BG"/>
              </w:rPr>
            </w:pPr>
          </w:p>
        </w:tc>
      </w:tr>
      <w:tr w:rsidR="00EA1A72" w:rsidRPr="00EA1A72" w14:paraId="223C6079" w14:textId="77777777" w:rsidTr="00EA1A72">
        <w:trPr>
          <w:trHeight w:val="1305"/>
        </w:trPr>
        <w:tc>
          <w:tcPr>
            <w:tcW w:w="1575" w:type="dxa"/>
            <w:vMerge/>
            <w:vAlign w:val="center"/>
            <w:hideMark/>
          </w:tcPr>
          <w:p w14:paraId="29A217E6" w14:textId="77777777" w:rsidR="00EA1A72" w:rsidRPr="00EA1A72" w:rsidRDefault="00EA1A72" w:rsidP="00EA1A72">
            <w:pPr>
              <w:rPr>
                <w:color w:val="000000"/>
                <w:sz w:val="20"/>
                <w:szCs w:val="20"/>
                <w:lang w:eastAsia="bg-BG"/>
              </w:rPr>
            </w:pPr>
          </w:p>
        </w:tc>
        <w:tc>
          <w:tcPr>
            <w:tcW w:w="1576" w:type="dxa"/>
            <w:vMerge/>
            <w:vAlign w:val="center"/>
            <w:hideMark/>
          </w:tcPr>
          <w:p w14:paraId="4A7B9757" w14:textId="77777777" w:rsidR="00EA1A72" w:rsidRPr="00EA1A72" w:rsidRDefault="00EA1A72" w:rsidP="00EA1A72">
            <w:pPr>
              <w:rPr>
                <w:color w:val="000000"/>
                <w:sz w:val="20"/>
                <w:szCs w:val="20"/>
                <w:lang w:eastAsia="bg-BG"/>
              </w:rPr>
            </w:pPr>
          </w:p>
        </w:tc>
        <w:tc>
          <w:tcPr>
            <w:tcW w:w="1591" w:type="dxa"/>
            <w:vMerge w:val="restart"/>
            <w:shd w:val="clear" w:color="000000" w:fill="FF7C80"/>
            <w:noWrap/>
            <w:hideMark/>
          </w:tcPr>
          <w:p w14:paraId="0269B4B5"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326 581 m³/y</w:t>
            </w:r>
          </w:p>
        </w:tc>
        <w:tc>
          <w:tcPr>
            <w:tcW w:w="3577" w:type="dxa"/>
            <w:gridSpan w:val="3"/>
            <w:shd w:val="clear" w:color="000000" w:fill="FF7C80"/>
            <w:vAlign w:val="bottom"/>
            <w:hideMark/>
          </w:tcPr>
          <w:p w14:paraId="2C463DE6"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Неточност при измерване и грешки при обработване</w:t>
            </w:r>
            <w:r w:rsidRPr="00EA1A72">
              <w:rPr>
                <w:color w:val="000000"/>
                <w:sz w:val="20"/>
                <w:szCs w:val="20"/>
                <w:lang w:eastAsia="bg-BG"/>
              </w:rPr>
              <w:br/>
            </w:r>
            <w:proofErr w:type="spellStart"/>
            <w:r w:rsidRPr="00EA1A72">
              <w:rPr>
                <w:b/>
                <w:bCs/>
                <w:color w:val="000000"/>
                <w:sz w:val="20"/>
                <w:szCs w:val="20"/>
                <w:lang w:eastAsia="bg-BG"/>
              </w:rPr>
              <w:t>Customer</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Meter</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Inaccuracies</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and</w:t>
            </w:r>
            <w:proofErr w:type="spellEnd"/>
            <w:r w:rsidRPr="00EA1A72">
              <w:rPr>
                <w:b/>
                <w:bCs/>
                <w:color w:val="000000"/>
                <w:sz w:val="20"/>
                <w:szCs w:val="20"/>
                <w:lang w:eastAsia="bg-BG"/>
              </w:rPr>
              <w:t xml:space="preserve"> Data </w:t>
            </w:r>
            <w:proofErr w:type="spellStart"/>
            <w:r w:rsidRPr="00EA1A72">
              <w:rPr>
                <w:b/>
                <w:bCs/>
                <w:color w:val="000000"/>
                <w:sz w:val="20"/>
                <w:szCs w:val="20"/>
                <w:lang w:eastAsia="bg-BG"/>
              </w:rPr>
              <w:t>Handling</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Errors</w:t>
            </w:r>
            <w:proofErr w:type="spellEnd"/>
          </w:p>
        </w:tc>
        <w:tc>
          <w:tcPr>
            <w:tcW w:w="1542" w:type="dxa"/>
            <w:vMerge/>
            <w:vAlign w:val="center"/>
            <w:hideMark/>
          </w:tcPr>
          <w:p w14:paraId="1DC1789A" w14:textId="77777777" w:rsidR="00EA1A72" w:rsidRPr="00EA1A72" w:rsidRDefault="00EA1A72" w:rsidP="00EA1A72">
            <w:pPr>
              <w:rPr>
                <w:color w:val="000000"/>
                <w:sz w:val="20"/>
                <w:szCs w:val="20"/>
                <w:lang w:eastAsia="bg-BG"/>
              </w:rPr>
            </w:pPr>
          </w:p>
        </w:tc>
      </w:tr>
      <w:tr w:rsidR="00EA1A72" w:rsidRPr="00EA1A72" w14:paraId="0EB71A36" w14:textId="77777777" w:rsidTr="00EA1A72">
        <w:trPr>
          <w:trHeight w:val="192"/>
        </w:trPr>
        <w:tc>
          <w:tcPr>
            <w:tcW w:w="1575" w:type="dxa"/>
            <w:vMerge/>
            <w:vAlign w:val="center"/>
            <w:hideMark/>
          </w:tcPr>
          <w:p w14:paraId="014DC21A" w14:textId="77777777" w:rsidR="00EA1A72" w:rsidRPr="00EA1A72" w:rsidRDefault="00EA1A72" w:rsidP="00EA1A72">
            <w:pPr>
              <w:rPr>
                <w:color w:val="000000"/>
                <w:sz w:val="20"/>
                <w:szCs w:val="20"/>
                <w:lang w:eastAsia="bg-BG"/>
              </w:rPr>
            </w:pPr>
          </w:p>
        </w:tc>
        <w:tc>
          <w:tcPr>
            <w:tcW w:w="1576" w:type="dxa"/>
            <w:vMerge w:val="restart"/>
            <w:shd w:val="clear" w:color="000000" w:fill="FF7C80"/>
            <w:noWrap/>
            <w:hideMark/>
          </w:tcPr>
          <w:p w14:paraId="1F1BFF2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2 313 924 m³/y</w:t>
            </w:r>
          </w:p>
        </w:tc>
        <w:tc>
          <w:tcPr>
            <w:tcW w:w="1591" w:type="dxa"/>
            <w:vMerge/>
            <w:vAlign w:val="center"/>
            <w:hideMark/>
          </w:tcPr>
          <w:p w14:paraId="1017DB8D" w14:textId="77777777" w:rsidR="00EA1A72" w:rsidRPr="00EA1A72" w:rsidRDefault="00EA1A72" w:rsidP="00EA1A72">
            <w:pPr>
              <w:rPr>
                <w:color w:val="000000"/>
                <w:sz w:val="20"/>
                <w:szCs w:val="20"/>
                <w:lang w:eastAsia="bg-BG"/>
              </w:rPr>
            </w:pPr>
          </w:p>
        </w:tc>
        <w:tc>
          <w:tcPr>
            <w:tcW w:w="3577" w:type="dxa"/>
            <w:gridSpan w:val="3"/>
            <w:shd w:val="clear" w:color="000000" w:fill="FF7C80"/>
            <w:noWrap/>
            <w:hideMark/>
          </w:tcPr>
          <w:p w14:paraId="7E4E7C8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110 461 m³/y</w:t>
            </w:r>
          </w:p>
        </w:tc>
        <w:tc>
          <w:tcPr>
            <w:tcW w:w="1542" w:type="dxa"/>
            <w:vMerge/>
            <w:vAlign w:val="center"/>
            <w:hideMark/>
          </w:tcPr>
          <w:p w14:paraId="240C80D4" w14:textId="77777777" w:rsidR="00EA1A72" w:rsidRPr="00EA1A72" w:rsidRDefault="00EA1A72" w:rsidP="00EA1A72">
            <w:pPr>
              <w:rPr>
                <w:color w:val="000000"/>
                <w:sz w:val="20"/>
                <w:szCs w:val="20"/>
                <w:lang w:eastAsia="bg-BG"/>
              </w:rPr>
            </w:pPr>
          </w:p>
        </w:tc>
      </w:tr>
      <w:tr w:rsidR="00EA1A72" w:rsidRPr="00EA1A72" w14:paraId="642F6924" w14:textId="77777777" w:rsidTr="00EA1A72">
        <w:trPr>
          <w:trHeight w:val="300"/>
        </w:trPr>
        <w:tc>
          <w:tcPr>
            <w:tcW w:w="1575" w:type="dxa"/>
            <w:vMerge/>
            <w:vAlign w:val="center"/>
            <w:hideMark/>
          </w:tcPr>
          <w:p w14:paraId="21755140" w14:textId="77777777" w:rsidR="00EA1A72" w:rsidRPr="00EA1A72" w:rsidRDefault="00EA1A72" w:rsidP="00EA1A72">
            <w:pPr>
              <w:rPr>
                <w:color w:val="000000"/>
                <w:sz w:val="20"/>
                <w:szCs w:val="20"/>
                <w:lang w:eastAsia="bg-BG"/>
              </w:rPr>
            </w:pPr>
          </w:p>
        </w:tc>
        <w:tc>
          <w:tcPr>
            <w:tcW w:w="1576" w:type="dxa"/>
            <w:vMerge/>
            <w:vAlign w:val="center"/>
            <w:hideMark/>
          </w:tcPr>
          <w:p w14:paraId="2CBAD09A" w14:textId="77777777" w:rsidR="00EA1A72" w:rsidRPr="00EA1A72" w:rsidRDefault="00EA1A72" w:rsidP="00EA1A72">
            <w:pPr>
              <w:rPr>
                <w:color w:val="000000"/>
                <w:sz w:val="20"/>
                <w:szCs w:val="20"/>
                <w:lang w:eastAsia="bg-BG"/>
              </w:rPr>
            </w:pPr>
          </w:p>
        </w:tc>
        <w:tc>
          <w:tcPr>
            <w:tcW w:w="2842" w:type="dxa"/>
            <w:gridSpan w:val="2"/>
            <w:shd w:val="clear" w:color="000000" w:fill="FF5050"/>
            <w:noWrap/>
            <w:vAlign w:val="bottom"/>
            <w:hideMark/>
          </w:tcPr>
          <w:p w14:paraId="15E1814F"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Реални загуби /</w:t>
            </w:r>
            <w:r w:rsidRPr="00EA1A72">
              <w:rPr>
                <w:b/>
                <w:bCs/>
                <w:color w:val="000000"/>
                <w:sz w:val="20"/>
                <w:szCs w:val="20"/>
                <w:lang w:eastAsia="bg-BG"/>
              </w:rPr>
              <w:t xml:space="preserve"> </w:t>
            </w:r>
            <w:proofErr w:type="spellStart"/>
            <w:r w:rsidRPr="00EA1A72">
              <w:rPr>
                <w:b/>
                <w:bCs/>
                <w:color w:val="000000"/>
                <w:sz w:val="20"/>
                <w:szCs w:val="20"/>
                <w:lang w:eastAsia="bg-BG"/>
              </w:rPr>
              <w:t>Real</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Losses</w:t>
            </w:r>
            <w:proofErr w:type="spellEnd"/>
          </w:p>
        </w:tc>
        <w:tc>
          <w:tcPr>
            <w:tcW w:w="1225" w:type="dxa"/>
            <w:vMerge w:val="restart"/>
            <w:shd w:val="clear" w:color="000000" w:fill="FF5050"/>
            <w:vAlign w:val="bottom"/>
            <w:hideMark/>
          </w:tcPr>
          <w:p w14:paraId="072A739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от реалните</w:t>
            </w:r>
          </w:p>
        </w:tc>
        <w:tc>
          <w:tcPr>
            <w:tcW w:w="1101" w:type="dxa"/>
            <w:vMerge w:val="restart"/>
            <w:shd w:val="clear" w:color="000000" w:fill="FF5050"/>
            <w:vAlign w:val="bottom"/>
            <w:hideMark/>
          </w:tcPr>
          <w:p w14:paraId="02A2258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Загуби от подадената</w:t>
            </w:r>
          </w:p>
        </w:tc>
        <w:tc>
          <w:tcPr>
            <w:tcW w:w="1542" w:type="dxa"/>
            <w:vMerge/>
            <w:vAlign w:val="center"/>
            <w:hideMark/>
          </w:tcPr>
          <w:p w14:paraId="2187720F" w14:textId="77777777" w:rsidR="00EA1A72" w:rsidRPr="00EA1A72" w:rsidRDefault="00EA1A72" w:rsidP="00EA1A72">
            <w:pPr>
              <w:rPr>
                <w:color w:val="000000"/>
                <w:sz w:val="20"/>
                <w:szCs w:val="20"/>
                <w:lang w:eastAsia="bg-BG"/>
              </w:rPr>
            </w:pPr>
          </w:p>
        </w:tc>
      </w:tr>
      <w:tr w:rsidR="00EA1A72" w:rsidRPr="00EA1A72" w14:paraId="7FDD79BA" w14:textId="77777777" w:rsidTr="00EA1A72">
        <w:trPr>
          <w:trHeight w:val="315"/>
        </w:trPr>
        <w:tc>
          <w:tcPr>
            <w:tcW w:w="1575" w:type="dxa"/>
            <w:vMerge/>
            <w:vAlign w:val="center"/>
            <w:hideMark/>
          </w:tcPr>
          <w:p w14:paraId="09E163B2" w14:textId="77777777" w:rsidR="00EA1A72" w:rsidRPr="00EA1A72" w:rsidRDefault="00EA1A72" w:rsidP="00EA1A72">
            <w:pPr>
              <w:rPr>
                <w:color w:val="000000"/>
                <w:sz w:val="20"/>
                <w:szCs w:val="20"/>
                <w:lang w:eastAsia="bg-BG"/>
              </w:rPr>
            </w:pPr>
          </w:p>
        </w:tc>
        <w:tc>
          <w:tcPr>
            <w:tcW w:w="1576" w:type="dxa"/>
            <w:vMerge/>
            <w:vAlign w:val="center"/>
            <w:hideMark/>
          </w:tcPr>
          <w:p w14:paraId="26BA606F" w14:textId="77777777" w:rsidR="00EA1A72" w:rsidRPr="00EA1A72" w:rsidRDefault="00EA1A72" w:rsidP="00EA1A72">
            <w:pPr>
              <w:rPr>
                <w:color w:val="000000"/>
                <w:sz w:val="20"/>
                <w:szCs w:val="20"/>
                <w:lang w:eastAsia="bg-BG"/>
              </w:rPr>
            </w:pPr>
          </w:p>
        </w:tc>
        <w:tc>
          <w:tcPr>
            <w:tcW w:w="2842" w:type="dxa"/>
            <w:gridSpan w:val="2"/>
            <w:shd w:val="clear" w:color="000000" w:fill="FF5050"/>
            <w:noWrap/>
            <w:hideMark/>
          </w:tcPr>
          <w:p w14:paraId="571241B6"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1 987 343 m³/y</w:t>
            </w:r>
          </w:p>
        </w:tc>
        <w:tc>
          <w:tcPr>
            <w:tcW w:w="1225" w:type="dxa"/>
            <w:vMerge/>
            <w:vAlign w:val="center"/>
            <w:hideMark/>
          </w:tcPr>
          <w:p w14:paraId="726FD694" w14:textId="77777777" w:rsidR="00EA1A72" w:rsidRPr="00EA1A72" w:rsidRDefault="00EA1A72" w:rsidP="00EA1A72">
            <w:pPr>
              <w:rPr>
                <w:color w:val="000000"/>
                <w:sz w:val="20"/>
                <w:szCs w:val="20"/>
                <w:lang w:eastAsia="bg-BG"/>
              </w:rPr>
            </w:pPr>
          </w:p>
        </w:tc>
        <w:tc>
          <w:tcPr>
            <w:tcW w:w="1101" w:type="dxa"/>
            <w:vMerge/>
            <w:vAlign w:val="center"/>
            <w:hideMark/>
          </w:tcPr>
          <w:p w14:paraId="4787E872" w14:textId="77777777" w:rsidR="00EA1A72" w:rsidRPr="00EA1A72" w:rsidRDefault="00EA1A72" w:rsidP="00EA1A72">
            <w:pPr>
              <w:rPr>
                <w:color w:val="000000"/>
                <w:sz w:val="20"/>
                <w:szCs w:val="20"/>
                <w:lang w:eastAsia="bg-BG"/>
              </w:rPr>
            </w:pPr>
          </w:p>
        </w:tc>
        <w:tc>
          <w:tcPr>
            <w:tcW w:w="1542" w:type="dxa"/>
            <w:vMerge/>
            <w:vAlign w:val="center"/>
            <w:hideMark/>
          </w:tcPr>
          <w:p w14:paraId="43ED40D8" w14:textId="77777777" w:rsidR="00EA1A72" w:rsidRPr="00EA1A72" w:rsidRDefault="00EA1A72" w:rsidP="00EA1A72">
            <w:pPr>
              <w:rPr>
                <w:color w:val="000000"/>
                <w:sz w:val="20"/>
                <w:szCs w:val="20"/>
                <w:lang w:eastAsia="bg-BG"/>
              </w:rPr>
            </w:pPr>
          </w:p>
        </w:tc>
      </w:tr>
      <w:tr w:rsidR="00EA1A72" w:rsidRPr="00EA1A72" w14:paraId="2CAD2754" w14:textId="77777777" w:rsidTr="00EA1A72">
        <w:trPr>
          <w:trHeight w:val="773"/>
        </w:trPr>
        <w:tc>
          <w:tcPr>
            <w:tcW w:w="1575" w:type="dxa"/>
            <w:shd w:val="clear" w:color="000000" w:fill="BDD7EE"/>
            <w:noWrap/>
            <w:hideMark/>
          </w:tcPr>
          <w:p w14:paraId="6E93DDE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39B531E6"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774820F0" w14:textId="77777777" w:rsidR="00EA1A72" w:rsidRPr="00EA1A72" w:rsidRDefault="00EA1A72" w:rsidP="00EA1A72">
            <w:pPr>
              <w:rPr>
                <w:color w:val="000000"/>
                <w:sz w:val="20"/>
                <w:szCs w:val="20"/>
                <w:lang w:eastAsia="bg-BG"/>
              </w:rPr>
            </w:pPr>
            <w:r w:rsidRPr="00EA1A72">
              <w:rPr>
                <w:color w:val="000000"/>
                <w:sz w:val="20"/>
                <w:szCs w:val="20"/>
                <w:lang w:eastAsia="bg-BG"/>
              </w:rPr>
              <w:t xml:space="preserve">От магистрален водопровод от яз. Боровица </w:t>
            </w:r>
          </w:p>
        </w:tc>
        <w:tc>
          <w:tcPr>
            <w:tcW w:w="1251" w:type="dxa"/>
            <w:shd w:val="clear" w:color="000000" w:fill="FF5050"/>
            <w:noWrap/>
            <w:vAlign w:val="center"/>
            <w:hideMark/>
          </w:tcPr>
          <w:p w14:paraId="252495F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457 089 m³/y</w:t>
            </w:r>
          </w:p>
        </w:tc>
        <w:tc>
          <w:tcPr>
            <w:tcW w:w="1225" w:type="dxa"/>
            <w:shd w:val="clear" w:color="000000" w:fill="FF5050"/>
            <w:noWrap/>
            <w:vAlign w:val="center"/>
            <w:hideMark/>
          </w:tcPr>
          <w:p w14:paraId="079A0B76" w14:textId="77777777" w:rsidR="00EA1A72" w:rsidRPr="00EA1A72" w:rsidRDefault="00EA1A72" w:rsidP="00EA1A72">
            <w:pPr>
              <w:jc w:val="center"/>
              <w:rPr>
                <w:bCs/>
                <w:color w:val="000000"/>
                <w:sz w:val="20"/>
                <w:szCs w:val="20"/>
                <w:lang w:eastAsia="bg-BG"/>
              </w:rPr>
            </w:pPr>
            <w:r w:rsidRPr="00EA1A72">
              <w:rPr>
                <w:bCs/>
                <w:color w:val="000000"/>
                <w:sz w:val="20"/>
                <w:szCs w:val="20"/>
                <w:lang w:eastAsia="bg-BG"/>
              </w:rPr>
              <w:t>23,00%</w:t>
            </w:r>
          </w:p>
        </w:tc>
        <w:tc>
          <w:tcPr>
            <w:tcW w:w="1101" w:type="dxa"/>
            <w:shd w:val="clear" w:color="000000" w:fill="FF5050"/>
            <w:noWrap/>
            <w:vAlign w:val="center"/>
            <w:hideMark/>
          </w:tcPr>
          <w:p w14:paraId="3BB6627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8,39%</w:t>
            </w:r>
          </w:p>
        </w:tc>
        <w:tc>
          <w:tcPr>
            <w:tcW w:w="1542" w:type="dxa"/>
            <w:shd w:val="clear" w:color="000000" w:fill="FF7C80"/>
            <w:noWrap/>
            <w:hideMark/>
          </w:tcPr>
          <w:p w14:paraId="5EEC5CB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7919F705" w14:textId="77777777" w:rsidTr="00EA1A72">
        <w:trPr>
          <w:trHeight w:val="544"/>
        </w:trPr>
        <w:tc>
          <w:tcPr>
            <w:tcW w:w="1575" w:type="dxa"/>
            <w:shd w:val="clear" w:color="000000" w:fill="BDD7EE"/>
            <w:noWrap/>
            <w:hideMark/>
          </w:tcPr>
          <w:p w14:paraId="09CA955D"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3BD0CE1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vAlign w:val="center"/>
            <w:hideMark/>
          </w:tcPr>
          <w:p w14:paraId="547E9F12" w14:textId="77777777" w:rsidR="00EA1A72" w:rsidRPr="00EA1A72" w:rsidRDefault="00EA1A72" w:rsidP="00EA1A72">
            <w:pPr>
              <w:rPr>
                <w:color w:val="000000"/>
                <w:sz w:val="20"/>
                <w:szCs w:val="20"/>
                <w:lang w:eastAsia="bg-BG"/>
              </w:rPr>
            </w:pPr>
            <w:r w:rsidRPr="00EA1A72">
              <w:rPr>
                <w:color w:val="000000"/>
                <w:sz w:val="20"/>
                <w:szCs w:val="20"/>
                <w:lang w:eastAsia="bg-BG"/>
              </w:rPr>
              <w:t>от ПСПВ</w:t>
            </w:r>
          </w:p>
        </w:tc>
        <w:tc>
          <w:tcPr>
            <w:tcW w:w="1251" w:type="dxa"/>
            <w:shd w:val="clear" w:color="000000" w:fill="FF5050"/>
            <w:noWrap/>
            <w:vAlign w:val="center"/>
            <w:hideMark/>
          </w:tcPr>
          <w:p w14:paraId="18A94C2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298 101 m³/y</w:t>
            </w:r>
          </w:p>
        </w:tc>
        <w:tc>
          <w:tcPr>
            <w:tcW w:w="1225" w:type="dxa"/>
            <w:shd w:val="clear" w:color="000000" w:fill="FF5050"/>
            <w:noWrap/>
            <w:vAlign w:val="center"/>
            <w:hideMark/>
          </w:tcPr>
          <w:p w14:paraId="31DB737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15,00%</w:t>
            </w:r>
          </w:p>
        </w:tc>
        <w:tc>
          <w:tcPr>
            <w:tcW w:w="1101" w:type="dxa"/>
            <w:shd w:val="clear" w:color="000000" w:fill="FF5050"/>
            <w:noWrap/>
            <w:vAlign w:val="center"/>
            <w:hideMark/>
          </w:tcPr>
          <w:p w14:paraId="4AE9B3B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5,47%</w:t>
            </w:r>
          </w:p>
        </w:tc>
        <w:tc>
          <w:tcPr>
            <w:tcW w:w="1542" w:type="dxa"/>
            <w:shd w:val="clear" w:color="000000" w:fill="FF7C80"/>
            <w:noWrap/>
            <w:hideMark/>
          </w:tcPr>
          <w:p w14:paraId="02A117C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0707D2DA" w14:textId="77777777" w:rsidTr="00EA1A72">
        <w:trPr>
          <w:trHeight w:val="409"/>
        </w:trPr>
        <w:tc>
          <w:tcPr>
            <w:tcW w:w="1575" w:type="dxa"/>
            <w:shd w:val="clear" w:color="000000" w:fill="BDD7EE"/>
            <w:noWrap/>
            <w:hideMark/>
          </w:tcPr>
          <w:p w14:paraId="742670D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01C36915"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40A30C0B" w14:textId="77777777" w:rsidR="00EA1A72" w:rsidRPr="00EA1A72" w:rsidRDefault="00EA1A72" w:rsidP="00EA1A72">
            <w:pPr>
              <w:rPr>
                <w:color w:val="000000"/>
                <w:sz w:val="20"/>
                <w:szCs w:val="20"/>
                <w:lang w:eastAsia="bg-BG"/>
              </w:rPr>
            </w:pPr>
            <w:r w:rsidRPr="00EA1A72">
              <w:rPr>
                <w:color w:val="000000"/>
                <w:sz w:val="20"/>
                <w:szCs w:val="20"/>
                <w:lang w:eastAsia="bg-BG"/>
              </w:rPr>
              <w:t>От водохранилища</w:t>
            </w:r>
          </w:p>
        </w:tc>
        <w:tc>
          <w:tcPr>
            <w:tcW w:w="1251" w:type="dxa"/>
            <w:shd w:val="clear" w:color="000000" w:fill="FF5050"/>
            <w:noWrap/>
            <w:vAlign w:val="center"/>
            <w:hideMark/>
          </w:tcPr>
          <w:p w14:paraId="4A11CB6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79 494 m³/y</w:t>
            </w:r>
          </w:p>
        </w:tc>
        <w:tc>
          <w:tcPr>
            <w:tcW w:w="1225" w:type="dxa"/>
            <w:shd w:val="clear" w:color="000000" w:fill="FF5050"/>
            <w:noWrap/>
            <w:vAlign w:val="center"/>
            <w:hideMark/>
          </w:tcPr>
          <w:p w14:paraId="27B605B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4,00%</w:t>
            </w:r>
          </w:p>
        </w:tc>
        <w:tc>
          <w:tcPr>
            <w:tcW w:w="1101" w:type="dxa"/>
            <w:shd w:val="clear" w:color="000000" w:fill="FF5050"/>
            <w:noWrap/>
            <w:vAlign w:val="center"/>
            <w:hideMark/>
          </w:tcPr>
          <w:p w14:paraId="0D07082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1,46%</w:t>
            </w:r>
          </w:p>
        </w:tc>
        <w:tc>
          <w:tcPr>
            <w:tcW w:w="1542" w:type="dxa"/>
            <w:shd w:val="clear" w:color="000000" w:fill="FF7C80"/>
            <w:noWrap/>
            <w:hideMark/>
          </w:tcPr>
          <w:p w14:paraId="61D016C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19A00315" w14:textId="77777777" w:rsidTr="00EA1A72">
        <w:trPr>
          <w:trHeight w:val="525"/>
        </w:trPr>
        <w:tc>
          <w:tcPr>
            <w:tcW w:w="1575" w:type="dxa"/>
            <w:shd w:val="clear" w:color="000000" w:fill="BDD7EE"/>
            <w:noWrap/>
            <w:hideMark/>
          </w:tcPr>
          <w:p w14:paraId="5230ABE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303F3A9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04B7C139" w14:textId="77777777" w:rsidR="00EA1A72" w:rsidRPr="00EA1A72" w:rsidRDefault="00EA1A72" w:rsidP="00EA1A72">
            <w:pPr>
              <w:rPr>
                <w:color w:val="000000"/>
                <w:sz w:val="20"/>
                <w:szCs w:val="20"/>
                <w:lang w:eastAsia="bg-BG"/>
              </w:rPr>
            </w:pPr>
            <w:r w:rsidRPr="00EA1A72">
              <w:rPr>
                <w:color w:val="000000"/>
                <w:sz w:val="20"/>
                <w:szCs w:val="20"/>
                <w:lang w:eastAsia="bg-BG"/>
              </w:rPr>
              <w:t>От други външни водопроводи</w:t>
            </w:r>
          </w:p>
        </w:tc>
        <w:tc>
          <w:tcPr>
            <w:tcW w:w="1251" w:type="dxa"/>
            <w:shd w:val="clear" w:color="000000" w:fill="FF5050"/>
            <w:noWrap/>
            <w:vAlign w:val="center"/>
            <w:hideMark/>
          </w:tcPr>
          <w:p w14:paraId="187C5FA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238 481 m³/y</w:t>
            </w:r>
          </w:p>
        </w:tc>
        <w:tc>
          <w:tcPr>
            <w:tcW w:w="1225" w:type="dxa"/>
            <w:shd w:val="clear" w:color="000000" w:fill="FF5050"/>
            <w:noWrap/>
            <w:vAlign w:val="center"/>
            <w:hideMark/>
          </w:tcPr>
          <w:p w14:paraId="766F63F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12,00%</w:t>
            </w:r>
          </w:p>
        </w:tc>
        <w:tc>
          <w:tcPr>
            <w:tcW w:w="1101" w:type="dxa"/>
            <w:shd w:val="clear" w:color="000000" w:fill="FF5050"/>
            <w:noWrap/>
            <w:vAlign w:val="center"/>
            <w:hideMark/>
          </w:tcPr>
          <w:p w14:paraId="2A5BA93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4,38%</w:t>
            </w:r>
          </w:p>
        </w:tc>
        <w:tc>
          <w:tcPr>
            <w:tcW w:w="1542" w:type="dxa"/>
            <w:shd w:val="clear" w:color="000000" w:fill="FF7C80"/>
            <w:noWrap/>
            <w:hideMark/>
          </w:tcPr>
          <w:p w14:paraId="197787C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3F7394A0" w14:textId="77777777" w:rsidTr="00EA1A72">
        <w:trPr>
          <w:trHeight w:val="525"/>
        </w:trPr>
        <w:tc>
          <w:tcPr>
            <w:tcW w:w="1575" w:type="dxa"/>
            <w:shd w:val="clear" w:color="000000" w:fill="BDD7EE"/>
            <w:noWrap/>
            <w:hideMark/>
          </w:tcPr>
          <w:p w14:paraId="2AA2FBC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49A2794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79148803" w14:textId="77777777" w:rsidR="00EA1A72" w:rsidRPr="00EA1A72" w:rsidRDefault="00EA1A72" w:rsidP="00EA1A72">
            <w:pPr>
              <w:rPr>
                <w:color w:val="000000"/>
                <w:sz w:val="20"/>
                <w:szCs w:val="20"/>
                <w:lang w:eastAsia="bg-BG"/>
              </w:rPr>
            </w:pPr>
            <w:r w:rsidRPr="00EA1A72">
              <w:rPr>
                <w:color w:val="000000"/>
                <w:sz w:val="20"/>
                <w:szCs w:val="20"/>
                <w:lang w:eastAsia="bg-BG"/>
              </w:rPr>
              <w:t>От разпределителни мрежи</w:t>
            </w:r>
          </w:p>
        </w:tc>
        <w:tc>
          <w:tcPr>
            <w:tcW w:w="1251" w:type="dxa"/>
            <w:shd w:val="clear" w:color="000000" w:fill="FF5050"/>
            <w:noWrap/>
            <w:vAlign w:val="center"/>
            <w:hideMark/>
          </w:tcPr>
          <w:p w14:paraId="23B2E3C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635 950 m³/y</w:t>
            </w:r>
          </w:p>
        </w:tc>
        <w:tc>
          <w:tcPr>
            <w:tcW w:w="1225" w:type="dxa"/>
            <w:shd w:val="clear" w:color="000000" w:fill="FF5050"/>
            <w:noWrap/>
            <w:vAlign w:val="center"/>
            <w:hideMark/>
          </w:tcPr>
          <w:p w14:paraId="20D86F4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32,00%</w:t>
            </w:r>
          </w:p>
        </w:tc>
        <w:tc>
          <w:tcPr>
            <w:tcW w:w="1101" w:type="dxa"/>
            <w:shd w:val="clear" w:color="000000" w:fill="FF5050"/>
            <w:noWrap/>
            <w:vAlign w:val="center"/>
            <w:hideMark/>
          </w:tcPr>
          <w:p w14:paraId="2A32D76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11,68%</w:t>
            </w:r>
          </w:p>
        </w:tc>
        <w:tc>
          <w:tcPr>
            <w:tcW w:w="1542" w:type="dxa"/>
            <w:shd w:val="clear" w:color="000000" w:fill="FF7C80"/>
            <w:noWrap/>
            <w:hideMark/>
          </w:tcPr>
          <w:p w14:paraId="7B7E82F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1F53E2D9" w14:textId="77777777" w:rsidTr="00EA1A72">
        <w:trPr>
          <w:trHeight w:val="315"/>
        </w:trPr>
        <w:tc>
          <w:tcPr>
            <w:tcW w:w="1575" w:type="dxa"/>
            <w:shd w:val="clear" w:color="000000" w:fill="BDD7EE"/>
            <w:noWrap/>
            <w:hideMark/>
          </w:tcPr>
          <w:p w14:paraId="501995D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00973407"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43B3A3DE" w14:textId="77777777" w:rsidR="00EA1A72" w:rsidRPr="00EA1A72" w:rsidRDefault="00EA1A72" w:rsidP="00EA1A72">
            <w:pPr>
              <w:rPr>
                <w:color w:val="000000"/>
                <w:sz w:val="20"/>
                <w:szCs w:val="20"/>
                <w:lang w:eastAsia="bg-BG"/>
              </w:rPr>
            </w:pPr>
            <w:r w:rsidRPr="00EA1A72">
              <w:rPr>
                <w:color w:val="000000"/>
                <w:sz w:val="20"/>
                <w:szCs w:val="20"/>
                <w:lang w:eastAsia="bg-BG"/>
              </w:rPr>
              <w:t>От СВО</w:t>
            </w:r>
          </w:p>
        </w:tc>
        <w:tc>
          <w:tcPr>
            <w:tcW w:w="1251" w:type="dxa"/>
            <w:shd w:val="clear" w:color="000000" w:fill="FF5050"/>
            <w:noWrap/>
            <w:vAlign w:val="center"/>
            <w:hideMark/>
          </w:tcPr>
          <w:p w14:paraId="5DA265BF"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278 228 m³/y</w:t>
            </w:r>
          </w:p>
        </w:tc>
        <w:tc>
          <w:tcPr>
            <w:tcW w:w="1225" w:type="dxa"/>
            <w:shd w:val="clear" w:color="000000" w:fill="FF5050"/>
            <w:noWrap/>
            <w:vAlign w:val="center"/>
            <w:hideMark/>
          </w:tcPr>
          <w:p w14:paraId="3A263D7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14,00%</w:t>
            </w:r>
          </w:p>
        </w:tc>
        <w:tc>
          <w:tcPr>
            <w:tcW w:w="1101" w:type="dxa"/>
            <w:shd w:val="clear" w:color="000000" w:fill="FF5050"/>
            <w:noWrap/>
            <w:vAlign w:val="center"/>
            <w:hideMark/>
          </w:tcPr>
          <w:p w14:paraId="68118381" w14:textId="77777777" w:rsidR="00EA1A72" w:rsidRPr="00EA1A72" w:rsidRDefault="00EA1A72" w:rsidP="00EA1A72">
            <w:pPr>
              <w:jc w:val="center"/>
              <w:rPr>
                <w:color w:val="000000"/>
                <w:sz w:val="20"/>
                <w:szCs w:val="20"/>
                <w:lang w:eastAsia="bg-BG"/>
              </w:rPr>
            </w:pPr>
            <w:r w:rsidRPr="00EA1A72">
              <w:rPr>
                <w:color w:val="000000"/>
                <w:sz w:val="20"/>
                <w:szCs w:val="20"/>
                <w:lang w:eastAsia="bg-BG"/>
              </w:rPr>
              <w:t>5,11%</w:t>
            </w:r>
          </w:p>
        </w:tc>
        <w:tc>
          <w:tcPr>
            <w:tcW w:w="1542" w:type="dxa"/>
            <w:shd w:val="clear" w:color="000000" w:fill="FF7C80"/>
            <w:noWrap/>
            <w:hideMark/>
          </w:tcPr>
          <w:p w14:paraId="02EED451"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bl>
    <w:p w14:paraId="703253E2" w14:textId="77777777" w:rsidR="00B74682" w:rsidRDefault="00B74682" w:rsidP="000231A8">
      <w:pPr>
        <w:spacing w:after="120" w:line="264" w:lineRule="auto"/>
      </w:pPr>
    </w:p>
    <w:p w14:paraId="55C8E6A8" w14:textId="77777777" w:rsidR="00007BAC" w:rsidRDefault="00007BAC" w:rsidP="00007BAC">
      <w:pPr>
        <w:spacing w:after="120" w:line="264" w:lineRule="auto"/>
      </w:pPr>
      <w:r w:rsidRPr="00007BAC">
        <w:t>Оразмерителни параметри на магистрални водопроводи ВС Боровица</w:t>
      </w:r>
    </w:p>
    <w:tbl>
      <w:tblPr>
        <w:tblW w:w="10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980"/>
        <w:gridCol w:w="1000"/>
        <w:gridCol w:w="1000"/>
        <w:gridCol w:w="1000"/>
        <w:gridCol w:w="1000"/>
        <w:gridCol w:w="1000"/>
        <w:gridCol w:w="1000"/>
        <w:gridCol w:w="1000"/>
      </w:tblGrid>
      <w:tr w:rsidR="00007BAC" w:rsidRPr="00007BAC" w14:paraId="36EF7381" w14:textId="77777777" w:rsidTr="00007BAC">
        <w:trPr>
          <w:trHeight w:val="435"/>
        </w:trPr>
        <w:tc>
          <w:tcPr>
            <w:tcW w:w="2080" w:type="dxa"/>
            <w:vMerge w:val="restart"/>
            <w:shd w:val="clear" w:color="auto" w:fill="C6D9F1"/>
            <w:vAlign w:val="center"/>
            <w:hideMark/>
          </w:tcPr>
          <w:p w14:paraId="1745A80E" w14:textId="77777777" w:rsidR="00007BAC" w:rsidRPr="00007BAC" w:rsidRDefault="00007BAC" w:rsidP="00007BAC">
            <w:pPr>
              <w:jc w:val="center"/>
              <w:rPr>
                <w:color w:val="000000"/>
                <w:sz w:val="22"/>
                <w:szCs w:val="22"/>
                <w:lang w:eastAsia="bg-BG"/>
              </w:rPr>
            </w:pPr>
            <w:r w:rsidRPr="00007BAC">
              <w:rPr>
                <w:color w:val="000000"/>
                <w:sz w:val="22"/>
                <w:szCs w:val="22"/>
                <w:lang w:eastAsia="bg-BG"/>
              </w:rPr>
              <w:t>Водопровод</w:t>
            </w:r>
          </w:p>
        </w:tc>
        <w:tc>
          <w:tcPr>
            <w:tcW w:w="1980" w:type="dxa"/>
            <w:gridSpan w:val="2"/>
            <w:shd w:val="clear" w:color="auto" w:fill="C6D9F1"/>
            <w:noWrap/>
            <w:vAlign w:val="center"/>
            <w:hideMark/>
          </w:tcPr>
          <w:p w14:paraId="664CDF93" w14:textId="77777777" w:rsidR="00007BAC" w:rsidRPr="00007BAC" w:rsidRDefault="00007BAC" w:rsidP="00007BAC">
            <w:pPr>
              <w:jc w:val="center"/>
              <w:rPr>
                <w:b/>
                <w:color w:val="000000"/>
                <w:sz w:val="22"/>
                <w:szCs w:val="22"/>
                <w:lang w:eastAsia="bg-BG"/>
              </w:rPr>
            </w:pPr>
            <w:r w:rsidRPr="00007BAC">
              <w:rPr>
                <w:b/>
                <w:color w:val="000000"/>
                <w:sz w:val="22"/>
                <w:szCs w:val="22"/>
                <w:lang w:eastAsia="bg-BG"/>
              </w:rPr>
              <w:t>2015 г.</w:t>
            </w:r>
          </w:p>
        </w:tc>
        <w:tc>
          <w:tcPr>
            <w:tcW w:w="2000" w:type="dxa"/>
            <w:gridSpan w:val="2"/>
            <w:shd w:val="clear" w:color="auto" w:fill="C6D9F1"/>
            <w:noWrap/>
            <w:vAlign w:val="center"/>
            <w:hideMark/>
          </w:tcPr>
          <w:p w14:paraId="2E29F6FA" w14:textId="77777777" w:rsidR="00007BAC" w:rsidRPr="00007BAC" w:rsidRDefault="00007BAC" w:rsidP="00007BAC">
            <w:pPr>
              <w:jc w:val="center"/>
              <w:rPr>
                <w:b/>
                <w:color w:val="000000"/>
                <w:sz w:val="22"/>
                <w:szCs w:val="22"/>
                <w:lang w:eastAsia="bg-BG"/>
              </w:rPr>
            </w:pPr>
            <w:r w:rsidRPr="00007BAC">
              <w:rPr>
                <w:b/>
                <w:color w:val="000000"/>
                <w:sz w:val="22"/>
                <w:szCs w:val="22"/>
                <w:lang w:eastAsia="bg-BG"/>
              </w:rPr>
              <w:t>2018 г.</w:t>
            </w:r>
          </w:p>
        </w:tc>
        <w:tc>
          <w:tcPr>
            <w:tcW w:w="2000" w:type="dxa"/>
            <w:gridSpan w:val="2"/>
            <w:shd w:val="clear" w:color="auto" w:fill="C6D9F1"/>
            <w:noWrap/>
            <w:vAlign w:val="center"/>
            <w:hideMark/>
          </w:tcPr>
          <w:p w14:paraId="1AF48FDE" w14:textId="77777777" w:rsidR="00007BAC" w:rsidRPr="00007BAC" w:rsidRDefault="00007BAC" w:rsidP="00007BAC">
            <w:pPr>
              <w:jc w:val="center"/>
              <w:rPr>
                <w:b/>
                <w:color w:val="000000"/>
                <w:sz w:val="22"/>
                <w:szCs w:val="22"/>
                <w:lang w:eastAsia="bg-BG"/>
              </w:rPr>
            </w:pPr>
            <w:r w:rsidRPr="00007BAC">
              <w:rPr>
                <w:b/>
                <w:color w:val="000000"/>
                <w:sz w:val="22"/>
                <w:szCs w:val="22"/>
                <w:lang w:eastAsia="bg-BG"/>
              </w:rPr>
              <w:t>2023 г.</w:t>
            </w:r>
          </w:p>
        </w:tc>
        <w:tc>
          <w:tcPr>
            <w:tcW w:w="2000" w:type="dxa"/>
            <w:gridSpan w:val="2"/>
            <w:shd w:val="clear" w:color="auto" w:fill="C6D9F1"/>
            <w:noWrap/>
            <w:vAlign w:val="center"/>
            <w:hideMark/>
          </w:tcPr>
          <w:p w14:paraId="333FF038" w14:textId="77777777" w:rsidR="00007BAC" w:rsidRPr="00007BAC" w:rsidRDefault="00007BAC" w:rsidP="00007BAC">
            <w:pPr>
              <w:jc w:val="center"/>
              <w:rPr>
                <w:b/>
                <w:color w:val="000000"/>
                <w:sz w:val="22"/>
                <w:szCs w:val="22"/>
                <w:lang w:eastAsia="bg-BG"/>
              </w:rPr>
            </w:pPr>
            <w:r w:rsidRPr="00007BAC">
              <w:rPr>
                <w:b/>
                <w:color w:val="000000"/>
                <w:sz w:val="22"/>
                <w:szCs w:val="22"/>
                <w:lang w:eastAsia="bg-BG"/>
              </w:rPr>
              <w:t>2048 г.</w:t>
            </w:r>
          </w:p>
        </w:tc>
      </w:tr>
      <w:tr w:rsidR="00007BAC" w:rsidRPr="00007BAC" w14:paraId="1A3687A6" w14:textId="77777777" w:rsidTr="00007BAC">
        <w:trPr>
          <w:trHeight w:val="300"/>
        </w:trPr>
        <w:tc>
          <w:tcPr>
            <w:tcW w:w="2080" w:type="dxa"/>
            <w:vMerge/>
            <w:shd w:val="clear" w:color="auto" w:fill="C6D9F1"/>
            <w:vAlign w:val="center"/>
            <w:hideMark/>
          </w:tcPr>
          <w:p w14:paraId="1B2EE991" w14:textId="77777777" w:rsidR="00007BAC" w:rsidRPr="00007BAC" w:rsidRDefault="00007BAC" w:rsidP="00007BAC">
            <w:pPr>
              <w:rPr>
                <w:color w:val="000000"/>
                <w:sz w:val="22"/>
                <w:szCs w:val="22"/>
                <w:lang w:eastAsia="bg-BG"/>
              </w:rPr>
            </w:pPr>
          </w:p>
        </w:tc>
        <w:tc>
          <w:tcPr>
            <w:tcW w:w="980" w:type="dxa"/>
            <w:shd w:val="clear" w:color="auto" w:fill="C6D9F1"/>
            <w:vAlign w:val="center"/>
            <w:hideMark/>
          </w:tcPr>
          <w:p w14:paraId="71C32103"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Qср</w:t>
            </w:r>
            <w:proofErr w:type="spellEnd"/>
            <w:r w:rsidRPr="00007BAC">
              <w:rPr>
                <w:color w:val="000000"/>
                <w:sz w:val="20"/>
                <w:szCs w:val="20"/>
                <w:lang w:eastAsia="bg-BG"/>
              </w:rPr>
              <w:t>/д</w:t>
            </w:r>
          </w:p>
        </w:tc>
        <w:tc>
          <w:tcPr>
            <w:tcW w:w="1000" w:type="dxa"/>
            <w:shd w:val="clear" w:color="auto" w:fill="C6D9F1"/>
            <w:vAlign w:val="center"/>
            <w:hideMark/>
          </w:tcPr>
          <w:p w14:paraId="65D658EA"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Qмакс</w:t>
            </w:r>
            <w:proofErr w:type="spellEnd"/>
            <w:r w:rsidRPr="00007BAC">
              <w:rPr>
                <w:color w:val="000000"/>
                <w:sz w:val="20"/>
                <w:szCs w:val="20"/>
                <w:lang w:eastAsia="bg-BG"/>
              </w:rPr>
              <w:t>/д</w:t>
            </w:r>
          </w:p>
        </w:tc>
        <w:tc>
          <w:tcPr>
            <w:tcW w:w="1000" w:type="dxa"/>
            <w:shd w:val="clear" w:color="auto" w:fill="C6D9F1"/>
            <w:vAlign w:val="center"/>
            <w:hideMark/>
          </w:tcPr>
          <w:p w14:paraId="6B1DE757"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Qср</w:t>
            </w:r>
            <w:proofErr w:type="spellEnd"/>
            <w:r w:rsidRPr="00007BAC">
              <w:rPr>
                <w:color w:val="000000"/>
                <w:sz w:val="20"/>
                <w:szCs w:val="20"/>
                <w:lang w:eastAsia="bg-BG"/>
              </w:rPr>
              <w:t>/д</w:t>
            </w:r>
          </w:p>
        </w:tc>
        <w:tc>
          <w:tcPr>
            <w:tcW w:w="1000" w:type="dxa"/>
            <w:shd w:val="clear" w:color="auto" w:fill="C6D9F1"/>
            <w:vAlign w:val="center"/>
            <w:hideMark/>
          </w:tcPr>
          <w:p w14:paraId="7540E8BE"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Qмакс</w:t>
            </w:r>
            <w:proofErr w:type="spellEnd"/>
            <w:r w:rsidRPr="00007BAC">
              <w:rPr>
                <w:color w:val="000000"/>
                <w:sz w:val="20"/>
                <w:szCs w:val="20"/>
                <w:lang w:eastAsia="bg-BG"/>
              </w:rPr>
              <w:t>/д</w:t>
            </w:r>
          </w:p>
        </w:tc>
        <w:tc>
          <w:tcPr>
            <w:tcW w:w="1000" w:type="dxa"/>
            <w:shd w:val="clear" w:color="auto" w:fill="C6D9F1"/>
            <w:vAlign w:val="center"/>
            <w:hideMark/>
          </w:tcPr>
          <w:p w14:paraId="562DAFD7"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Qср</w:t>
            </w:r>
            <w:proofErr w:type="spellEnd"/>
            <w:r w:rsidRPr="00007BAC">
              <w:rPr>
                <w:color w:val="000000"/>
                <w:sz w:val="20"/>
                <w:szCs w:val="20"/>
                <w:lang w:eastAsia="bg-BG"/>
              </w:rPr>
              <w:t>/д</w:t>
            </w:r>
          </w:p>
        </w:tc>
        <w:tc>
          <w:tcPr>
            <w:tcW w:w="1000" w:type="dxa"/>
            <w:shd w:val="clear" w:color="auto" w:fill="C6D9F1"/>
            <w:vAlign w:val="center"/>
            <w:hideMark/>
          </w:tcPr>
          <w:p w14:paraId="31BFBDD2"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Qмакс</w:t>
            </w:r>
            <w:proofErr w:type="spellEnd"/>
            <w:r w:rsidRPr="00007BAC">
              <w:rPr>
                <w:color w:val="000000"/>
                <w:sz w:val="20"/>
                <w:szCs w:val="20"/>
                <w:lang w:eastAsia="bg-BG"/>
              </w:rPr>
              <w:t>/д</w:t>
            </w:r>
          </w:p>
        </w:tc>
        <w:tc>
          <w:tcPr>
            <w:tcW w:w="1000" w:type="dxa"/>
            <w:shd w:val="clear" w:color="auto" w:fill="C6D9F1"/>
            <w:vAlign w:val="center"/>
            <w:hideMark/>
          </w:tcPr>
          <w:p w14:paraId="23E1FEA7"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Qср</w:t>
            </w:r>
            <w:proofErr w:type="spellEnd"/>
            <w:r w:rsidRPr="00007BAC">
              <w:rPr>
                <w:color w:val="000000"/>
                <w:sz w:val="20"/>
                <w:szCs w:val="20"/>
                <w:lang w:eastAsia="bg-BG"/>
              </w:rPr>
              <w:t>/д</w:t>
            </w:r>
          </w:p>
        </w:tc>
        <w:tc>
          <w:tcPr>
            <w:tcW w:w="1000" w:type="dxa"/>
            <w:shd w:val="clear" w:color="auto" w:fill="C6D9F1"/>
            <w:vAlign w:val="center"/>
            <w:hideMark/>
          </w:tcPr>
          <w:p w14:paraId="2FF30C95"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Qмакс</w:t>
            </w:r>
            <w:proofErr w:type="spellEnd"/>
            <w:r w:rsidRPr="00007BAC">
              <w:rPr>
                <w:color w:val="000000"/>
                <w:sz w:val="20"/>
                <w:szCs w:val="20"/>
                <w:lang w:eastAsia="bg-BG"/>
              </w:rPr>
              <w:t>/д</w:t>
            </w:r>
          </w:p>
        </w:tc>
      </w:tr>
      <w:tr w:rsidR="00007BAC" w:rsidRPr="00007BAC" w14:paraId="4449CC34" w14:textId="77777777" w:rsidTr="00007BAC">
        <w:trPr>
          <w:trHeight w:val="510"/>
        </w:trPr>
        <w:tc>
          <w:tcPr>
            <w:tcW w:w="2080" w:type="dxa"/>
            <w:vMerge/>
            <w:shd w:val="clear" w:color="auto" w:fill="C6D9F1"/>
            <w:vAlign w:val="center"/>
            <w:hideMark/>
          </w:tcPr>
          <w:p w14:paraId="38FEA4C7" w14:textId="77777777" w:rsidR="00007BAC" w:rsidRPr="00007BAC" w:rsidRDefault="00007BAC" w:rsidP="00007BAC">
            <w:pPr>
              <w:rPr>
                <w:color w:val="000000"/>
                <w:sz w:val="22"/>
                <w:szCs w:val="22"/>
                <w:lang w:eastAsia="bg-BG"/>
              </w:rPr>
            </w:pPr>
          </w:p>
        </w:tc>
        <w:tc>
          <w:tcPr>
            <w:tcW w:w="980" w:type="dxa"/>
            <w:shd w:val="clear" w:color="auto" w:fill="C6D9F1"/>
            <w:vAlign w:val="center"/>
            <w:hideMark/>
          </w:tcPr>
          <w:p w14:paraId="1C0425FC"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6631F728"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25E3A5BB"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2959B580"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7194BCAC"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72171621"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7AB8F5BB"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24B80FFB"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r>
      <w:tr w:rsidR="00007BAC" w:rsidRPr="00007BAC" w14:paraId="1C3F9B94" w14:textId="77777777" w:rsidTr="00007BAC">
        <w:trPr>
          <w:trHeight w:val="300"/>
        </w:trPr>
        <w:tc>
          <w:tcPr>
            <w:tcW w:w="2080" w:type="dxa"/>
            <w:shd w:val="clear" w:color="auto" w:fill="auto"/>
            <w:noWrap/>
            <w:vAlign w:val="bottom"/>
            <w:hideMark/>
          </w:tcPr>
          <w:p w14:paraId="5E2BAD52" w14:textId="77777777" w:rsidR="00007BAC" w:rsidRPr="00007BAC" w:rsidRDefault="00007BAC" w:rsidP="00007BAC">
            <w:pPr>
              <w:spacing w:line="276" w:lineRule="auto"/>
              <w:jc w:val="center"/>
              <w:rPr>
                <w:color w:val="000000"/>
                <w:sz w:val="22"/>
                <w:szCs w:val="22"/>
                <w:lang w:eastAsia="bg-BG"/>
              </w:rPr>
            </w:pPr>
            <w:r w:rsidRPr="00007BAC">
              <w:rPr>
                <w:color w:val="000000"/>
                <w:sz w:val="22"/>
                <w:szCs w:val="22"/>
                <w:lang w:eastAsia="bg-BG"/>
              </w:rPr>
              <w:t>Боровица-ПСПВ - РШ</w:t>
            </w:r>
          </w:p>
        </w:tc>
        <w:tc>
          <w:tcPr>
            <w:tcW w:w="980" w:type="dxa"/>
            <w:shd w:val="clear" w:color="auto" w:fill="auto"/>
            <w:noWrap/>
            <w:vAlign w:val="bottom"/>
            <w:hideMark/>
          </w:tcPr>
          <w:p w14:paraId="4CA5191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9595,70</w:t>
            </w:r>
          </w:p>
        </w:tc>
        <w:tc>
          <w:tcPr>
            <w:tcW w:w="1000" w:type="dxa"/>
            <w:shd w:val="clear" w:color="auto" w:fill="auto"/>
            <w:noWrap/>
            <w:vAlign w:val="bottom"/>
            <w:hideMark/>
          </w:tcPr>
          <w:p w14:paraId="74C0CD03"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18214,68</w:t>
            </w:r>
          </w:p>
        </w:tc>
        <w:tc>
          <w:tcPr>
            <w:tcW w:w="1000" w:type="dxa"/>
            <w:shd w:val="clear" w:color="auto" w:fill="auto"/>
            <w:noWrap/>
            <w:vAlign w:val="bottom"/>
            <w:hideMark/>
          </w:tcPr>
          <w:p w14:paraId="2385F2BD"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10650,77</w:t>
            </w:r>
          </w:p>
        </w:tc>
        <w:tc>
          <w:tcPr>
            <w:tcW w:w="1000" w:type="dxa"/>
            <w:shd w:val="clear" w:color="auto" w:fill="auto"/>
            <w:noWrap/>
            <w:vAlign w:val="bottom"/>
            <w:hideMark/>
          </w:tcPr>
          <w:p w14:paraId="64BDFFDE"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20086,93</w:t>
            </w:r>
          </w:p>
        </w:tc>
        <w:tc>
          <w:tcPr>
            <w:tcW w:w="1000" w:type="dxa"/>
            <w:shd w:val="clear" w:color="auto" w:fill="auto"/>
            <w:noWrap/>
            <w:vAlign w:val="bottom"/>
            <w:hideMark/>
          </w:tcPr>
          <w:p w14:paraId="680DE53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10624,74</w:t>
            </w:r>
          </w:p>
        </w:tc>
        <w:tc>
          <w:tcPr>
            <w:tcW w:w="1000" w:type="dxa"/>
            <w:shd w:val="clear" w:color="auto" w:fill="auto"/>
            <w:noWrap/>
            <w:vAlign w:val="bottom"/>
            <w:hideMark/>
          </w:tcPr>
          <w:p w14:paraId="781FCC64"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20137,63</w:t>
            </w:r>
          </w:p>
        </w:tc>
        <w:tc>
          <w:tcPr>
            <w:tcW w:w="1000" w:type="dxa"/>
            <w:shd w:val="clear" w:color="auto" w:fill="auto"/>
            <w:noWrap/>
            <w:vAlign w:val="bottom"/>
            <w:hideMark/>
          </w:tcPr>
          <w:p w14:paraId="76F10EDD"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10605,00</w:t>
            </w:r>
          </w:p>
        </w:tc>
        <w:tc>
          <w:tcPr>
            <w:tcW w:w="1000" w:type="dxa"/>
            <w:shd w:val="clear" w:color="auto" w:fill="auto"/>
            <w:noWrap/>
            <w:vAlign w:val="bottom"/>
            <w:hideMark/>
          </w:tcPr>
          <w:p w14:paraId="18D41BE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21177,22</w:t>
            </w:r>
          </w:p>
        </w:tc>
      </w:tr>
      <w:tr w:rsidR="00007BAC" w:rsidRPr="00007BAC" w14:paraId="7C91C373" w14:textId="77777777" w:rsidTr="00007BAC">
        <w:trPr>
          <w:trHeight w:val="300"/>
        </w:trPr>
        <w:tc>
          <w:tcPr>
            <w:tcW w:w="2080" w:type="dxa"/>
            <w:shd w:val="clear" w:color="auto" w:fill="auto"/>
            <w:noWrap/>
            <w:vAlign w:val="bottom"/>
            <w:hideMark/>
          </w:tcPr>
          <w:p w14:paraId="4F403FC0" w14:textId="77777777" w:rsidR="00007BAC" w:rsidRPr="00007BAC" w:rsidRDefault="00007BAC" w:rsidP="00007BAC">
            <w:pPr>
              <w:spacing w:line="276" w:lineRule="auto"/>
              <w:jc w:val="center"/>
              <w:rPr>
                <w:color w:val="000000"/>
                <w:sz w:val="22"/>
                <w:szCs w:val="22"/>
                <w:lang w:eastAsia="bg-BG"/>
              </w:rPr>
            </w:pPr>
            <w:r w:rsidRPr="00007BAC">
              <w:rPr>
                <w:color w:val="000000"/>
                <w:sz w:val="22"/>
                <w:szCs w:val="22"/>
                <w:lang w:eastAsia="bg-BG"/>
              </w:rPr>
              <w:t>РШ-НР13000</w:t>
            </w:r>
          </w:p>
        </w:tc>
        <w:tc>
          <w:tcPr>
            <w:tcW w:w="980" w:type="dxa"/>
            <w:shd w:val="clear" w:color="auto" w:fill="auto"/>
            <w:noWrap/>
            <w:vAlign w:val="bottom"/>
            <w:hideMark/>
          </w:tcPr>
          <w:p w14:paraId="6EDA916C"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6426,85</w:t>
            </w:r>
          </w:p>
        </w:tc>
        <w:tc>
          <w:tcPr>
            <w:tcW w:w="1000" w:type="dxa"/>
            <w:shd w:val="clear" w:color="auto" w:fill="auto"/>
            <w:noWrap/>
            <w:vAlign w:val="bottom"/>
            <w:hideMark/>
          </w:tcPr>
          <w:p w14:paraId="5209D2EC"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11476,47</w:t>
            </w:r>
          </w:p>
        </w:tc>
        <w:tc>
          <w:tcPr>
            <w:tcW w:w="1000" w:type="dxa"/>
            <w:shd w:val="clear" w:color="auto" w:fill="auto"/>
            <w:noWrap/>
            <w:vAlign w:val="bottom"/>
            <w:hideMark/>
          </w:tcPr>
          <w:p w14:paraId="5DED76C8"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7473,29</w:t>
            </w:r>
          </w:p>
        </w:tc>
        <w:tc>
          <w:tcPr>
            <w:tcW w:w="1000" w:type="dxa"/>
            <w:shd w:val="clear" w:color="auto" w:fill="auto"/>
            <w:noWrap/>
            <w:vAlign w:val="bottom"/>
            <w:hideMark/>
          </w:tcPr>
          <w:p w14:paraId="79F2C8B2"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13311,62</w:t>
            </w:r>
          </w:p>
        </w:tc>
        <w:tc>
          <w:tcPr>
            <w:tcW w:w="1000" w:type="dxa"/>
            <w:shd w:val="clear" w:color="auto" w:fill="auto"/>
            <w:noWrap/>
            <w:vAlign w:val="bottom"/>
            <w:hideMark/>
          </w:tcPr>
          <w:p w14:paraId="720A400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7431,38</w:t>
            </w:r>
          </w:p>
        </w:tc>
        <w:tc>
          <w:tcPr>
            <w:tcW w:w="1000" w:type="dxa"/>
            <w:shd w:val="clear" w:color="auto" w:fill="auto"/>
            <w:noWrap/>
            <w:vAlign w:val="bottom"/>
            <w:hideMark/>
          </w:tcPr>
          <w:p w14:paraId="0E477E5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13290,35</w:t>
            </w:r>
          </w:p>
        </w:tc>
        <w:tc>
          <w:tcPr>
            <w:tcW w:w="1000" w:type="dxa"/>
            <w:shd w:val="clear" w:color="auto" w:fill="auto"/>
            <w:noWrap/>
            <w:vAlign w:val="bottom"/>
            <w:hideMark/>
          </w:tcPr>
          <w:p w14:paraId="67C6F78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7469,03</w:t>
            </w:r>
          </w:p>
        </w:tc>
        <w:tc>
          <w:tcPr>
            <w:tcW w:w="1000" w:type="dxa"/>
            <w:shd w:val="clear" w:color="auto" w:fill="auto"/>
            <w:noWrap/>
            <w:vAlign w:val="bottom"/>
            <w:hideMark/>
          </w:tcPr>
          <w:p w14:paraId="57128554"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14243,04</w:t>
            </w:r>
          </w:p>
        </w:tc>
      </w:tr>
      <w:tr w:rsidR="00007BAC" w:rsidRPr="00007BAC" w14:paraId="76050638" w14:textId="77777777" w:rsidTr="00007BAC">
        <w:trPr>
          <w:trHeight w:val="300"/>
        </w:trPr>
        <w:tc>
          <w:tcPr>
            <w:tcW w:w="2080" w:type="dxa"/>
            <w:shd w:val="clear" w:color="auto" w:fill="auto"/>
            <w:noWrap/>
            <w:vAlign w:val="bottom"/>
            <w:hideMark/>
          </w:tcPr>
          <w:p w14:paraId="7F040E1B" w14:textId="77777777" w:rsidR="00007BAC" w:rsidRPr="00007BAC" w:rsidRDefault="00007BAC" w:rsidP="00007BAC">
            <w:pPr>
              <w:spacing w:line="276" w:lineRule="auto"/>
              <w:jc w:val="center"/>
              <w:rPr>
                <w:color w:val="000000"/>
                <w:sz w:val="22"/>
                <w:szCs w:val="22"/>
                <w:lang w:eastAsia="bg-BG"/>
              </w:rPr>
            </w:pPr>
            <w:r w:rsidRPr="00007BAC">
              <w:rPr>
                <w:color w:val="000000"/>
                <w:sz w:val="22"/>
                <w:szCs w:val="22"/>
                <w:lang w:eastAsia="bg-BG"/>
              </w:rPr>
              <w:t>РШ-НР5000</w:t>
            </w:r>
          </w:p>
        </w:tc>
        <w:tc>
          <w:tcPr>
            <w:tcW w:w="980" w:type="dxa"/>
            <w:shd w:val="clear" w:color="auto" w:fill="auto"/>
            <w:noWrap/>
            <w:vAlign w:val="bottom"/>
            <w:hideMark/>
          </w:tcPr>
          <w:p w14:paraId="599E216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6709,02</w:t>
            </w:r>
          </w:p>
        </w:tc>
        <w:tc>
          <w:tcPr>
            <w:tcW w:w="1000" w:type="dxa"/>
            <w:shd w:val="clear" w:color="auto" w:fill="auto"/>
            <w:noWrap/>
            <w:vAlign w:val="bottom"/>
            <w:hideMark/>
          </w:tcPr>
          <w:p w14:paraId="22749FE0"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12573,69</w:t>
            </w:r>
          </w:p>
        </w:tc>
        <w:tc>
          <w:tcPr>
            <w:tcW w:w="1000" w:type="dxa"/>
            <w:shd w:val="clear" w:color="auto" w:fill="auto"/>
            <w:noWrap/>
            <w:vAlign w:val="bottom"/>
            <w:hideMark/>
          </w:tcPr>
          <w:p w14:paraId="6F2608F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6697,06</w:t>
            </w:r>
          </w:p>
        </w:tc>
        <w:tc>
          <w:tcPr>
            <w:tcW w:w="1000" w:type="dxa"/>
            <w:shd w:val="clear" w:color="auto" w:fill="auto"/>
            <w:noWrap/>
            <w:vAlign w:val="bottom"/>
            <w:hideMark/>
          </w:tcPr>
          <w:p w14:paraId="213325EE"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12569,72</w:t>
            </w:r>
          </w:p>
        </w:tc>
        <w:tc>
          <w:tcPr>
            <w:tcW w:w="1000" w:type="dxa"/>
            <w:shd w:val="clear" w:color="auto" w:fill="auto"/>
            <w:noWrap/>
            <w:vAlign w:val="bottom"/>
            <w:hideMark/>
          </w:tcPr>
          <w:p w14:paraId="4242DD7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6674,68</w:t>
            </w:r>
          </w:p>
        </w:tc>
        <w:tc>
          <w:tcPr>
            <w:tcW w:w="1000" w:type="dxa"/>
            <w:shd w:val="clear" w:color="auto" w:fill="auto"/>
            <w:noWrap/>
            <w:vAlign w:val="bottom"/>
            <w:hideMark/>
          </w:tcPr>
          <w:p w14:paraId="1A3745C6"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12562,17</w:t>
            </w:r>
          </w:p>
        </w:tc>
        <w:tc>
          <w:tcPr>
            <w:tcW w:w="1000" w:type="dxa"/>
            <w:shd w:val="clear" w:color="auto" w:fill="auto"/>
            <w:noWrap/>
            <w:vAlign w:val="bottom"/>
            <w:hideMark/>
          </w:tcPr>
          <w:p w14:paraId="557C761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6208,70</w:t>
            </w:r>
          </w:p>
        </w:tc>
        <w:tc>
          <w:tcPr>
            <w:tcW w:w="1000" w:type="dxa"/>
            <w:shd w:val="clear" w:color="auto" w:fill="auto"/>
            <w:noWrap/>
            <w:vAlign w:val="bottom"/>
            <w:hideMark/>
          </w:tcPr>
          <w:p w14:paraId="22CB8DA0"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11889,41</w:t>
            </w:r>
          </w:p>
        </w:tc>
      </w:tr>
      <w:tr w:rsidR="00007BAC" w:rsidRPr="00007BAC" w14:paraId="6B96C96B" w14:textId="77777777" w:rsidTr="00007BAC">
        <w:trPr>
          <w:trHeight w:val="300"/>
        </w:trPr>
        <w:tc>
          <w:tcPr>
            <w:tcW w:w="2080" w:type="dxa"/>
            <w:shd w:val="clear" w:color="auto" w:fill="auto"/>
            <w:noWrap/>
            <w:vAlign w:val="bottom"/>
            <w:hideMark/>
          </w:tcPr>
          <w:p w14:paraId="39CC7D0B" w14:textId="77777777" w:rsidR="00007BAC" w:rsidRPr="00007BAC" w:rsidRDefault="00007BAC" w:rsidP="00007BAC">
            <w:pPr>
              <w:spacing w:line="276" w:lineRule="auto"/>
              <w:jc w:val="center"/>
              <w:rPr>
                <w:color w:val="000000"/>
                <w:sz w:val="22"/>
                <w:szCs w:val="22"/>
                <w:lang w:eastAsia="bg-BG"/>
              </w:rPr>
            </w:pPr>
            <w:r w:rsidRPr="00007BAC">
              <w:rPr>
                <w:color w:val="000000"/>
                <w:sz w:val="22"/>
                <w:szCs w:val="22"/>
                <w:lang w:eastAsia="bg-BG"/>
              </w:rPr>
              <w:t>НР5000-Момчилград</w:t>
            </w:r>
          </w:p>
        </w:tc>
        <w:tc>
          <w:tcPr>
            <w:tcW w:w="980" w:type="dxa"/>
            <w:shd w:val="clear" w:color="auto" w:fill="auto"/>
            <w:noWrap/>
            <w:vAlign w:val="bottom"/>
            <w:hideMark/>
          </w:tcPr>
          <w:p w14:paraId="74E5DBA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2749,38</w:t>
            </w:r>
          </w:p>
        </w:tc>
        <w:tc>
          <w:tcPr>
            <w:tcW w:w="1000" w:type="dxa"/>
            <w:shd w:val="clear" w:color="auto" w:fill="auto"/>
            <w:noWrap/>
            <w:vAlign w:val="bottom"/>
            <w:hideMark/>
          </w:tcPr>
          <w:p w14:paraId="3128422D"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6334,14</w:t>
            </w:r>
          </w:p>
        </w:tc>
        <w:tc>
          <w:tcPr>
            <w:tcW w:w="1000" w:type="dxa"/>
            <w:shd w:val="clear" w:color="auto" w:fill="auto"/>
            <w:noWrap/>
            <w:vAlign w:val="bottom"/>
            <w:hideMark/>
          </w:tcPr>
          <w:p w14:paraId="707F8E4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2765,87</w:t>
            </w:r>
          </w:p>
        </w:tc>
        <w:tc>
          <w:tcPr>
            <w:tcW w:w="1000" w:type="dxa"/>
            <w:shd w:val="clear" w:color="auto" w:fill="auto"/>
            <w:noWrap/>
            <w:vAlign w:val="bottom"/>
            <w:hideMark/>
          </w:tcPr>
          <w:p w14:paraId="688293D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6383,83</w:t>
            </w:r>
          </w:p>
        </w:tc>
        <w:tc>
          <w:tcPr>
            <w:tcW w:w="1000" w:type="dxa"/>
            <w:shd w:val="clear" w:color="auto" w:fill="auto"/>
            <w:noWrap/>
            <w:vAlign w:val="bottom"/>
            <w:hideMark/>
          </w:tcPr>
          <w:p w14:paraId="746E426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2795,26</w:t>
            </w:r>
          </w:p>
        </w:tc>
        <w:tc>
          <w:tcPr>
            <w:tcW w:w="1000" w:type="dxa"/>
            <w:shd w:val="clear" w:color="auto" w:fill="auto"/>
            <w:noWrap/>
            <w:vAlign w:val="bottom"/>
            <w:hideMark/>
          </w:tcPr>
          <w:p w14:paraId="44F60BBC"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6465,45</w:t>
            </w:r>
          </w:p>
        </w:tc>
        <w:tc>
          <w:tcPr>
            <w:tcW w:w="1000" w:type="dxa"/>
            <w:shd w:val="clear" w:color="auto" w:fill="auto"/>
            <w:noWrap/>
            <w:vAlign w:val="bottom"/>
            <w:hideMark/>
          </w:tcPr>
          <w:p w14:paraId="2E2D0CA1"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2815,27</w:t>
            </w:r>
          </w:p>
        </w:tc>
        <w:tc>
          <w:tcPr>
            <w:tcW w:w="1000" w:type="dxa"/>
            <w:shd w:val="clear" w:color="auto" w:fill="auto"/>
            <w:noWrap/>
            <w:vAlign w:val="bottom"/>
            <w:hideMark/>
          </w:tcPr>
          <w:p w14:paraId="114A547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6587,60</w:t>
            </w:r>
          </w:p>
        </w:tc>
      </w:tr>
    </w:tbl>
    <w:p w14:paraId="12BA0190" w14:textId="77777777" w:rsidR="00007BAC" w:rsidRDefault="00007BAC" w:rsidP="00007BAC">
      <w:pPr>
        <w:spacing w:after="120" w:line="264" w:lineRule="auto"/>
      </w:pPr>
    </w:p>
    <w:bookmarkEnd w:id="157"/>
    <w:p w14:paraId="04DAB62D" w14:textId="77777777" w:rsidR="00DD170C" w:rsidRPr="00DD170C" w:rsidRDefault="00DD170C" w:rsidP="00DD170C">
      <w:pPr>
        <w:tabs>
          <w:tab w:val="left" w:pos="6640"/>
        </w:tabs>
        <w:autoSpaceDE w:val="0"/>
        <w:autoSpaceDN w:val="0"/>
        <w:adjustRightInd w:val="0"/>
        <w:jc w:val="both"/>
        <w:rPr>
          <w:color w:val="000000"/>
        </w:rPr>
      </w:pPr>
      <w:r w:rsidRPr="00DD170C">
        <w:rPr>
          <w:color w:val="000000"/>
        </w:rPr>
        <w:t>На база статистическа обработка на данните от ежедневния мониторинг  от 2010г.  до момента за производителност на реконструираната станция с 95% обезпеченост, съответстващо на I категория водоснабдителна система, е определено оразмерително водно количество в размер на:</w:t>
      </w:r>
    </w:p>
    <w:p w14:paraId="558B8D0D" w14:textId="77777777" w:rsidR="00DD170C" w:rsidRDefault="00DD170C" w:rsidP="00DD170C">
      <w:pPr>
        <w:tabs>
          <w:tab w:val="left" w:pos="6640"/>
        </w:tabs>
        <w:autoSpaceDE w:val="0"/>
        <w:autoSpaceDN w:val="0"/>
        <w:adjustRightInd w:val="0"/>
        <w:jc w:val="both"/>
        <w:rPr>
          <w:color w:val="000000"/>
        </w:rPr>
      </w:pPr>
    </w:p>
    <w:p w14:paraId="65AF081B" w14:textId="77777777" w:rsidR="006524FC" w:rsidRPr="00DD170C" w:rsidRDefault="00DD170C" w:rsidP="00DD170C">
      <w:pPr>
        <w:tabs>
          <w:tab w:val="left" w:pos="6640"/>
        </w:tabs>
        <w:autoSpaceDE w:val="0"/>
        <w:autoSpaceDN w:val="0"/>
        <w:adjustRightInd w:val="0"/>
        <w:jc w:val="both"/>
        <w:rPr>
          <w:b/>
          <w:color w:val="000000"/>
        </w:rPr>
      </w:pPr>
      <w:proofErr w:type="spellStart"/>
      <w:r w:rsidRPr="00DD170C">
        <w:rPr>
          <w:b/>
          <w:color w:val="000000"/>
        </w:rPr>
        <w:t>Qпр.ст</w:t>
      </w:r>
      <w:proofErr w:type="spellEnd"/>
      <w:r w:rsidRPr="00DD170C">
        <w:rPr>
          <w:b/>
          <w:color w:val="000000"/>
        </w:rPr>
        <w:t xml:space="preserve">. = </w:t>
      </w:r>
      <w:proofErr w:type="spellStart"/>
      <w:r w:rsidRPr="00DD170C">
        <w:rPr>
          <w:b/>
          <w:color w:val="000000"/>
        </w:rPr>
        <w:t>Qоразмерително</w:t>
      </w:r>
      <w:proofErr w:type="spellEnd"/>
      <w:r w:rsidRPr="00DD170C">
        <w:rPr>
          <w:b/>
          <w:color w:val="000000"/>
        </w:rPr>
        <w:t xml:space="preserve"> = 450 l/s = 1 620m</w:t>
      </w:r>
      <w:r w:rsidRPr="00DD170C">
        <w:rPr>
          <w:b/>
          <w:color w:val="000000"/>
          <w:vertAlign w:val="superscript"/>
        </w:rPr>
        <w:t>3</w:t>
      </w:r>
      <w:r w:rsidRPr="00DD170C">
        <w:rPr>
          <w:b/>
          <w:color w:val="000000"/>
        </w:rPr>
        <w:t>/h = 38 880 m</w:t>
      </w:r>
      <w:r w:rsidRPr="00DD170C">
        <w:rPr>
          <w:b/>
          <w:color w:val="000000"/>
          <w:vertAlign w:val="superscript"/>
        </w:rPr>
        <w:t>3</w:t>
      </w:r>
      <w:r w:rsidRPr="00DD170C">
        <w:rPr>
          <w:b/>
          <w:color w:val="000000"/>
        </w:rPr>
        <w:t>/d</w:t>
      </w:r>
      <w:r w:rsidR="006524FC" w:rsidRPr="00DD170C">
        <w:rPr>
          <w:b/>
          <w:color w:val="000000"/>
        </w:rPr>
        <w:tab/>
      </w:r>
    </w:p>
    <w:p w14:paraId="06D6F297" w14:textId="77777777" w:rsidR="008C2EE6" w:rsidRPr="007E3D41" w:rsidRDefault="00C93899" w:rsidP="007B624D">
      <w:pPr>
        <w:pStyle w:val="3"/>
      </w:pPr>
      <w:bookmarkStart w:id="161" w:name="_Toc310596240"/>
      <w:bookmarkStart w:id="162" w:name="_Toc310596419"/>
      <w:bookmarkStart w:id="163" w:name="_Toc310597147"/>
      <w:bookmarkStart w:id="164" w:name="_Toc310606854"/>
      <w:bookmarkStart w:id="165" w:name="_Toc310608981"/>
      <w:bookmarkStart w:id="166" w:name="_Toc310628382"/>
      <w:bookmarkStart w:id="167" w:name="_Toc310628680"/>
      <w:bookmarkStart w:id="168" w:name="_Toc310636806"/>
      <w:bookmarkStart w:id="169" w:name="_Toc310639440"/>
      <w:bookmarkStart w:id="170" w:name="_Toc310710586"/>
      <w:bookmarkStart w:id="171" w:name="_Toc310724310"/>
      <w:bookmarkStart w:id="172" w:name="_Toc310596242"/>
      <w:bookmarkStart w:id="173" w:name="_Toc310596421"/>
      <w:bookmarkStart w:id="174" w:name="_Toc310597149"/>
      <w:bookmarkStart w:id="175" w:name="_Toc310606856"/>
      <w:bookmarkStart w:id="176" w:name="_Toc310608983"/>
      <w:bookmarkStart w:id="177" w:name="_Toc310628384"/>
      <w:bookmarkStart w:id="178" w:name="_Toc310628682"/>
      <w:bookmarkStart w:id="179" w:name="_Toc310636808"/>
      <w:bookmarkStart w:id="180" w:name="_Toc310639442"/>
      <w:bookmarkStart w:id="181" w:name="_Toc310710588"/>
      <w:bookmarkStart w:id="182" w:name="_Toc310724312"/>
      <w:bookmarkStart w:id="183" w:name="_Toc310596244"/>
      <w:bookmarkStart w:id="184" w:name="_Toc310596423"/>
      <w:bookmarkStart w:id="185" w:name="_Toc310597151"/>
      <w:bookmarkStart w:id="186" w:name="_Toc310606858"/>
      <w:bookmarkStart w:id="187" w:name="_Toc310608985"/>
      <w:bookmarkStart w:id="188" w:name="_Toc310628386"/>
      <w:bookmarkStart w:id="189" w:name="_Toc310628684"/>
      <w:bookmarkStart w:id="190" w:name="_Toc310636810"/>
      <w:bookmarkStart w:id="191" w:name="_Toc310639444"/>
      <w:bookmarkStart w:id="192" w:name="_Toc310710590"/>
      <w:bookmarkStart w:id="193" w:name="_Toc310724314"/>
      <w:bookmarkStart w:id="194" w:name="_Toc310596246"/>
      <w:bookmarkStart w:id="195" w:name="_Toc310596425"/>
      <w:bookmarkStart w:id="196" w:name="_Toc310597153"/>
      <w:bookmarkStart w:id="197" w:name="_Toc310606860"/>
      <w:bookmarkStart w:id="198" w:name="_Toc310608987"/>
      <w:bookmarkStart w:id="199" w:name="_Toc310628388"/>
      <w:bookmarkStart w:id="200" w:name="_Toc310628686"/>
      <w:bookmarkStart w:id="201" w:name="_Toc310636812"/>
      <w:bookmarkStart w:id="202" w:name="_Toc310639446"/>
      <w:bookmarkStart w:id="203" w:name="_Toc310710592"/>
      <w:bookmarkStart w:id="204" w:name="_Toc310724316"/>
      <w:bookmarkStart w:id="205" w:name="_Toc310596248"/>
      <w:bookmarkStart w:id="206" w:name="_Toc310596427"/>
      <w:bookmarkStart w:id="207" w:name="_Toc310597155"/>
      <w:bookmarkStart w:id="208" w:name="_Toc310606862"/>
      <w:bookmarkStart w:id="209" w:name="_Toc310608989"/>
      <w:bookmarkStart w:id="210" w:name="_Toc310628390"/>
      <w:bookmarkStart w:id="211" w:name="_Toc310628688"/>
      <w:bookmarkStart w:id="212" w:name="_Toc310636814"/>
      <w:bookmarkStart w:id="213" w:name="_Toc310639448"/>
      <w:bookmarkStart w:id="214" w:name="_Toc310710594"/>
      <w:bookmarkStart w:id="215" w:name="_Toc310724318"/>
      <w:bookmarkStart w:id="216" w:name="_Toc310596250"/>
      <w:bookmarkStart w:id="217" w:name="_Toc310596429"/>
      <w:bookmarkStart w:id="218" w:name="_Toc310597157"/>
      <w:bookmarkStart w:id="219" w:name="_Toc310606864"/>
      <w:bookmarkStart w:id="220" w:name="_Toc310608991"/>
      <w:bookmarkStart w:id="221" w:name="_Toc310628392"/>
      <w:bookmarkStart w:id="222" w:name="_Toc310628690"/>
      <w:bookmarkStart w:id="223" w:name="_Toc310636816"/>
      <w:bookmarkStart w:id="224" w:name="_Toc310639450"/>
      <w:bookmarkStart w:id="225" w:name="_Toc310710596"/>
      <w:bookmarkStart w:id="226" w:name="_Toc310724320"/>
      <w:bookmarkStart w:id="227" w:name="_Toc310596252"/>
      <w:bookmarkStart w:id="228" w:name="_Toc310596431"/>
      <w:bookmarkStart w:id="229" w:name="_Toc310597159"/>
      <w:bookmarkStart w:id="230" w:name="_Toc310606866"/>
      <w:bookmarkStart w:id="231" w:name="_Toc310608993"/>
      <w:bookmarkStart w:id="232" w:name="_Toc310628394"/>
      <w:bookmarkStart w:id="233" w:name="_Toc310628692"/>
      <w:bookmarkStart w:id="234" w:name="_Toc310636818"/>
      <w:bookmarkStart w:id="235" w:name="_Toc310639452"/>
      <w:bookmarkStart w:id="236" w:name="_Toc310710598"/>
      <w:bookmarkStart w:id="237" w:name="_Toc310724322"/>
      <w:bookmarkStart w:id="238" w:name="_Toc310596256"/>
      <w:bookmarkStart w:id="239" w:name="_Toc310596435"/>
      <w:bookmarkStart w:id="240" w:name="_Toc310597163"/>
      <w:bookmarkStart w:id="241" w:name="_Toc310606870"/>
      <w:bookmarkStart w:id="242" w:name="_Toc310608997"/>
      <w:bookmarkStart w:id="243" w:name="_Toc310628398"/>
      <w:bookmarkStart w:id="244" w:name="_Toc310628696"/>
      <w:bookmarkStart w:id="245" w:name="_Toc310636822"/>
      <w:bookmarkStart w:id="246" w:name="_Toc310639456"/>
      <w:bookmarkStart w:id="247" w:name="_Toc310710602"/>
      <w:bookmarkStart w:id="248" w:name="_Toc310724326"/>
      <w:bookmarkStart w:id="249" w:name="_Toc310596257"/>
      <w:bookmarkStart w:id="250" w:name="_Toc310596436"/>
      <w:bookmarkStart w:id="251" w:name="_Toc310597164"/>
      <w:bookmarkStart w:id="252" w:name="_Toc310606871"/>
      <w:bookmarkStart w:id="253" w:name="_Toc310608998"/>
      <w:bookmarkStart w:id="254" w:name="_Toc310628399"/>
      <w:bookmarkStart w:id="255" w:name="_Toc310628697"/>
      <w:bookmarkStart w:id="256" w:name="_Toc310636823"/>
      <w:bookmarkStart w:id="257" w:name="_Toc310639457"/>
      <w:bookmarkStart w:id="258" w:name="_Toc310710603"/>
      <w:bookmarkStart w:id="259" w:name="_Toc310724327"/>
      <w:bookmarkStart w:id="260" w:name="_Toc310596258"/>
      <w:bookmarkStart w:id="261" w:name="_Toc310596437"/>
      <w:bookmarkStart w:id="262" w:name="_Toc310597165"/>
      <w:bookmarkStart w:id="263" w:name="_Toc310606872"/>
      <w:bookmarkStart w:id="264" w:name="_Toc310608999"/>
      <w:bookmarkStart w:id="265" w:name="_Toc310628400"/>
      <w:bookmarkStart w:id="266" w:name="_Toc310628698"/>
      <w:bookmarkStart w:id="267" w:name="_Toc310636824"/>
      <w:bookmarkStart w:id="268" w:name="_Toc310639458"/>
      <w:bookmarkStart w:id="269" w:name="_Toc310710604"/>
      <w:bookmarkStart w:id="270" w:name="_Toc310724328"/>
      <w:bookmarkStart w:id="271" w:name="_Toc310596260"/>
      <w:bookmarkStart w:id="272" w:name="_Toc310596439"/>
      <w:bookmarkStart w:id="273" w:name="_Toc310597167"/>
      <w:bookmarkStart w:id="274" w:name="_Toc310606874"/>
      <w:bookmarkStart w:id="275" w:name="_Toc310609001"/>
      <w:bookmarkStart w:id="276" w:name="_Toc310628402"/>
      <w:bookmarkStart w:id="277" w:name="_Toc310628700"/>
      <w:bookmarkStart w:id="278" w:name="_Toc310636826"/>
      <w:bookmarkStart w:id="279" w:name="_Toc310639460"/>
      <w:bookmarkStart w:id="280" w:name="_Toc310710606"/>
      <w:bookmarkStart w:id="281" w:name="_Toc310724330"/>
      <w:bookmarkStart w:id="282" w:name="_Toc310596262"/>
      <w:bookmarkStart w:id="283" w:name="_Toc310596441"/>
      <w:bookmarkStart w:id="284" w:name="_Toc310597169"/>
      <w:bookmarkStart w:id="285" w:name="_Toc310606876"/>
      <w:bookmarkStart w:id="286" w:name="_Toc310609003"/>
      <w:bookmarkStart w:id="287" w:name="_Toc310628404"/>
      <w:bookmarkStart w:id="288" w:name="_Toc310628702"/>
      <w:bookmarkStart w:id="289" w:name="_Toc310636828"/>
      <w:bookmarkStart w:id="290" w:name="_Toc310639462"/>
      <w:bookmarkStart w:id="291" w:name="_Toc310710608"/>
      <w:bookmarkStart w:id="292" w:name="_Toc310724332"/>
      <w:bookmarkStart w:id="293" w:name="_Toc310596267"/>
      <w:bookmarkStart w:id="294" w:name="_Toc310596446"/>
      <w:bookmarkStart w:id="295" w:name="_Toc310597174"/>
      <w:bookmarkStart w:id="296" w:name="_Toc310606881"/>
      <w:bookmarkStart w:id="297" w:name="_Toc310609008"/>
      <w:bookmarkStart w:id="298" w:name="_Toc310628409"/>
      <w:bookmarkStart w:id="299" w:name="_Toc310628707"/>
      <w:bookmarkStart w:id="300" w:name="_Toc310636833"/>
      <w:bookmarkStart w:id="301" w:name="_Toc310639467"/>
      <w:bookmarkStart w:id="302" w:name="_Toc310710613"/>
      <w:bookmarkStart w:id="303" w:name="_Toc310724337"/>
      <w:bookmarkStart w:id="304" w:name="_Toc310596269"/>
      <w:bookmarkStart w:id="305" w:name="_Toc310596448"/>
      <w:bookmarkStart w:id="306" w:name="_Toc310597176"/>
      <w:bookmarkStart w:id="307" w:name="_Toc310606883"/>
      <w:bookmarkStart w:id="308" w:name="_Toc310609010"/>
      <w:bookmarkStart w:id="309" w:name="_Toc310628411"/>
      <w:bookmarkStart w:id="310" w:name="_Toc310628709"/>
      <w:bookmarkStart w:id="311" w:name="_Toc310636835"/>
      <w:bookmarkStart w:id="312" w:name="_Toc310639469"/>
      <w:bookmarkStart w:id="313" w:name="_Toc310710615"/>
      <w:bookmarkStart w:id="314" w:name="_Toc310724339"/>
      <w:bookmarkStart w:id="315" w:name="_Toc310596271"/>
      <w:bookmarkStart w:id="316" w:name="_Toc310596450"/>
      <w:bookmarkStart w:id="317" w:name="_Toc310597178"/>
      <w:bookmarkStart w:id="318" w:name="_Toc310606885"/>
      <w:bookmarkStart w:id="319" w:name="_Toc310609012"/>
      <w:bookmarkStart w:id="320" w:name="_Toc310628413"/>
      <w:bookmarkStart w:id="321" w:name="_Toc310628711"/>
      <w:bookmarkStart w:id="322" w:name="_Toc310636837"/>
      <w:bookmarkStart w:id="323" w:name="_Toc310639471"/>
      <w:bookmarkStart w:id="324" w:name="_Toc310710617"/>
      <w:bookmarkStart w:id="325" w:name="_Toc310724341"/>
      <w:bookmarkStart w:id="326" w:name="_Toc310596272"/>
      <w:bookmarkStart w:id="327" w:name="_Toc310596451"/>
      <w:bookmarkStart w:id="328" w:name="_Toc310597179"/>
      <w:bookmarkStart w:id="329" w:name="_Toc310606886"/>
      <w:bookmarkStart w:id="330" w:name="_Toc310609013"/>
      <w:bookmarkStart w:id="331" w:name="_Toc310628414"/>
      <w:bookmarkStart w:id="332" w:name="_Toc310628712"/>
      <w:bookmarkStart w:id="333" w:name="_Toc310636838"/>
      <w:bookmarkStart w:id="334" w:name="_Toc310639472"/>
      <w:bookmarkStart w:id="335" w:name="_Toc310710618"/>
      <w:bookmarkStart w:id="336" w:name="_Toc310724342"/>
      <w:bookmarkStart w:id="337" w:name="_Toc31199021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7E3D41">
        <w:t>Качества на суровата вода</w:t>
      </w:r>
      <w:bookmarkEnd w:id="337"/>
    </w:p>
    <w:p w14:paraId="7F254B37" w14:textId="77777777" w:rsidR="008C2EE6" w:rsidRPr="007E3D41" w:rsidRDefault="008C2EE6">
      <w:pPr>
        <w:autoSpaceDE w:val="0"/>
        <w:autoSpaceDN w:val="0"/>
        <w:adjustRightInd w:val="0"/>
        <w:jc w:val="both"/>
        <w:rPr>
          <w:color w:val="000000"/>
        </w:rPr>
      </w:pPr>
    </w:p>
    <w:p w14:paraId="54C37E4E" w14:textId="77777777" w:rsidR="00AB3F25" w:rsidRPr="00AB3F25" w:rsidRDefault="00AB3F25" w:rsidP="00AB3F25">
      <w:pPr>
        <w:spacing w:line="360" w:lineRule="auto"/>
        <w:contextualSpacing/>
        <w:jc w:val="both"/>
        <w:rPr>
          <w:rFonts w:eastAsia="Calibri"/>
          <w:lang w:eastAsia="tr-TR"/>
        </w:rPr>
      </w:pPr>
      <w:r w:rsidRPr="00AB3F25">
        <w:rPr>
          <w:rFonts w:eastAsia="Calibri"/>
          <w:lang w:eastAsia="tr-TR"/>
        </w:rPr>
        <w:t>Определянето на оразмерителни стойности на основните параметри на суровата вода е ключово при проектирането на ПСПВ. Въз основа на предоставените данни от мониторинг на качествата на водата от ВиК Кърджали за периода от 2010</w:t>
      </w:r>
      <w:r>
        <w:rPr>
          <w:rFonts w:eastAsia="Calibri"/>
          <w:lang w:eastAsia="tr-TR"/>
        </w:rPr>
        <w:t xml:space="preserve"> </w:t>
      </w:r>
      <w:r w:rsidRPr="00AB3F25">
        <w:rPr>
          <w:rFonts w:eastAsia="Calibri"/>
          <w:lang w:eastAsia="tr-TR"/>
        </w:rPr>
        <w:t>г. до момента и измервания</w:t>
      </w:r>
      <w:r>
        <w:rPr>
          <w:rFonts w:eastAsia="Calibri"/>
          <w:lang w:eastAsia="tr-TR"/>
        </w:rPr>
        <w:t>, извършени за изготвяне на РПИП,</w:t>
      </w:r>
      <w:r w:rsidRPr="00AB3F25">
        <w:rPr>
          <w:rFonts w:eastAsia="Calibri"/>
          <w:lang w:eastAsia="tr-TR"/>
        </w:rPr>
        <w:t xml:space="preserve"> са определени следните оразмерителни стойности:</w:t>
      </w:r>
    </w:p>
    <w:p w14:paraId="6AD163F4" w14:textId="77777777" w:rsidR="00AB3F25" w:rsidRPr="008A1B8B" w:rsidRDefault="00AB3F25" w:rsidP="00AB3F25">
      <w:pPr>
        <w:keepNext/>
        <w:tabs>
          <w:tab w:val="left" w:pos="567"/>
        </w:tabs>
        <w:autoSpaceDE w:val="0"/>
        <w:autoSpaceDN w:val="0"/>
        <w:adjustRightInd w:val="0"/>
        <w:snapToGrid w:val="0"/>
        <w:spacing w:line="276" w:lineRule="auto"/>
        <w:ind w:right="6"/>
        <w:jc w:val="both"/>
        <w:outlineLvl w:val="7"/>
        <w:rPr>
          <w:rFonts w:eastAsia="Calibri"/>
          <w:bCs/>
          <w:i/>
          <w:lang w:val="ru-RU" w:eastAsia="de-AT"/>
        </w:rPr>
      </w:pPr>
      <w:r w:rsidRPr="008A1B8B">
        <w:rPr>
          <w:rFonts w:eastAsia="Calibri"/>
          <w:bCs/>
          <w:i/>
          <w:lang w:val="ru-RU" w:eastAsia="de-AT"/>
        </w:rPr>
        <w:t xml:space="preserve">Показатели за качество на </w:t>
      </w:r>
      <w:r>
        <w:rPr>
          <w:rFonts w:eastAsia="Calibri"/>
          <w:bCs/>
          <w:i/>
          <w:lang w:eastAsia="de-AT"/>
        </w:rPr>
        <w:t>суровата</w:t>
      </w:r>
      <w:r w:rsidRPr="008A1B8B">
        <w:rPr>
          <w:rFonts w:eastAsia="Calibri"/>
          <w:bCs/>
          <w:i/>
          <w:lang w:val="ru-RU" w:eastAsia="de-AT"/>
        </w:rPr>
        <w:t xml:space="preserve"> вода</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2409"/>
        <w:gridCol w:w="993"/>
        <w:gridCol w:w="1984"/>
        <w:gridCol w:w="1890"/>
        <w:gridCol w:w="1843"/>
      </w:tblGrid>
      <w:tr w:rsidR="00AB3F25" w:rsidRPr="00AB3F25" w14:paraId="7FF154FA" w14:textId="77777777" w:rsidTr="00AB3F25">
        <w:tc>
          <w:tcPr>
            <w:tcW w:w="66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DF47DE0"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78DEC7E"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Показател</w:t>
            </w:r>
          </w:p>
        </w:tc>
        <w:tc>
          <w:tcPr>
            <w:tcW w:w="99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AB669D4"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Мярка</w:t>
            </w:r>
          </w:p>
        </w:tc>
        <w:tc>
          <w:tcPr>
            <w:tcW w:w="1984"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306AB82"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Максимална оразмерителна стойност</w:t>
            </w:r>
          </w:p>
        </w:tc>
        <w:tc>
          <w:tcPr>
            <w:tcW w:w="189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1EE4444"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Средна оразмерителна стойност</w:t>
            </w: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CBD945C"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Нормативна стойност по Наредба №9/16.03.2001</w:t>
            </w:r>
          </w:p>
        </w:tc>
      </w:tr>
      <w:tr w:rsidR="00AB3F25" w:rsidRPr="00AB3F25" w14:paraId="0B7333FE"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6855FD9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14:paraId="45EDA28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Мътност</w:t>
            </w:r>
          </w:p>
        </w:tc>
        <w:tc>
          <w:tcPr>
            <w:tcW w:w="993" w:type="dxa"/>
            <w:tcBorders>
              <w:top w:val="single" w:sz="4" w:space="0" w:color="auto"/>
              <w:left w:val="single" w:sz="4" w:space="0" w:color="auto"/>
              <w:bottom w:val="single" w:sz="4" w:space="0" w:color="auto"/>
              <w:right w:val="single" w:sz="4" w:space="0" w:color="auto"/>
            </w:tcBorders>
            <w:hideMark/>
          </w:tcPr>
          <w:p w14:paraId="488102BD"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hideMark/>
          </w:tcPr>
          <w:p w14:paraId="1852E38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83</w:t>
            </w:r>
          </w:p>
        </w:tc>
        <w:tc>
          <w:tcPr>
            <w:tcW w:w="1890" w:type="dxa"/>
            <w:tcBorders>
              <w:top w:val="single" w:sz="4" w:space="0" w:color="auto"/>
              <w:left w:val="single" w:sz="4" w:space="0" w:color="auto"/>
              <w:bottom w:val="single" w:sz="4" w:space="0" w:color="auto"/>
              <w:right w:val="single" w:sz="4" w:space="0" w:color="auto"/>
            </w:tcBorders>
            <w:hideMark/>
          </w:tcPr>
          <w:p w14:paraId="3EEE935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24</w:t>
            </w:r>
          </w:p>
        </w:tc>
        <w:tc>
          <w:tcPr>
            <w:tcW w:w="1843" w:type="dxa"/>
            <w:tcBorders>
              <w:top w:val="single" w:sz="4" w:space="0" w:color="auto"/>
              <w:left w:val="single" w:sz="4" w:space="0" w:color="auto"/>
              <w:bottom w:val="single" w:sz="4" w:space="0" w:color="auto"/>
              <w:right w:val="single" w:sz="4" w:space="0" w:color="auto"/>
            </w:tcBorders>
            <w:hideMark/>
          </w:tcPr>
          <w:p w14:paraId="61977BBF"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приемлива</w:t>
            </w:r>
          </w:p>
        </w:tc>
      </w:tr>
      <w:tr w:rsidR="00AB3F25" w:rsidRPr="00AB3F25" w14:paraId="436C4CF6"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5D9E567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14:paraId="1E66E54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Цветност</w:t>
            </w:r>
          </w:p>
        </w:tc>
        <w:tc>
          <w:tcPr>
            <w:tcW w:w="993" w:type="dxa"/>
            <w:tcBorders>
              <w:top w:val="single" w:sz="4" w:space="0" w:color="auto"/>
              <w:left w:val="single" w:sz="4" w:space="0" w:color="auto"/>
              <w:bottom w:val="single" w:sz="4" w:space="0" w:color="auto"/>
              <w:right w:val="single" w:sz="4" w:space="0" w:color="auto"/>
            </w:tcBorders>
            <w:hideMark/>
          </w:tcPr>
          <w:p w14:paraId="6C75849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36B90FB"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10</w:t>
            </w:r>
          </w:p>
        </w:tc>
        <w:tc>
          <w:tcPr>
            <w:tcW w:w="1890" w:type="dxa"/>
            <w:tcBorders>
              <w:top w:val="single" w:sz="4" w:space="0" w:color="auto"/>
              <w:left w:val="single" w:sz="4" w:space="0" w:color="auto"/>
              <w:bottom w:val="single" w:sz="4" w:space="0" w:color="auto"/>
              <w:right w:val="single" w:sz="4" w:space="0" w:color="auto"/>
            </w:tcBorders>
            <w:hideMark/>
          </w:tcPr>
          <w:p w14:paraId="00A5D30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14:paraId="749CEE3B"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приемлива</w:t>
            </w:r>
          </w:p>
        </w:tc>
      </w:tr>
      <w:tr w:rsidR="00AB3F25" w:rsidRPr="00AB3F25" w14:paraId="2482AC76"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2CD16497"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hideMark/>
          </w:tcPr>
          <w:p w14:paraId="780CCBEB"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Температура</w:t>
            </w:r>
          </w:p>
        </w:tc>
        <w:tc>
          <w:tcPr>
            <w:tcW w:w="993" w:type="dxa"/>
            <w:tcBorders>
              <w:top w:val="single" w:sz="4" w:space="0" w:color="auto"/>
              <w:left w:val="single" w:sz="4" w:space="0" w:color="auto"/>
              <w:bottom w:val="single" w:sz="4" w:space="0" w:color="auto"/>
              <w:right w:val="single" w:sz="4" w:space="0" w:color="auto"/>
            </w:tcBorders>
            <w:hideMark/>
          </w:tcPr>
          <w:p w14:paraId="1DF7F92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 С</w:t>
            </w:r>
          </w:p>
        </w:tc>
        <w:tc>
          <w:tcPr>
            <w:tcW w:w="1984" w:type="dxa"/>
            <w:tcBorders>
              <w:top w:val="single" w:sz="4" w:space="0" w:color="auto"/>
              <w:left w:val="single" w:sz="4" w:space="0" w:color="auto"/>
              <w:bottom w:val="single" w:sz="4" w:space="0" w:color="auto"/>
              <w:right w:val="single" w:sz="4" w:space="0" w:color="auto"/>
            </w:tcBorders>
          </w:tcPr>
          <w:p w14:paraId="4D1CF2C0"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6A999D7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6-9</w:t>
            </w:r>
          </w:p>
        </w:tc>
        <w:tc>
          <w:tcPr>
            <w:tcW w:w="1843" w:type="dxa"/>
            <w:tcBorders>
              <w:top w:val="single" w:sz="4" w:space="0" w:color="auto"/>
              <w:left w:val="single" w:sz="4" w:space="0" w:color="auto"/>
              <w:bottom w:val="single" w:sz="4" w:space="0" w:color="auto"/>
              <w:right w:val="single" w:sz="4" w:space="0" w:color="auto"/>
            </w:tcBorders>
            <w:hideMark/>
          </w:tcPr>
          <w:p w14:paraId="2239F542"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12</w:t>
            </w:r>
          </w:p>
        </w:tc>
      </w:tr>
      <w:tr w:rsidR="00AB3F25" w:rsidRPr="00AB3F25" w14:paraId="40582598"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441EE94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4.</w:t>
            </w:r>
          </w:p>
        </w:tc>
        <w:tc>
          <w:tcPr>
            <w:tcW w:w="2409" w:type="dxa"/>
            <w:tcBorders>
              <w:top w:val="single" w:sz="4" w:space="0" w:color="auto"/>
              <w:left w:val="single" w:sz="4" w:space="0" w:color="auto"/>
              <w:bottom w:val="single" w:sz="4" w:space="0" w:color="auto"/>
              <w:right w:val="single" w:sz="4" w:space="0" w:color="auto"/>
            </w:tcBorders>
            <w:hideMark/>
          </w:tcPr>
          <w:p w14:paraId="70E854C2"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рН</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C087C02"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w:t>
            </w:r>
          </w:p>
        </w:tc>
        <w:tc>
          <w:tcPr>
            <w:tcW w:w="1984" w:type="dxa"/>
            <w:tcBorders>
              <w:top w:val="single" w:sz="4" w:space="0" w:color="auto"/>
              <w:left w:val="single" w:sz="4" w:space="0" w:color="auto"/>
              <w:bottom w:val="single" w:sz="4" w:space="0" w:color="auto"/>
              <w:right w:val="single" w:sz="4" w:space="0" w:color="auto"/>
            </w:tcBorders>
          </w:tcPr>
          <w:p w14:paraId="0C8A1100"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27BAF04A"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6,8</w:t>
            </w:r>
          </w:p>
        </w:tc>
        <w:tc>
          <w:tcPr>
            <w:tcW w:w="1843" w:type="dxa"/>
            <w:tcBorders>
              <w:top w:val="single" w:sz="4" w:space="0" w:color="auto"/>
              <w:left w:val="single" w:sz="4" w:space="0" w:color="auto"/>
              <w:bottom w:val="single" w:sz="4" w:space="0" w:color="auto"/>
              <w:right w:val="single" w:sz="4" w:space="0" w:color="auto"/>
            </w:tcBorders>
            <w:hideMark/>
          </w:tcPr>
          <w:p w14:paraId="49A0FEB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6.5-9.5</w:t>
            </w:r>
          </w:p>
        </w:tc>
      </w:tr>
      <w:tr w:rsidR="00AB3F25" w:rsidRPr="00AB3F25" w14:paraId="45DA38D6"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10A708C5"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14:paraId="73082B28"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Перманганатна</w:t>
            </w:r>
            <w:proofErr w:type="spellEnd"/>
            <w:r w:rsidRPr="00AB3F25">
              <w:rPr>
                <w:rFonts w:eastAsia="Calibri"/>
                <w:sz w:val="22"/>
                <w:szCs w:val="22"/>
                <w:lang w:eastAsia="en-US"/>
              </w:rPr>
              <w:t xml:space="preserve"> </w:t>
            </w:r>
            <w:proofErr w:type="spellStart"/>
            <w:r w:rsidRPr="00AB3F25">
              <w:rPr>
                <w:rFonts w:eastAsia="Calibri"/>
                <w:sz w:val="22"/>
                <w:szCs w:val="22"/>
                <w:lang w:eastAsia="en-US"/>
              </w:rPr>
              <w:t>окисляемост</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B6C8336"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mgO</w:t>
            </w:r>
            <w:r w:rsidRPr="00AB3F25">
              <w:rPr>
                <w:rFonts w:eastAsia="Calibri"/>
                <w:sz w:val="22"/>
                <w:szCs w:val="22"/>
                <w:vertAlign w:val="subscript"/>
                <w:lang w:eastAsia="en-US"/>
              </w:rPr>
              <w:t>2</w:t>
            </w:r>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hideMark/>
          </w:tcPr>
          <w:p w14:paraId="2CF274D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3,2</w:t>
            </w:r>
          </w:p>
        </w:tc>
        <w:tc>
          <w:tcPr>
            <w:tcW w:w="1890" w:type="dxa"/>
            <w:tcBorders>
              <w:top w:val="single" w:sz="4" w:space="0" w:color="auto"/>
              <w:left w:val="single" w:sz="4" w:space="0" w:color="auto"/>
              <w:bottom w:val="single" w:sz="4" w:space="0" w:color="auto"/>
              <w:right w:val="single" w:sz="4" w:space="0" w:color="auto"/>
            </w:tcBorders>
            <w:hideMark/>
          </w:tcPr>
          <w:p w14:paraId="6C78A40F"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6B3AB262"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5</w:t>
            </w:r>
          </w:p>
        </w:tc>
      </w:tr>
      <w:tr w:rsidR="00AB3F25" w:rsidRPr="00AB3F25" w14:paraId="53B3A74B"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5FC33E7C"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6.</w:t>
            </w:r>
          </w:p>
        </w:tc>
        <w:tc>
          <w:tcPr>
            <w:tcW w:w="2409" w:type="dxa"/>
            <w:tcBorders>
              <w:top w:val="single" w:sz="4" w:space="0" w:color="auto"/>
              <w:left w:val="single" w:sz="4" w:space="0" w:color="auto"/>
              <w:bottom w:val="single" w:sz="4" w:space="0" w:color="auto"/>
              <w:right w:val="single" w:sz="4" w:space="0" w:color="auto"/>
            </w:tcBorders>
            <w:hideMark/>
          </w:tcPr>
          <w:p w14:paraId="6041059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Алкалност</w:t>
            </w:r>
          </w:p>
        </w:tc>
        <w:tc>
          <w:tcPr>
            <w:tcW w:w="993" w:type="dxa"/>
            <w:tcBorders>
              <w:top w:val="single" w:sz="4" w:space="0" w:color="auto"/>
              <w:left w:val="single" w:sz="4" w:space="0" w:color="auto"/>
              <w:bottom w:val="single" w:sz="4" w:space="0" w:color="auto"/>
              <w:right w:val="single" w:sz="4" w:space="0" w:color="auto"/>
            </w:tcBorders>
            <w:hideMark/>
          </w:tcPr>
          <w:p w14:paraId="39807D4C"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meq</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hideMark/>
          </w:tcPr>
          <w:p w14:paraId="1153A7BA"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0,55</w:t>
            </w:r>
          </w:p>
        </w:tc>
        <w:tc>
          <w:tcPr>
            <w:tcW w:w="1890" w:type="dxa"/>
            <w:tcBorders>
              <w:top w:val="single" w:sz="4" w:space="0" w:color="auto"/>
              <w:left w:val="single" w:sz="4" w:space="0" w:color="auto"/>
              <w:bottom w:val="single" w:sz="4" w:space="0" w:color="auto"/>
              <w:right w:val="single" w:sz="4" w:space="0" w:color="auto"/>
            </w:tcBorders>
            <w:hideMark/>
          </w:tcPr>
          <w:p w14:paraId="5156394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0,45</w:t>
            </w:r>
          </w:p>
        </w:tc>
        <w:tc>
          <w:tcPr>
            <w:tcW w:w="1843" w:type="dxa"/>
            <w:tcBorders>
              <w:top w:val="single" w:sz="4" w:space="0" w:color="auto"/>
              <w:left w:val="single" w:sz="4" w:space="0" w:color="auto"/>
              <w:bottom w:val="single" w:sz="4" w:space="0" w:color="auto"/>
              <w:right w:val="single" w:sz="4" w:space="0" w:color="auto"/>
            </w:tcBorders>
          </w:tcPr>
          <w:p w14:paraId="73DF2C4E" w14:textId="77777777" w:rsidR="00AB3F25" w:rsidRPr="00AB3F25" w:rsidRDefault="00AB3F25" w:rsidP="00AB3F25">
            <w:pPr>
              <w:spacing w:before="120"/>
              <w:jc w:val="both"/>
              <w:rPr>
                <w:rFonts w:eastAsia="Calibri"/>
                <w:sz w:val="22"/>
                <w:szCs w:val="22"/>
                <w:lang w:eastAsia="en-US"/>
              </w:rPr>
            </w:pPr>
          </w:p>
        </w:tc>
      </w:tr>
      <w:tr w:rsidR="00AB3F25" w:rsidRPr="00AB3F25" w14:paraId="0103B278"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2E25C4EF"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7.</w:t>
            </w:r>
          </w:p>
        </w:tc>
        <w:tc>
          <w:tcPr>
            <w:tcW w:w="2409" w:type="dxa"/>
            <w:tcBorders>
              <w:top w:val="single" w:sz="4" w:space="0" w:color="auto"/>
              <w:left w:val="single" w:sz="4" w:space="0" w:color="auto"/>
              <w:bottom w:val="single" w:sz="4" w:space="0" w:color="auto"/>
              <w:right w:val="single" w:sz="4" w:space="0" w:color="auto"/>
            </w:tcBorders>
            <w:hideMark/>
          </w:tcPr>
          <w:p w14:paraId="7A00D2BF"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Калций</w:t>
            </w:r>
          </w:p>
        </w:tc>
        <w:tc>
          <w:tcPr>
            <w:tcW w:w="993" w:type="dxa"/>
            <w:tcBorders>
              <w:top w:val="single" w:sz="4" w:space="0" w:color="auto"/>
              <w:left w:val="single" w:sz="4" w:space="0" w:color="auto"/>
              <w:bottom w:val="single" w:sz="4" w:space="0" w:color="auto"/>
              <w:right w:val="single" w:sz="4" w:space="0" w:color="auto"/>
            </w:tcBorders>
            <w:hideMark/>
          </w:tcPr>
          <w:p w14:paraId="0CA1E5FF"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3A011DD0"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57E1748D"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14:paraId="7F4123B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150</w:t>
            </w:r>
          </w:p>
        </w:tc>
      </w:tr>
      <w:tr w:rsidR="00AB3F25" w:rsidRPr="00AB3F25" w14:paraId="5D5363B2"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05E265A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w:t>
            </w:r>
          </w:p>
        </w:tc>
        <w:tc>
          <w:tcPr>
            <w:tcW w:w="2409" w:type="dxa"/>
            <w:tcBorders>
              <w:top w:val="single" w:sz="4" w:space="0" w:color="auto"/>
              <w:left w:val="single" w:sz="4" w:space="0" w:color="auto"/>
              <w:bottom w:val="single" w:sz="4" w:space="0" w:color="auto"/>
              <w:right w:val="single" w:sz="4" w:space="0" w:color="auto"/>
            </w:tcBorders>
            <w:hideMark/>
          </w:tcPr>
          <w:p w14:paraId="5962C37C"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Магнезий</w:t>
            </w:r>
          </w:p>
        </w:tc>
        <w:tc>
          <w:tcPr>
            <w:tcW w:w="993" w:type="dxa"/>
            <w:tcBorders>
              <w:top w:val="single" w:sz="4" w:space="0" w:color="auto"/>
              <w:left w:val="single" w:sz="4" w:space="0" w:color="auto"/>
              <w:bottom w:val="single" w:sz="4" w:space="0" w:color="auto"/>
              <w:right w:val="single" w:sz="4" w:space="0" w:color="auto"/>
            </w:tcBorders>
            <w:hideMark/>
          </w:tcPr>
          <w:p w14:paraId="3CF24F23"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36D2B933"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4D1797F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1D2CDE2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80</w:t>
            </w:r>
          </w:p>
        </w:tc>
      </w:tr>
      <w:tr w:rsidR="00AB3F25" w:rsidRPr="00AB3F25" w14:paraId="4A7C6393"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6324823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lastRenderedPageBreak/>
              <w:t>9.</w:t>
            </w:r>
          </w:p>
        </w:tc>
        <w:tc>
          <w:tcPr>
            <w:tcW w:w="2409" w:type="dxa"/>
            <w:tcBorders>
              <w:top w:val="single" w:sz="4" w:space="0" w:color="auto"/>
              <w:left w:val="single" w:sz="4" w:space="0" w:color="auto"/>
              <w:bottom w:val="single" w:sz="4" w:space="0" w:color="auto"/>
              <w:right w:val="single" w:sz="4" w:space="0" w:color="auto"/>
            </w:tcBorders>
            <w:hideMark/>
          </w:tcPr>
          <w:p w14:paraId="0AA4A76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Твърдост</w:t>
            </w:r>
          </w:p>
        </w:tc>
        <w:tc>
          <w:tcPr>
            <w:tcW w:w="993" w:type="dxa"/>
            <w:tcBorders>
              <w:top w:val="single" w:sz="4" w:space="0" w:color="auto"/>
              <w:left w:val="single" w:sz="4" w:space="0" w:color="auto"/>
              <w:bottom w:val="single" w:sz="4" w:space="0" w:color="auto"/>
              <w:right w:val="single" w:sz="4" w:space="0" w:color="auto"/>
            </w:tcBorders>
            <w:hideMark/>
          </w:tcPr>
          <w:p w14:paraId="69B66345"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meq</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150B33E6"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69D2AC42"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0,57</w:t>
            </w:r>
          </w:p>
        </w:tc>
        <w:tc>
          <w:tcPr>
            <w:tcW w:w="1843" w:type="dxa"/>
            <w:tcBorders>
              <w:top w:val="single" w:sz="4" w:space="0" w:color="auto"/>
              <w:left w:val="single" w:sz="4" w:space="0" w:color="auto"/>
              <w:bottom w:val="single" w:sz="4" w:space="0" w:color="auto"/>
              <w:right w:val="single" w:sz="4" w:space="0" w:color="auto"/>
            </w:tcBorders>
            <w:hideMark/>
          </w:tcPr>
          <w:p w14:paraId="5227588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12</w:t>
            </w:r>
          </w:p>
        </w:tc>
      </w:tr>
      <w:tr w:rsidR="00AB3F25" w:rsidRPr="00AB3F25" w14:paraId="1EEF81FA"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2104D625"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10.</w:t>
            </w:r>
          </w:p>
        </w:tc>
        <w:tc>
          <w:tcPr>
            <w:tcW w:w="2409" w:type="dxa"/>
            <w:tcBorders>
              <w:top w:val="single" w:sz="4" w:space="0" w:color="auto"/>
              <w:left w:val="single" w:sz="4" w:space="0" w:color="auto"/>
              <w:bottom w:val="single" w:sz="4" w:space="0" w:color="auto"/>
              <w:right w:val="single" w:sz="4" w:space="0" w:color="auto"/>
            </w:tcBorders>
            <w:hideMark/>
          </w:tcPr>
          <w:p w14:paraId="519817D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Електропроводимост</w:t>
            </w:r>
          </w:p>
        </w:tc>
        <w:tc>
          <w:tcPr>
            <w:tcW w:w="993" w:type="dxa"/>
            <w:tcBorders>
              <w:top w:val="single" w:sz="4" w:space="0" w:color="auto"/>
              <w:left w:val="single" w:sz="4" w:space="0" w:color="auto"/>
              <w:bottom w:val="single" w:sz="4" w:space="0" w:color="auto"/>
              <w:right w:val="single" w:sz="4" w:space="0" w:color="auto"/>
            </w:tcBorders>
            <w:hideMark/>
          </w:tcPr>
          <w:p w14:paraId="52D6869D"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µS/cm</w:t>
            </w:r>
            <w:r w:rsidRPr="00AB3F25">
              <w:rPr>
                <w:rFonts w:eastAsia="Calibri"/>
                <w:sz w:val="22"/>
                <w:szCs w:val="22"/>
                <w:vertAlign w:val="superscript"/>
                <w:lang w:eastAsia="en-US"/>
              </w:rPr>
              <w:t>2</w:t>
            </w:r>
          </w:p>
        </w:tc>
        <w:tc>
          <w:tcPr>
            <w:tcW w:w="1984" w:type="dxa"/>
            <w:tcBorders>
              <w:top w:val="single" w:sz="4" w:space="0" w:color="auto"/>
              <w:left w:val="single" w:sz="4" w:space="0" w:color="auto"/>
              <w:bottom w:val="single" w:sz="4" w:space="0" w:color="auto"/>
              <w:right w:val="single" w:sz="4" w:space="0" w:color="auto"/>
            </w:tcBorders>
          </w:tcPr>
          <w:p w14:paraId="0AF71F23"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45723CFC"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80</w:t>
            </w:r>
          </w:p>
        </w:tc>
        <w:tc>
          <w:tcPr>
            <w:tcW w:w="1843" w:type="dxa"/>
            <w:tcBorders>
              <w:top w:val="single" w:sz="4" w:space="0" w:color="auto"/>
              <w:left w:val="single" w:sz="4" w:space="0" w:color="auto"/>
              <w:bottom w:val="single" w:sz="4" w:space="0" w:color="auto"/>
              <w:right w:val="single" w:sz="4" w:space="0" w:color="auto"/>
            </w:tcBorders>
            <w:hideMark/>
          </w:tcPr>
          <w:p w14:paraId="4A9A5D06"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2000</w:t>
            </w:r>
          </w:p>
        </w:tc>
      </w:tr>
      <w:tr w:rsidR="00AB3F25" w:rsidRPr="00AB3F25" w14:paraId="0E9D770C"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655A22A5"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11.</w:t>
            </w:r>
          </w:p>
        </w:tc>
        <w:tc>
          <w:tcPr>
            <w:tcW w:w="2409" w:type="dxa"/>
            <w:tcBorders>
              <w:top w:val="single" w:sz="4" w:space="0" w:color="auto"/>
              <w:left w:val="single" w:sz="4" w:space="0" w:color="auto"/>
              <w:bottom w:val="single" w:sz="4" w:space="0" w:color="auto"/>
              <w:right w:val="single" w:sz="4" w:space="0" w:color="auto"/>
            </w:tcBorders>
            <w:hideMark/>
          </w:tcPr>
          <w:p w14:paraId="4DEFF11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Хлориди</w:t>
            </w:r>
          </w:p>
        </w:tc>
        <w:tc>
          <w:tcPr>
            <w:tcW w:w="993" w:type="dxa"/>
            <w:tcBorders>
              <w:top w:val="single" w:sz="4" w:space="0" w:color="auto"/>
              <w:left w:val="single" w:sz="4" w:space="0" w:color="auto"/>
              <w:bottom w:val="single" w:sz="4" w:space="0" w:color="auto"/>
              <w:right w:val="single" w:sz="4" w:space="0" w:color="auto"/>
            </w:tcBorders>
            <w:hideMark/>
          </w:tcPr>
          <w:p w14:paraId="09005DA4"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6E151A17"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3A96E96E"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1,6</w:t>
            </w:r>
          </w:p>
        </w:tc>
        <w:tc>
          <w:tcPr>
            <w:tcW w:w="1843" w:type="dxa"/>
            <w:tcBorders>
              <w:top w:val="single" w:sz="4" w:space="0" w:color="auto"/>
              <w:left w:val="single" w:sz="4" w:space="0" w:color="auto"/>
              <w:bottom w:val="single" w:sz="4" w:space="0" w:color="auto"/>
              <w:right w:val="single" w:sz="4" w:space="0" w:color="auto"/>
            </w:tcBorders>
            <w:hideMark/>
          </w:tcPr>
          <w:p w14:paraId="4A85EB37"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250</w:t>
            </w:r>
          </w:p>
        </w:tc>
      </w:tr>
      <w:tr w:rsidR="00AB3F25" w:rsidRPr="00AB3F25" w14:paraId="6D447520"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49ECC793"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12.</w:t>
            </w:r>
          </w:p>
        </w:tc>
        <w:tc>
          <w:tcPr>
            <w:tcW w:w="2409" w:type="dxa"/>
            <w:tcBorders>
              <w:top w:val="single" w:sz="4" w:space="0" w:color="auto"/>
              <w:left w:val="single" w:sz="4" w:space="0" w:color="auto"/>
              <w:bottom w:val="single" w:sz="4" w:space="0" w:color="auto"/>
              <w:right w:val="single" w:sz="4" w:space="0" w:color="auto"/>
            </w:tcBorders>
            <w:hideMark/>
          </w:tcPr>
          <w:p w14:paraId="1BB11F6E"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Сулфати</w:t>
            </w:r>
          </w:p>
        </w:tc>
        <w:tc>
          <w:tcPr>
            <w:tcW w:w="993" w:type="dxa"/>
            <w:tcBorders>
              <w:top w:val="single" w:sz="4" w:space="0" w:color="auto"/>
              <w:left w:val="single" w:sz="4" w:space="0" w:color="auto"/>
              <w:bottom w:val="single" w:sz="4" w:space="0" w:color="auto"/>
              <w:right w:val="single" w:sz="4" w:space="0" w:color="auto"/>
            </w:tcBorders>
            <w:hideMark/>
          </w:tcPr>
          <w:p w14:paraId="750F8E4F"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70D3543F"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7653F64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14:paraId="0E1C430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250</w:t>
            </w:r>
          </w:p>
        </w:tc>
      </w:tr>
      <w:tr w:rsidR="00AB3F25" w:rsidRPr="00AB3F25" w14:paraId="1B4A3D6C"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764E4A0D"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val="en-US" w:eastAsia="en-US"/>
              </w:rPr>
              <w:t>13.</w:t>
            </w:r>
          </w:p>
        </w:tc>
        <w:tc>
          <w:tcPr>
            <w:tcW w:w="2409" w:type="dxa"/>
            <w:tcBorders>
              <w:top w:val="single" w:sz="4" w:space="0" w:color="auto"/>
              <w:left w:val="single" w:sz="4" w:space="0" w:color="auto"/>
              <w:bottom w:val="single" w:sz="4" w:space="0" w:color="auto"/>
              <w:right w:val="single" w:sz="4" w:space="0" w:color="auto"/>
            </w:tcBorders>
            <w:hideMark/>
          </w:tcPr>
          <w:p w14:paraId="347BD7A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Наличие на планктон</w:t>
            </w:r>
          </w:p>
        </w:tc>
        <w:tc>
          <w:tcPr>
            <w:tcW w:w="993" w:type="dxa"/>
            <w:tcBorders>
              <w:top w:val="single" w:sz="4" w:space="0" w:color="auto"/>
              <w:left w:val="single" w:sz="4" w:space="0" w:color="auto"/>
              <w:bottom w:val="single" w:sz="4" w:space="0" w:color="auto"/>
              <w:right w:val="single" w:sz="4" w:space="0" w:color="auto"/>
            </w:tcBorders>
            <w:hideMark/>
          </w:tcPr>
          <w:p w14:paraId="0E0BD53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бр./л</w:t>
            </w:r>
          </w:p>
        </w:tc>
        <w:tc>
          <w:tcPr>
            <w:tcW w:w="5717" w:type="dxa"/>
            <w:gridSpan w:val="3"/>
            <w:tcBorders>
              <w:top w:val="single" w:sz="4" w:space="0" w:color="auto"/>
              <w:left w:val="single" w:sz="4" w:space="0" w:color="auto"/>
              <w:bottom w:val="single" w:sz="4" w:space="0" w:color="auto"/>
              <w:right w:val="single" w:sz="4" w:space="0" w:color="auto"/>
            </w:tcBorders>
            <w:hideMark/>
          </w:tcPr>
          <w:p w14:paraId="76FE77E3"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 xml:space="preserve">По данни от оператора във водите постъпващи в  ПСПВ „Енчец” сезонно се открива значително съдържание на планктон и </w:t>
            </w:r>
            <w:proofErr w:type="spellStart"/>
            <w:r w:rsidRPr="00AB3F25">
              <w:rPr>
                <w:rFonts w:eastAsia="Calibri"/>
                <w:sz w:val="22"/>
                <w:szCs w:val="22"/>
                <w:lang w:eastAsia="en-US"/>
              </w:rPr>
              <w:t>алгии</w:t>
            </w:r>
            <w:proofErr w:type="spellEnd"/>
            <w:r w:rsidRPr="00AB3F25">
              <w:rPr>
                <w:rFonts w:eastAsia="Calibri"/>
                <w:sz w:val="22"/>
                <w:szCs w:val="22"/>
                <w:lang w:eastAsia="en-US"/>
              </w:rPr>
              <w:t>.</w:t>
            </w:r>
          </w:p>
        </w:tc>
      </w:tr>
    </w:tbl>
    <w:p w14:paraId="0A2318C0" w14:textId="77777777" w:rsidR="00AB3F25" w:rsidRDefault="00AB3F25">
      <w:pPr>
        <w:autoSpaceDE w:val="0"/>
        <w:autoSpaceDN w:val="0"/>
        <w:adjustRightInd w:val="0"/>
        <w:jc w:val="both"/>
      </w:pPr>
      <w:r w:rsidRPr="00AB3F25">
        <w:rPr>
          <w:rFonts w:eastAsia="Calibri"/>
          <w:u w:val="single"/>
          <w:lang w:eastAsia="tr-TR"/>
        </w:rPr>
        <w:t>Показателите</w:t>
      </w:r>
      <w:r w:rsidRPr="00AB3F25">
        <w:rPr>
          <w:rFonts w:eastAsia="Calibri"/>
          <w:lang w:eastAsia="tr-TR"/>
        </w:rPr>
        <w:t xml:space="preserve">, по които качествата на суровата вода </w:t>
      </w:r>
      <w:r w:rsidRPr="00AB3F25">
        <w:rPr>
          <w:rFonts w:eastAsia="Calibri"/>
          <w:u w:val="single"/>
          <w:lang w:eastAsia="tr-TR"/>
        </w:rPr>
        <w:t>не отговарят</w:t>
      </w:r>
      <w:r w:rsidRPr="00AB3F25">
        <w:rPr>
          <w:rFonts w:eastAsia="Calibri"/>
          <w:lang w:eastAsia="tr-TR"/>
        </w:rPr>
        <w:t xml:space="preserve"> на изискванията на Наредба № 9 от 16.03.2011</w:t>
      </w:r>
      <w:r w:rsidR="003603AA">
        <w:rPr>
          <w:rFonts w:eastAsia="Calibri"/>
          <w:lang w:eastAsia="tr-TR"/>
        </w:rPr>
        <w:t xml:space="preserve"> </w:t>
      </w:r>
      <w:r w:rsidRPr="00AB3F25">
        <w:rPr>
          <w:rFonts w:eastAsia="Calibri"/>
          <w:lang w:eastAsia="tr-TR"/>
        </w:rPr>
        <w:t>г. за качеството на в</w:t>
      </w:r>
      <w:r w:rsidR="003603AA">
        <w:rPr>
          <w:rFonts w:eastAsia="Calibri"/>
          <w:lang w:eastAsia="tr-TR"/>
        </w:rPr>
        <w:t>одата, предназначена за питейно</w:t>
      </w:r>
      <w:r w:rsidRPr="00AB3F25">
        <w:rPr>
          <w:rFonts w:eastAsia="Calibri"/>
          <w:lang w:eastAsia="tr-TR"/>
        </w:rPr>
        <w:t xml:space="preserve">–битови нужди са </w:t>
      </w:r>
      <w:r w:rsidRPr="00AB3F25">
        <w:rPr>
          <w:rFonts w:eastAsia="Calibri"/>
          <w:u w:val="single"/>
          <w:lang w:eastAsia="tr-TR"/>
        </w:rPr>
        <w:t>мътност и микробиологични показатели</w:t>
      </w:r>
      <w:r w:rsidRPr="00AB3F25">
        <w:rPr>
          <w:rFonts w:eastAsia="Calibri"/>
          <w:lang w:eastAsia="tr-TR"/>
        </w:rPr>
        <w:t>.</w:t>
      </w:r>
      <w:r w:rsidRPr="00AB3F25">
        <w:rPr>
          <w:rFonts w:eastAsia="Calibri"/>
          <w:szCs w:val="22"/>
          <w:lang w:eastAsia="en-US"/>
        </w:rPr>
        <w:t xml:space="preserve"> </w:t>
      </w:r>
      <w:r w:rsidRPr="008A1B8B">
        <w:rPr>
          <w:rFonts w:eastAsia="Calibri"/>
          <w:szCs w:val="22"/>
          <w:lang w:val="ru-RU" w:eastAsia="en-US"/>
        </w:rPr>
        <w:t xml:space="preserve"> </w:t>
      </w:r>
      <w:r w:rsidRPr="00AB3F25">
        <w:rPr>
          <w:rFonts w:eastAsia="Calibri"/>
          <w:szCs w:val="22"/>
          <w:lang w:eastAsia="en-US"/>
        </w:rPr>
        <w:t xml:space="preserve">Също така по данни на експлоатиращия персонал на ПСПВ </w:t>
      </w:r>
      <w:r w:rsidR="003603AA">
        <w:rPr>
          <w:rFonts w:eastAsia="Calibri"/>
          <w:szCs w:val="22"/>
          <w:lang w:eastAsia="en-US"/>
        </w:rPr>
        <w:t>Енчец,</w:t>
      </w:r>
      <w:r w:rsidRPr="00AB3F25">
        <w:rPr>
          <w:rFonts w:eastAsia="Calibri"/>
          <w:b/>
          <w:i/>
          <w:szCs w:val="22"/>
          <w:lang w:eastAsia="en-US"/>
        </w:rPr>
        <w:t xml:space="preserve"> </w:t>
      </w:r>
      <w:r w:rsidRPr="00AB3F25">
        <w:rPr>
          <w:rFonts w:eastAsia="Calibri"/>
          <w:szCs w:val="22"/>
          <w:lang w:eastAsia="en-US"/>
        </w:rPr>
        <w:t xml:space="preserve">във водите, постъпващи на площадката на станцията сезонно се открива </w:t>
      </w:r>
      <w:r w:rsidRPr="00AB3F25">
        <w:rPr>
          <w:rFonts w:eastAsia="Calibri"/>
          <w:szCs w:val="22"/>
          <w:u w:val="single"/>
          <w:lang w:eastAsia="en-US"/>
        </w:rPr>
        <w:t xml:space="preserve">планктон и </w:t>
      </w:r>
      <w:proofErr w:type="spellStart"/>
      <w:r w:rsidRPr="00AB3F25">
        <w:rPr>
          <w:rFonts w:eastAsia="Calibri"/>
          <w:szCs w:val="22"/>
          <w:u w:val="single"/>
          <w:lang w:eastAsia="en-US"/>
        </w:rPr>
        <w:t>алгии</w:t>
      </w:r>
      <w:proofErr w:type="spellEnd"/>
      <w:r w:rsidRPr="00AB3F25">
        <w:rPr>
          <w:rFonts w:eastAsia="Calibri"/>
          <w:szCs w:val="22"/>
          <w:lang w:eastAsia="en-US"/>
        </w:rPr>
        <w:t>. Това е причина за поява  на вкус, мирис и токсини, които се дължат на субстанциите</w:t>
      </w:r>
      <w:r w:rsidR="003603AA">
        <w:rPr>
          <w:rFonts w:eastAsia="Calibri"/>
          <w:szCs w:val="22"/>
          <w:lang w:eastAsia="en-US"/>
        </w:rPr>
        <w:t>,</w:t>
      </w:r>
      <w:r w:rsidRPr="00AB3F25">
        <w:rPr>
          <w:rFonts w:eastAsia="Calibri"/>
          <w:szCs w:val="22"/>
          <w:lang w:eastAsia="en-US"/>
        </w:rPr>
        <w:t xml:space="preserve"> произтичащи в резултат на метаболизма на </w:t>
      </w:r>
      <w:proofErr w:type="spellStart"/>
      <w:r w:rsidRPr="00AB3F25">
        <w:rPr>
          <w:rFonts w:eastAsia="Calibri"/>
          <w:szCs w:val="22"/>
          <w:lang w:eastAsia="en-US"/>
        </w:rPr>
        <w:t>алгиите</w:t>
      </w:r>
      <w:proofErr w:type="spellEnd"/>
      <w:r w:rsidRPr="00AB3F25">
        <w:rPr>
          <w:rFonts w:eastAsia="Calibri"/>
          <w:szCs w:val="22"/>
          <w:lang w:eastAsia="en-US"/>
        </w:rPr>
        <w:t xml:space="preserve"> във водата, а също така значително затрудняват  работата на бързите филтри.</w:t>
      </w:r>
    </w:p>
    <w:p w14:paraId="7F794048" w14:textId="77777777" w:rsidR="00102214" w:rsidRPr="007E3D41" w:rsidRDefault="00102214" w:rsidP="00102214">
      <w:pPr>
        <w:autoSpaceDE w:val="0"/>
        <w:autoSpaceDN w:val="0"/>
        <w:adjustRightInd w:val="0"/>
        <w:jc w:val="both"/>
        <w:rPr>
          <w:color w:val="000000"/>
        </w:rPr>
      </w:pPr>
    </w:p>
    <w:p w14:paraId="69A415BF" w14:textId="77777777" w:rsidR="00C1757B" w:rsidRPr="007E3D41" w:rsidRDefault="00BA3D7F">
      <w:pPr>
        <w:autoSpaceDE w:val="0"/>
        <w:autoSpaceDN w:val="0"/>
        <w:adjustRightInd w:val="0"/>
        <w:jc w:val="both"/>
      </w:pPr>
      <w:r w:rsidRPr="007E3D41">
        <w:t>По желание И</w:t>
      </w:r>
      <w:r w:rsidR="008C2EE6" w:rsidRPr="007E3D41">
        <w:t xml:space="preserve">зпълнителят </w:t>
      </w:r>
      <w:r w:rsidRPr="007E3D41">
        <w:t>може да</w:t>
      </w:r>
      <w:r w:rsidR="008C2EE6" w:rsidRPr="007E3D41">
        <w:t xml:space="preserve"> направи допълнителни анализи </w:t>
      </w:r>
      <w:r w:rsidR="00DC7F9C" w:rsidRPr="007E3D41">
        <w:t>з</w:t>
      </w:r>
      <w:r w:rsidR="008C2EE6" w:rsidRPr="007E3D41">
        <w:t xml:space="preserve">а </w:t>
      </w:r>
      <w:r w:rsidR="00DC7F9C" w:rsidRPr="007E3D41">
        <w:t xml:space="preserve">качеството на </w:t>
      </w:r>
      <w:r w:rsidR="003603AA">
        <w:t>суровата вода</w:t>
      </w:r>
      <w:r w:rsidR="008C2EE6" w:rsidRPr="007E3D41">
        <w:t xml:space="preserve"> по време на проектирането</w:t>
      </w:r>
      <w:r w:rsidR="00C1757B" w:rsidRPr="007E3D41">
        <w:t>, като а</w:t>
      </w:r>
      <w:r w:rsidR="00DC7F9C" w:rsidRPr="007E3D41">
        <w:t xml:space="preserve">нализите трябва да  бъдат извършени в сертифицирана лаборатория. </w:t>
      </w:r>
    </w:p>
    <w:p w14:paraId="56E32983" w14:textId="77777777" w:rsidR="00BA3D7F" w:rsidRPr="007E3D41" w:rsidRDefault="00DC7F9C">
      <w:pPr>
        <w:autoSpaceDE w:val="0"/>
        <w:autoSpaceDN w:val="0"/>
        <w:adjustRightInd w:val="0"/>
        <w:jc w:val="both"/>
      </w:pPr>
      <w:r w:rsidRPr="007E3D41">
        <w:t>Изпълнителя</w:t>
      </w:r>
      <w:r w:rsidR="003603AA">
        <w:t>т трябва да уведоми Възложителя</w:t>
      </w:r>
      <w:r w:rsidRPr="007E3D41">
        <w:t xml:space="preserve"> и Инженера за резултатите от изследванията.</w:t>
      </w:r>
      <w:r w:rsidR="008C2EE6" w:rsidRPr="007E3D41">
        <w:t xml:space="preserve"> </w:t>
      </w:r>
    </w:p>
    <w:p w14:paraId="63BC5A5C" w14:textId="77777777" w:rsidR="008C2EE6" w:rsidRPr="007E3D41" w:rsidRDefault="008C2EE6">
      <w:pPr>
        <w:autoSpaceDE w:val="0"/>
        <w:autoSpaceDN w:val="0"/>
        <w:adjustRightInd w:val="0"/>
        <w:jc w:val="both"/>
        <w:rPr>
          <w:color w:val="000000"/>
        </w:rPr>
      </w:pPr>
    </w:p>
    <w:p w14:paraId="4BE3581C" w14:textId="77777777" w:rsidR="00E64DC4" w:rsidRDefault="008C2EE6" w:rsidP="00E64DC4">
      <w:pPr>
        <w:pStyle w:val="2"/>
      </w:pPr>
      <w:r w:rsidRPr="007E3D41">
        <w:t xml:space="preserve"> </w:t>
      </w:r>
      <w:r w:rsidR="00B07D33">
        <w:t>ПРОЕКТНИ ПАРАМЕТРИ ЗА</w:t>
      </w:r>
      <w:r w:rsidR="00B07D33" w:rsidRPr="00B07D33">
        <w:t xml:space="preserve"> ПСПВ</w:t>
      </w:r>
      <w:r w:rsidR="00B07D33">
        <w:t xml:space="preserve"> „ЕНЧЕЦ“</w:t>
      </w:r>
    </w:p>
    <w:p w14:paraId="6BB7F818" w14:textId="77777777" w:rsidR="004011E6" w:rsidRDefault="004011E6" w:rsidP="004011E6"/>
    <w:p w14:paraId="0BB5AD54" w14:textId="77777777" w:rsidR="004011E6" w:rsidRPr="004011E6" w:rsidRDefault="004011E6" w:rsidP="004011E6">
      <w:pPr>
        <w:rPr>
          <w:i/>
        </w:rPr>
      </w:pPr>
    </w:p>
    <w:tbl>
      <w:tblPr>
        <w:tblW w:w="823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0"/>
        <w:gridCol w:w="943"/>
        <w:gridCol w:w="1372"/>
        <w:gridCol w:w="1622"/>
      </w:tblGrid>
      <w:tr w:rsidR="004011E6" w:rsidRPr="005909B8" w14:paraId="427CA1DC" w14:textId="77777777" w:rsidTr="004011E6">
        <w:trPr>
          <w:trHeight w:val="60"/>
        </w:trPr>
        <w:tc>
          <w:tcPr>
            <w:tcW w:w="4300" w:type="dxa"/>
            <w:shd w:val="clear" w:color="auto" w:fill="D5DCE4"/>
            <w:noWrap/>
            <w:vAlign w:val="bottom"/>
            <w:hideMark/>
          </w:tcPr>
          <w:p w14:paraId="53C725B0" w14:textId="77777777" w:rsidR="004011E6" w:rsidRPr="00152AEB" w:rsidRDefault="004011E6" w:rsidP="00713FB9">
            <w:pPr>
              <w:jc w:val="center"/>
              <w:rPr>
                <w:b/>
                <w:bCs/>
                <w:color w:val="000000"/>
                <w:sz w:val="22"/>
                <w:lang w:eastAsia="bg-BG"/>
              </w:rPr>
            </w:pPr>
            <w:r w:rsidRPr="00152AEB">
              <w:rPr>
                <w:b/>
                <w:bCs/>
                <w:color w:val="000000"/>
                <w:sz w:val="22"/>
                <w:lang w:eastAsia="bg-BG"/>
              </w:rPr>
              <w:t>Съоръжение/</w:t>
            </w:r>
          </w:p>
        </w:tc>
        <w:tc>
          <w:tcPr>
            <w:tcW w:w="943" w:type="dxa"/>
            <w:vMerge w:val="restart"/>
            <w:shd w:val="clear" w:color="auto" w:fill="D5DCE4"/>
            <w:noWrap/>
            <w:vAlign w:val="center"/>
            <w:hideMark/>
          </w:tcPr>
          <w:p w14:paraId="19FDB74B" w14:textId="77777777" w:rsidR="004011E6" w:rsidRPr="00152AEB" w:rsidRDefault="004011E6" w:rsidP="00713FB9">
            <w:pPr>
              <w:jc w:val="center"/>
              <w:rPr>
                <w:b/>
                <w:bCs/>
                <w:color w:val="000000"/>
                <w:sz w:val="22"/>
                <w:lang w:eastAsia="bg-BG"/>
              </w:rPr>
            </w:pPr>
            <w:r w:rsidRPr="00152AEB">
              <w:rPr>
                <w:b/>
                <w:bCs/>
                <w:color w:val="000000"/>
                <w:sz w:val="22"/>
                <w:lang w:eastAsia="bg-BG"/>
              </w:rPr>
              <w:t>Мярка</w:t>
            </w:r>
          </w:p>
        </w:tc>
        <w:tc>
          <w:tcPr>
            <w:tcW w:w="2994" w:type="dxa"/>
            <w:gridSpan w:val="2"/>
            <w:shd w:val="clear" w:color="auto" w:fill="D5DCE4"/>
            <w:noWrap/>
            <w:vAlign w:val="bottom"/>
            <w:hideMark/>
          </w:tcPr>
          <w:p w14:paraId="356D705E" w14:textId="77777777" w:rsidR="004011E6" w:rsidRPr="00152AEB" w:rsidRDefault="004011E6" w:rsidP="00713FB9">
            <w:pPr>
              <w:jc w:val="center"/>
              <w:rPr>
                <w:b/>
                <w:bCs/>
                <w:color w:val="000000"/>
                <w:sz w:val="22"/>
                <w:lang w:eastAsia="bg-BG"/>
              </w:rPr>
            </w:pPr>
            <w:r w:rsidRPr="00152AEB">
              <w:rPr>
                <w:b/>
                <w:bCs/>
                <w:color w:val="000000"/>
                <w:sz w:val="22"/>
                <w:lang w:eastAsia="bg-BG"/>
              </w:rPr>
              <w:t>Оразмерителна стойност</w:t>
            </w:r>
          </w:p>
        </w:tc>
      </w:tr>
      <w:tr w:rsidR="004011E6" w:rsidRPr="005909B8" w14:paraId="7D2C66E3" w14:textId="77777777" w:rsidTr="004011E6">
        <w:trPr>
          <w:trHeight w:val="331"/>
        </w:trPr>
        <w:tc>
          <w:tcPr>
            <w:tcW w:w="4300" w:type="dxa"/>
            <w:shd w:val="clear" w:color="auto" w:fill="D5DCE4"/>
            <w:noWrap/>
            <w:vAlign w:val="bottom"/>
            <w:hideMark/>
          </w:tcPr>
          <w:p w14:paraId="425A5B59" w14:textId="77777777" w:rsidR="004011E6" w:rsidRPr="00152AEB" w:rsidRDefault="004011E6" w:rsidP="00713FB9">
            <w:pPr>
              <w:jc w:val="center"/>
              <w:rPr>
                <w:b/>
                <w:bCs/>
                <w:color w:val="000000"/>
                <w:sz w:val="22"/>
                <w:lang w:eastAsia="bg-BG"/>
              </w:rPr>
            </w:pPr>
            <w:r w:rsidRPr="00152AEB">
              <w:rPr>
                <w:b/>
                <w:bCs/>
                <w:color w:val="000000"/>
                <w:sz w:val="22"/>
                <w:lang w:eastAsia="bg-BG"/>
              </w:rPr>
              <w:t>Параметър</w:t>
            </w:r>
          </w:p>
        </w:tc>
        <w:tc>
          <w:tcPr>
            <w:tcW w:w="943" w:type="dxa"/>
            <w:vMerge/>
            <w:shd w:val="clear" w:color="auto" w:fill="D5DCE4"/>
            <w:vAlign w:val="center"/>
            <w:hideMark/>
          </w:tcPr>
          <w:p w14:paraId="1F6F4ACA" w14:textId="77777777" w:rsidR="004011E6" w:rsidRPr="00152AEB" w:rsidRDefault="004011E6" w:rsidP="00713FB9">
            <w:pPr>
              <w:rPr>
                <w:b/>
                <w:bCs/>
                <w:color w:val="000000"/>
                <w:sz w:val="22"/>
                <w:lang w:eastAsia="bg-BG"/>
              </w:rPr>
            </w:pPr>
          </w:p>
        </w:tc>
        <w:tc>
          <w:tcPr>
            <w:tcW w:w="1372" w:type="dxa"/>
            <w:shd w:val="clear" w:color="auto" w:fill="D5DCE4"/>
            <w:noWrap/>
            <w:vAlign w:val="bottom"/>
            <w:hideMark/>
          </w:tcPr>
          <w:p w14:paraId="0B94D89D" w14:textId="7FD96359" w:rsidR="004011E6" w:rsidRPr="00152AEB" w:rsidRDefault="00EF75D2" w:rsidP="00713FB9">
            <w:pPr>
              <w:jc w:val="center"/>
              <w:rPr>
                <w:b/>
                <w:bCs/>
                <w:color w:val="000000"/>
                <w:sz w:val="22"/>
                <w:lang w:eastAsia="bg-BG"/>
              </w:rPr>
            </w:pPr>
            <w:r w:rsidRPr="00152AEB">
              <w:rPr>
                <w:b/>
                <w:bCs/>
                <w:color w:val="000000"/>
                <w:sz w:val="22"/>
                <w:lang w:eastAsia="bg-BG"/>
              </w:rPr>
              <w:t>О</w:t>
            </w:r>
            <w:r w:rsidR="004011E6" w:rsidRPr="00152AEB">
              <w:rPr>
                <w:b/>
                <w:bCs/>
                <w:color w:val="000000"/>
                <w:sz w:val="22"/>
                <w:lang w:eastAsia="bg-BG"/>
              </w:rPr>
              <w:t>т</w:t>
            </w:r>
          </w:p>
        </w:tc>
        <w:tc>
          <w:tcPr>
            <w:tcW w:w="1622" w:type="dxa"/>
            <w:shd w:val="clear" w:color="auto" w:fill="D5DCE4"/>
            <w:noWrap/>
            <w:vAlign w:val="bottom"/>
            <w:hideMark/>
          </w:tcPr>
          <w:p w14:paraId="6846BF79" w14:textId="77777777" w:rsidR="004011E6" w:rsidRPr="00152AEB" w:rsidRDefault="004011E6" w:rsidP="00713FB9">
            <w:pPr>
              <w:jc w:val="center"/>
              <w:rPr>
                <w:b/>
                <w:bCs/>
                <w:color w:val="000000"/>
                <w:sz w:val="22"/>
                <w:lang w:eastAsia="bg-BG"/>
              </w:rPr>
            </w:pPr>
            <w:r w:rsidRPr="00152AEB">
              <w:rPr>
                <w:b/>
                <w:bCs/>
                <w:color w:val="000000"/>
                <w:sz w:val="22"/>
                <w:lang w:eastAsia="bg-BG"/>
              </w:rPr>
              <w:t xml:space="preserve">до </w:t>
            </w:r>
          </w:p>
        </w:tc>
      </w:tr>
      <w:tr w:rsidR="004011E6" w:rsidRPr="005909B8" w14:paraId="1B904364" w14:textId="77777777" w:rsidTr="004011E6">
        <w:trPr>
          <w:trHeight w:val="316"/>
        </w:trPr>
        <w:tc>
          <w:tcPr>
            <w:tcW w:w="8237" w:type="dxa"/>
            <w:gridSpan w:val="4"/>
            <w:shd w:val="clear" w:color="auto" w:fill="auto"/>
            <w:vAlign w:val="bottom"/>
            <w:hideMark/>
          </w:tcPr>
          <w:p w14:paraId="2B73FBD1" w14:textId="77777777" w:rsidR="004011E6" w:rsidRPr="00152AEB" w:rsidRDefault="004011E6" w:rsidP="00713FB9">
            <w:pPr>
              <w:jc w:val="center"/>
              <w:rPr>
                <w:b/>
                <w:color w:val="000000"/>
                <w:sz w:val="22"/>
                <w:lang w:eastAsia="bg-BG"/>
              </w:rPr>
            </w:pPr>
            <w:r w:rsidRPr="00152AEB">
              <w:rPr>
                <w:b/>
                <w:color w:val="000000"/>
                <w:sz w:val="22"/>
                <w:lang w:eastAsia="bg-BG"/>
              </w:rPr>
              <w:t>Смесител</w:t>
            </w:r>
          </w:p>
        </w:tc>
      </w:tr>
      <w:tr w:rsidR="004011E6" w:rsidRPr="005909B8" w14:paraId="1D3E61A7" w14:textId="77777777" w:rsidTr="004011E6">
        <w:trPr>
          <w:trHeight w:val="631"/>
        </w:trPr>
        <w:tc>
          <w:tcPr>
            <w:tcW w:w="4300" w:type="dxa"/>
            <w:shd w:val="clear" w:color="auto" w:fill="auto"/>
            <w:vAlign w:val="bottom"/>
            <w:hideMark/>
          </w:tcPr>
          <w:p w14:paraId="08760B3A" w14:textId="77777777" w:rsidR="004011E6" w:rsidRPr="00D50313" w:rsidRDefault="004011E6" w:rsidP="00713FB9">
            <w:pPr>
              <w:rPr>
                <w:color w:val="000000"/>
                <w:sz w:val="22"/>
                <w:lang w:eastAsia="bg-BG"/>
              </w:rPr>
            </w:pPr>
            <w:r w:rsidRPr="00152AEB">
              <w:rPr>
                <w:color w:val="000000"/>
                <w:sz w:val="22"/>
                <w:lang w:eastAsia="bg-BG"/>
              </w:rPr>
              <w:t>Време за смесване на реагенти със суровата вода</w:t>
            </w:r>
          </w:p>
        </w:tc>
        <w:tc>
          <w:tcPr>
            <w:tcW w:w="943" w:type="dxa"/>
            <w:shd w:val="clear" w:color="auto" w:fill="auto"/>
            <w:noWrap/>
            <w:vAlign w:val="bottom"/>
            <w:hideMark/>
          </w:tcPr>
          <w:p w14:paraId="339976E1" w14:textId="77777777" w:rsidR="004011E6" w:rsidRPr="00152AEB" w:rsidRDefault="004011E6" w:rsidP="00713FB9">
            <w:pPr>
              <w:jc w:val="center"/>
              <w:rPr>
                <w:color w:val="000000"/>
                <w:sz w:val="22"/>
                <w:lang w:eastAsia="bg-BG"/>
              </w:rPr>
            </w:pPr>
            <w:r w:rsidRPr="00152AEB">
              <w:rPr>
                <w:color w:val="000000"/>
                <w:sz w:val="22"/>
                <w:lang w:eastAsia="bg-BG"/>
              </w:rPr>
              <w:t>s</w:t>
            </w:r>
          </w:p>
        </w:tc>
        <w:tc>
          <w:tcPr>
            <w:tcW w:w="1372" w:type="dxa"/>
            <w:shd w:val="clear" w:color="auto" w:fill="auto"/>
            <w:noWrap/>
            <w:vAlign w:val="bottom"/>
            <w:hideMark/>
          </w:tcPr>
          <w:p w14:paraId="2172622B" w14:textId="77777777" w:rsidR="004011E6" w:rsidRPr="00152AEB" w:rsidRDefault="004011E6" w:rsidP="00713FB9">
            <w:pPr>
              <w:jc w:val="right"/>
              <w:rPr>
                <w:color w:val="000000"/>
                <w:sz w:val="22"/>
                <w:lang w:eastAsia="bg-BG"/>
              </w:rPr>
            </w:pPr>
            <w:r w:rsidRPr="00152AEB">
              <w:rPr>
                <w:color w:val="000000"/>
                <w:sz w:val="22"/>
                <w:lang w:eastAsia="bg-BG"/>
              </w:rPr>
              <w:t>20</w:t>
            </w:r>
          </w:p>
        </w:tc>
        <w:tc>
          <w:tcPr>
            <w:tcW w:w="1622" w:type="dxa"/>
            <w:shd w:val="clear" w:color="auto" w:fill="auto"/>
            <w:noWrap/>
            <w:vAlign w:val="bottom"/>
            <w:hideMark/>
          </w:tcPr>
          <w:p w14:paraId="3C2CC996" w14:textId="77777777" w:rsidR="004011E6" w:rsidRPr="00152AEB" w:rsidRDefault="004011E6" w:rsidP="00713FB9">
            <w:pPr>
              <w:jc w:val="right"/>
              <w:rPr>
                <w:color w:val="000000"/>
                <w:sz w:val="22"/>
                <w:lang w:eastAsia="bg-BG"/>
              </w:rPr>
            </w:pPr>
            <w:r w:rsidRPr="00152AEB">
              <w:rPr>
                <w:color w:val="000000"/>
                <w:sz w:val="22"/>
                <w:lang w:eastAsia="bg-BG"/>
              </w:rPr>
              <w:t>120</w:t>
            </w:r>
          </w:p>
        </w:tc>
      </w:tr>
      <w:tr w:rsidR="004011E6" w:rsidRPr="005909B8" w14:paraId="6ACEF72E" w14:textId="77777777" w:rsidTr="004011E6">
        <w:trPr>
          <w:trHeight w:val="631"/>
        </w:trPr>
        <w:tc>
          <w:tcPr>
            <w:tcW w:w="4300" w:type="dxa"/>
            <w:shd w:val="clear" w:color="auto" w:fill="auto"/>
            <w:vAlign w:val="bottom"/>
            <w:hideMark/>
          </w:tcPr>
          <w:p w14:paraId="7D34F531" w14:textId="77777777" w:rsidR="004011E6" w:rsidRPr="00152AEB" w:rsidRDefault="004011E6" w:rsidP="00713FB9">
            <w:pPr>
              <w:rPr>
                <w:color w:val="000000"/>
                <w:sz w:val="22"/>
                <w:lang w:eastAsia="bg-BG"/>
              </w:rPr>
            </w:pPr>
            <w:r w:rsidRPr="00152AEB">
              <w:rPr>
                <w:color w:val="000000"/>
                <w:sz w:val="22"/>
                <w:lang w:eastAsia="bg-BG"/>
              </w:rPr>
              <w:t xml:space="preserve">Отношение на широчината (В) към дълбочината (H) </w:t>
            </w:r>
          </w:p>
        </w:tc>
        <w:tc>
          <w:tcPr>
            <w:tcW w:w="943" w:type="dxa"/>
            <w:shd w:val="clear" w:color="auto" w:fill="auto"/>
            <w:noWrap/>
            <w:vAlign w:val="bottom"/>
            <w:hideMark/>
          </w:tcPr>
          <w:p w14:paraId="73AF5B79" w14:textId="77777777" w:rsidR="004011E6" w:rsidRPr="00152AEB" w:rsidRDefault="004011E6" w:rsidP="00713FB9">
            <w:pPr>
              <w:jc w:val="center"/>
              <w:rPr>
                <w:color w:val="000000"/>
                <w:sz w:val="22"/>
                <w:lang w:eastAsia="bg-BG"/>
              </w:rPr>
            </w:pPr>
            <w:r w:rsidRPr="00152AEB">
              <w:rPr>
                <w:color w:val="000000"/>
                <w:sz w:val="22"/>
                <w:lang w:eastAsia="bg-BG"/>
              </w:rPr>
              <w:t>(Н:В)</w:t>
            </w:r>
          </w:p>
        </w:tc>
        <w:tc>
          <w:tcPr>
            <w:tcW w:w="1372" w:type="dxa"/>
            <w:shd w:val="clear" w:color="auto" w:fill="auto"/>
            <w:noWrap/>
            <w:vAlign w:val="bottom"/>
            <w:hideMark/>
          </w:tcPr>
          <w:p w14:paraId="295528C5" w14:textId="77777777" w:rsidR="004011E6" w:rsidRPr="00152AEB" w:rsidRDefault="004011E6" w:rsidP="00713FB9">
            <w:pPr>
              <w:jc w:val="right"/>
              <w:rPr>
                <w:color w:val="000000"/>
                <w:sz w:val="22"/>
                <w:lang w:eastAsia="bg-BG"/>
              </w:rPr>
            </w:pPr>
            <w:r w:rsidRPr="00152AEB">
              <w:rPr>
                <w:color w:val="000000"/>
                <w:sz w:val="22"/>
                <w:lang w:eastAsia="bg-BG"/>
              </w:rPr>
              <w:t>1</w:t>
            </w:r>
          </w:p>
        </w:tc>
        <w:tc>
          <w:tcPr>
            <w:tcW w:w="1622" w:type="dxa"/>
            <w:shd w:val="clear" w:color="auto" w:fill="auto"/>
            <w:noWrap/>
            <w:vAlign w:val="bottom"/>
            <w:hideMark/>
          </w:tcPr>
          <w:p w14:paraId="4309D220" w14:textId="77777777" w:rsidR="004011E6" w:rsidRPr="00152AEB" w:rsidRDefault="004011E6" w:rsidP="00713FB9">
            <w:pPr>
              <w:jc w:val="right"/>
              <w:rPr>
                <w:color w:val="000000"/>
                <w:sz w:val="22"/>
                <w:lang w:eastAsia="bg-BG"/>
              </w:rPr>
            </w:pPr>
            <w:r w:rsidRPr="00152AEB">
              <w:rPr>
                <w:color w:val="000000"/>
                <w:sz w:val="22"/>
                <w:lang w:eastAsia="bg-BG"/>
              </w:rPr>
              <w:t>2</w:t>
            </w:r>
          </w:p>
        </w:tc>
      </w:tr>
      <w:tr w:rsidR="004011E6" w:rsidRPr="005909B8" w14:paraId="5437071F" w14:textId="77777777" w:rsidTr="004011E6">
        <w:trPr>
          <w:trHeight w:val="316"/>
        </w:trPr>
        <w:tc>
          <w:tcPr>
            <w:tcW w:w="8237" w:type="dxa"/>
            <w:gridSpan w:val="4"/>
            <w:shd w:val="clear" w:color="auto" w:fill="auto"/>
            <w:vAlign w:val="bottom"/>
            <w:hideMark/>
          </w:tcPr>
          <w:p w14:paraId="20ED8C95" w14:textId="77777777" w:rsidR="004011E6" w:rsidRPr="00152AEB" w:rsidRDefault="004011E6" w:rsidP="00713FB9">
            <w:pPr>
              <w:jc w:val="center"/>
              <w:rPr>
                <w:b/>
                <w:color w:val="000000"/>
                <w:sz w:val="22"/>
                <w:lang w:eastAsia="bg-BG"/>
              </w:rPr>
            </w:pPr>
            <w:r w:rsidRPr="00152AEB">
              <w:rPr>
                <w:b/>
                <w:color w:val="000000"/>
                <w:sz w:val="22"/>
                <w:lang w:eastAsia="bg-BG"/>
              </w:rPr>
              <w:t xml:space="preserve">Камера за </w:t>
            </w:r>
            <w:proofErr w:type="spellStart"/>
            <w:r w:rsidRPr="00152AEB">
              <w:rPr>
                <w:b/>
                <w:color w:val="000000"/>
                <w:sz w:val="22"/>
                <w:lang w:eastAsia="bg-BG"/>
              </w:rPr>
              <w:t>флокулация</w:t>
            </w:r>
            <w:proofErr w:type="spellEnd"/>
          </w:p>
        </w:tc>
      </w:tr>
      <w:tr w:rsidR="004011E6" w:rsidRPr="005909B8" w14:paraId="3F046C9E" w14:textId="77777777" w:rsidTr="004011E6">
        <w:trPr>
          <w:trHeight w:val="316"/>
        </w:trPr>
        <w:tc>
          <w:tcPr>
            <w:tcW w:w="4300" w:type="dxa"/>
            <w:shd w:val="clear" w:color="auto" w:fill="auto"/>
            <w:vAlign w:val="bottom"/>
            <w:hideMark/>
          </w:tcPr>
          <w:p w14:paraId="5E1905AE" w14:textId="77777777" w:rsidR="004011E6" w:rsidRPr="00152AEB" w:rsidRDefault="004011E6" w:rsidP="00713FB9">
            <w:pPr>
              <w:rPr>
                <w:color w:val="000000"/>
                <w:sz w:val="22"/>
                <w:lang w:eastAsia="bg-BG"/>
              </w:rPr>
            </w:pPr>
            <w:proofErr w:type="spellStart"/>
            <w:r w:rsidRPr="00152AEB">
              <w:rPr>
                <w:color w:val="000000"/>
                <w:sz w:val="22"/>
                <w:lang w:eastAsia="bg-BG"/>
              </w:rPr>
              <w:t>Времепрестой</w:t>
            </w:r>
            <w:proofErr w:type="spellEnd"/>
          </w:p>
        </w:tc>
        <w:tc>
          <w:tcPr>
            <w:tcW w:w="943" w:type="dxa"/>
            <w:shd w:val="clear" w:color="auto" w:fill="auto"/>
            <w:noWrap/>
            <w:vAlign w:val="bottom"/>
            <w:hideMark/>
          </w:tcPr>
          <w:p w14:paraId="00FBC0C0"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min</w:t>
            </w:r>
            <w:proofErr w:type="spellEnd"/>
          </w:p>
        </w:tc>
        <w:tc>
          <w:tcPr>
            <w:tcW w:w="1372" w:type="dxa"/>
            <w:shd w:val="clear" w:color="auto" w:fill="auto"/>
            <w:noWrap/>
            <w:vAlign w:val="bottom"/>
            <w:hideMark/>
          </w:tcPr>
          <w:p w14:paraId="551E45BD" w14:textId="77777777" w:rsidR="004011E6" w:rsidRPr="00152AEB" w:rsidRDefault="004011E6" w:rsidP="00713FB9">
            <w:pPr>
              <w:jc w:val="right"/>
              <w:rPr>
                <w:color w:val="000000"/>
                <w:sz w:val="22"/>
                <w:lang w:eastAsia="bg-BG"/>
              </w:rPr>
            </w:pPr>
            <w:r w:rsidRPr="00152AEB">
              <w:rPr>
                <w:color w:val="000000"/>
                <w:sz w:val="22"/>
                <w:lang w:eastAsia="bg-BG"/>
              </w:rPr>
              <w:t>6</w:t>
            </w:r>
          </w:p>
        </w:tc>
        <w:tc>
          <w:tcPr>
            <w:tcW w:w="1622" w:type="dxa"/>
            <w:shd w:val="clear" w:color="auto" w:fill="auto"/>
            <w:noWrap/>
            <w:vAlign w:val="bottom"/>
            <w:hideMark/>
          </w:tcPr>
          <w:p w14:paraId="05664226" w14:textId="77777777" w:rsidR="004011E6" w:rsidRPr="00152AEB" w:rsidRDefault="004011E6" w:rsidP="00713FB9">
            <w:pPr>
              <w:jc w:val="right"/>
              <w:rPr>
                <w:color w:val="000000"/>
                <w:sz w:val="22"/>
                <w:lang w:eastAsia="bg-BG"/>
              </w:rPr>
            </w:pPr>
            <w:r w:rsidRPr="00152AEB">
              <w:rPr>
                <w:color w:val="000000"/>
                <w:sz w:val="22"/>
                <w:lang w:eastAsia="bg-BG"/>
              </w:rPr>
              <w:t>30</w:t>
            </w:r>
          </w:p>
        </w:tc>
      </w:tr>
      <w:tr w:rsidR="004011E6" w:rsidRPr="005909B8" w14:paraId="364924F2" w14:textId="77777777" w:rsidTr="004011E6">
        <w:trPr>
          <w:trHeight w:val="316"/>
        </w:trPr>
        <w:tc>
          <w:tcPr>
            <w:tcW w:w="8237" w:type="dxa"/>
            <w:gridSpan w:val="4"/>
            <w:shd w:val="clear" w:color="auto" w:fill="auto"/>
            <w:vAlign w:val="bottom"/>
            <w:hideMark/>
          </w:tcPr>
          <w:p w14:paraId="27C7C7CF" w14:textId="77777777" w:rsidR="004011E6" w:rsidRPr="00152AEB" w:rsidRDefault="004011E6" w:rsidP="00713FB9">
            <w:pPr>
              <w:jc w:val="center"/>
              <w:rPr>
                <w:b/>
                <w:color w:val="000000"/>
                <w:sz w:val="22"/>
                <w:lang w:eastAsia="bg-BG"/>
              </w:rPr>
            </w:pPr>
            <w:r w:rsidRPr="00152AEB">
              <w:rPr>
                <w:b/>
                <w:color w:val="000000"/>
                <w:sz w:val="22"/>
                <w:lang w:eastAsia="bg-BG"/>
              </w:rPr>
              <w:t>Утаител</w:t>
            </w:r>
          </w:p>
        </w:tc>
      </w:tr>
      <w:tr w:rsidR="004011E6" w:rsidRPr="005909B8" w14:paraId="3B9972A0" w14:textId="77777777" w:rsidTr="004011E6">
        <w:trPr>
          <w:trHeight w:val="316"/>
        </w:trPr>
        <w:tc>
          <w:tcPr>
            <w:tcW w:w="4300" w:type="dxa"/>
            <w:shd w:val="clear" w:color="auto" w:fill="auto"/>
            <w:noWrap/>
            <w:vAlign w:val="bottom"/>
            <w:hideMark/>
          </w:tcPr>
          <w:p w14:paraId="2F1B1C1A" w14:textId="77777777" w:rsidR="004011E6" w:rsidRPr="00152AEB" w:rsidRDefault="004011E6" w:rsidP="00713FB9">
            <w:pPr>
              <w:rPr>
                <w:color w:val="000000"/>
                <w:sz w:val="22"/>
                <w:lang w:eastAsia="bg-BG"/>
              </w:rPr>
            </w:pPr>
            <w:r w:rsidRPr="00152AEB">
              <w:rPr>
                <w:color w:val="000000"/>
                <w:sz w:val="22"/>
                <w:lang w:eastAsia="bg-BG"/>
              </w:rPr>
              <w:t>Скорост на водата</w:t>
            </w:r>
          </w:p>
        </w:tc>
        <w:tc>
          <w:tcPr>
            <w:tcW w:w="943" w:type="dxa"/>
            <w:shd w:val="clear" w:color="auto" w:fill="auto"/>
            <w:noWrap/>
            <w:vAlign w:val="bottom"/>
            <w:hideMark/>
          </w:tcPr>
          <w:p w14:paraId="3E11D029" w14:textId="77777777" w:rsidR="004011E6" w:rsidRPr="00152AEB" w:rsidRDefault="004011E6" w:rsidP="00713FB9">
            <w:pPr>
              <w:jc w:val="center"/>
              <w:rPr>
                <w:color w:val="000000"/>
                <w:sz w:val="22"/>
                <w:lang w:eastAsia="bg-BG"/>
              </w:rPr>
            </w:pPr>
            <w:r w:rsidRPr="00152AEB">
              <w:rPr>
                <w:color w:val="000000"/>
                <w:sz w:val="22"/>
                <w:lang w:eastAsia="bg-BG"/>
              </w:rPr>
              <w:t>mm/s</w:t>
            </w:r>
          </w:p>
        </w:tc>
        <w:tc>
          <w:tcPr>
            <w:tcW w:w="1372" w:type="dxa"/>
            <w:shd w:val="clear" w:color="auto" w:fill="auto"/>
            <w:noWrap/>
            <w:vAlign w:val="bottom"/>
            <w:hideMark/>
          </w:tcPr>
          <w:p w14:paraId="4C6B9002" w14:textId="77777777" w:rsidR="004011E6" w:rsidRPr="00152AEB" w:rsidRDefault="004011E6" w:rsidP="00713FB9">
            <w:pPr>
              <w:jc w:val="right"/>
              <w:rPr>
                <w:color w:val="000000"/>
                <w:sz w:val="22"/>
                <w:lang w:eastAsia="bg-BG"/>
              </w:rPr>
            </w:pPr>
            <w:r w:rsidRPr="00152AEB">
              <w:rPr>
                <w:color w:val="000000"/>
                <w:sz w:val="22"/>
                <w:lang w:eastAsia="bg-BG"/>
              </w:rPr>
              <w:t>0,2</w:t>
            </w:r>
          </w:p>
        </w:tc>
        <w:tc>
          <w:tcPr>
            <w:tcW w:w="1622" w:type="dxa"/>
            <w:shd w:val="clear" w:color="auto" w:fill="auto"/>
            <w:noWrap/>
            <w:vAlign w:val="bottom"/>
            <w:hideMark/>
          </w:tcPr>
          <w:p w14:paraId="558071C5" w14:textId="77777777" w:rsidR="004011E6" w:rsidRPr="00152AEB" w:rsidRDefault="004011E6" w:rsidP="00713FB9">
            <w:pPr>
              <w:jc w:val="right"/>
              <w:rPr>
                <w:color w:val="000000"/>
                <w:sz w:val="22"/>
                <w:lang w:eastAsia="bg-BG"/>
              </w:rPr>
            </w:pPr>
            <w:r w:rsidRPr="00152AEB">
              <w:rPr>
                <w:color w:val="000000"/>
                <w:sz w:val="22"/>
                <w:lang w:eastAsia="bg-BG"/>
              </w:rPr>
              <w:t>1,2</w:t>
            </w:r>
          </w:p>
        </w:tc>
      </w:tr>
      <w:tr w:rsidR="004011E6" w:rsidRPr="005909B8" w14:paraId="45D96285" w14:textId="77777777" w:rsidTr="004011E6">
        <w:trPr>
          <w:trHeight w:val="316"/>
        </w:trPr>
        <w:tc>
          <w:tcPr>
            <w:tcW w:w="4300" w:type="dxa"/>
            <w:shd w:val="clear" w:color="auto" w:fill="auto"/>
            <w:noWrap/>
            <w:vAlign w:val="bottom"/>
            <w:hideMark/>
          </w:tcPr>
          <w:p w14:paraId="08CF38B9" w14:textId="77777777" w:rsidR="004011E6" w:rsidRPr="00152AEB" w:rsidRDefault="004011E6" w:rsidP="00713FB9">
            <w:pPr>
              <w:rPr>
                <w:color w:val="000000"/>
                <w:sz w:val="22"/>
                <w:lang w:eastAsia="bg-BG"/>
              </w:rPr>
            </w:pPr>
            <w:proofErr w:type="spellStart"/>
            <w:r w:rsidRPr="00152AEB">
              <w:rPr>
                <w:color w:val="000000"/>
                <w:sz w:val="22"/>
                <w:lang w:eastAsia="bg-BG"/>
              </w:rPr>
              <w:t>Времепрестой</w:t>
            </w:r>
            <w:proofErr w:type="spellEnd"/>
          </w:p>
        </w:tc>
        <w:tc>
          <w:tcPr>
            <w:tcW w:w="943" w:type="dxa"/>
            <w:shd w:val="clear" w:color="auto" w:fill="auto"/>
            <w:noWrap/>
            <w:vAlign w:val="bottom"/>
            <w:hideMark/>
          </w:tcPr>
          <w:p w14:paraId="10BFC775" w14:textId="77777777" w:rsidR="004011E6" w:rsidRPr="00152AEB" w:rsidRDefault="004011E6" w:rsidP="00713FB9">
            <w:pPr>
              <w:jc w:val="center"/>
              <w:rPr>
                <w:color w:val="000000"/>
                <w:sz w:val="22"/>
                <w:lang w:eastAsia="bg-BG"/>
              </w:rPr>
            </w:pPr>
            <w:r w:rsidRPr="00152AEB">
              <w:rPr>
                <w:color w:val="000000"/>
                <w:sz w:val="22"/>
                <w:lang w:eastAsia="bg-BG"/>
              </w:rPr>
              <w:t>h</w:t>
            </w:r>
          </w:p>
        </w:tc>
        <w:tc>
          <w:tcPr>
            <w:tcW w:w="1372" w:type="dxa"/>
            <w:shd w:val="clear" w:color="auto" w:fill="auto"/>
            <w:noWrap/>
            <w:vAlign w:val="bottom"/>
            <w:hideMark/>
          </w:tcPr>
          <w:p w14:paraId="28539A76" w14:textId="77777777" w:rsidR="004011E6" w:rsidRPr="00152AEB" w:rsidRDefault="004011E6" w:rsidP="00713FB9">
            <w:pPr>
              <w:jc w:val="right"/>
              <w:rPr>
                <w:color w:val="000000"/>
                <w:sz w:val="22"/>
                <w:lang w:eastAsia="bg-BG"/>
              </w:rPr>
            </w:pPr>
            <w:r w:rsidRPr="00152AEB">
              <w:rPr>
                <w:color w:val="000000"/>
                <w:sz w:val="22"/>
                <w:lang w:eastAsia="bg-BG"/>
              </w:rPr>
              <w:t>1</w:t>
            </w:r>
          </w:p>
        </w:tc>
        <w:tc>
          <w:tcPr>
            <w:tcW w:w="1622" w:type="dxa"/>
            <w:shd w:val="clear" w:color="auto" w:fill="auto"/>
            <w:noWrap/>
            <w:vAlign w:val="bottom"/>
            <w:hideMark/>
          </w:tcPr>
          <w:p w14:paraId="2A597B3B" w14:textId="77777777" w:rsidR="004011E6" w:rsidRPr="00152AEB" w:rsidRDefault="004011E6" w:rsidP="00713FB9">
            <w:pPr>
              <w:jc w:val="right"/>
              <w:rPr>
                <w:color w:val="000000"/>
                <w:sz w:val="22"/>
                <w:lang w:eastAsia="bg-BG"/>
              </w:rPr>
            </w:pPr>
            <w:r w:rsidRPr="00152AEB">
              <w:rPr>
                <w:color w:val="000000"/>
                <w:sz w:val="22"/>
                <w:lang w:eastAsia="bg-BG"/>
              </w:rPr>
              <w:t>2</w:t>
            </w:r>
          </w:p>
        </w:tc>
      </w:tr>
      <w:tr w:rsidR="004011E6" w:rsidRPr="005909B8" w14:paraId="5BDD5500" w14:textId="77777777" w:rsidTr="004011E6">
        <w:trPr>
          <w:trHeight w:val="316"/>
        </w:trPr>
        <w:tc>
          <w:tcPr>
            <w:tcW w:w="4300" w:type="dxa"/>
            <w:shd w:val="clear" w:color="auto" w:fill="auto"/>
            <w:noWrap/>
            <w:vAlign w:val="bottom"/>
            <w:hideMark/>
          </w:tcPr>
          <w:p w14:paraId="3FA56B39" w14:textId="77777777" w:rsidR="004011E6" w:rsidRPr="00152AEB" w:rsidRDefault="004011E6" w:rsidP="00713FB9">
            <w:pPr>
              <w:rPr>
                <w:color w:val="000000"/>
                <w:sz w:val="22"/>
                <w:lang w:eastAsia="bg-BG"/>
              </w:rPr>
            </w:pPr>
            <w:r w:rsidRPr="00152AEB">
              <w:rPr>
                <w:color w:val="000000"/>
                <w:sz w:val="22"/>
                <w:lang w:eastAsia="bg-BG"/>
              </w:rPr>
              <w:t>Мътност на утаената вода</w:t>
            </w:r>
          </w:p>
        </w:tc>
        <w:tc>
          <w:tcPr>
            <w:tcW w:w="943" w:type="dxa"/>
            <w:shd w:val="clear" w:color="auto" w:fill="auto"/>
            <w:noWrap/>
            <w:vAlign w:val="bottom"/>
            <w:hideMark/>
          </w:tcPr>
          <w:p w14:paraId="480F3A8E"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mg</w:t>
            </w:r>
            <w:proofErr w:type="spellEnd"/>
            <w:r w:rsidRPr="00152AEB">
              <w:rPr>
                <w:color w:val="000000"/>
                <w:sz w:val="22"/>
                <w:lang w:eastAsia="bg-BG"/>
              </w:rPr>
              <w:t>/l</w:t>
            </w:r>
          </w:p>
        </w:tc>
        <w:tc>
          <w:tcPr>
            <w:tcW w:w="1372" w:type="dxa"/>
            <w:shd w:val="clear" w:color="auto" w:fill="auto"/>
            <w:noWrap/>
            <w:vAlign w:val="bottom"/>
            <w:hideMark/>
          </w:tcPr>
          <w:p w14:paraId="0B46330E" w14:textId="77777777" w:rsidR="004011E6" w:rsidRPr="00152AEB" w:rsidRDefault="004011E6" w:rsidP="00713FB9">
            <w:pPr>
              <w:jc w:val="right"/>
              <w:rPr>
                <w:color w:val="000000"/>
                <w:sz w:val="22"/>
                <w:lang w:eastAsia="bg-BG"/>
              </w:rPr>
            </w:pPr>
            <w:r w:rsidRPr="00152AEB">
              <w:rPr>
                <w:color w:val="000000"/>
                <w:sz w:val="22"/>
                <w:lang w:eastAsia="bg-BG"/>
              </w:rPr>
              <w:t>8</w:t>
            </w:r>
          </w:p>
        </w:tc>
        <w:tc>
          <w:tcPr>
            <w:tcW w:w="1622" w:type="dxa"/>
            <w:shd w:val="clear" w:color="auto" w:fill="auto"/>
            <w:noWrap/>
            <w:vAlign w:val="bottom"/>
            <w:hideMark/>
          </w:tcPr>
          <w:p w14:paraId="1F214EEB" w14:textId="77777777" w:rsidR="004011E6" w:rsidRPr="00152AEB" w:rsidRDefault="004011E6" w:rsidP="00713FB9">
            <w:pPr>
              <w:jc w:val="right"/>
              <w:rPr>
                <w:color w:val="000000"/>
                <w:sz w:val="22"/>
                <w:lang w:eastAsia="bg-BG"/>
              </w:rPr>
            </w:pPr>
            <w:r w:rsidRPr="00152AEB">
              <w:rPr>
                <w:color w:val="000000"/>
                <w:sz w:val="22"/>
                <w:lang w:eastAsia="bg-BG"/>
              </w:rPr>
              <w:t>12</w:t>
            </w:r>
          </w:p>
        </w:tc>
      </w:tr>
      <w:tr w:rsidR="004011E6" w:rsidRPr="005909B8" w14:paraId="4E50F0D7" w14:textId="77777777" w:rsidTr="004011E6">
        <w:trPr>
          <w:trHeight w:val="316"/>
        </w:trPr>
        <w:tc>
          <w:tcPr>
            <w:tcW w:w="8237" w:type="dxa"/>
            <w:gridSpan w:val="4"/>
            <w:shd w:val="clear" w:color="auto" w:fill="auto"/>
            <w:vAlign w:val="bottom"/>
            <w:hideMark/>
          </w:tcPr>
          <w:p w14:paraId="5512D3B7" w14:textId="77777777" w:rsidR="004011E6" w:rsidRPr="00152AEB" w:rsidRDefault="004011E6" w:rsidP="00713FB9">
            <w:pPr>
              <w:jc w:val="center"/>
              <w:rPr>
                <w:b/>
                <w:color w:val="000000"/>
                <w:sz w:val="22"/>
                <w:lang w:eastAsia="bg-BG"/>
              </w:rPr>
            </w:pPr>
            <w:r w:rsidRPr="00152AEB">
              <w:rPr>
                <w:b/>
                <w:color w:val="000000"/>
                <w:sz w:val="22"/>
                <w:lang w:eastAsia="bg-BG"/>
              </w:rPr>
              <w:t>Бърз филтър</w:t>
            </w:r>
          </w:p>
        </w:tc>
      </w:tr>
      <w:tr w:rsidR="004011E6" w:rsidRPr="005909B8" w14:paraId="37150A65" w14:textId="77777777" w:rsidTr="004011E6">
        <w:trPr>
          <w:trHeight w:val="316"/>
        </w:trPr>
        <w:tc>
          <w:tcPr>
            <w:tcW w:w="4300" w:type="dxa"/>
            <w:shd w:val="clear" w:color="auto" w:fill="auto"/>
            <w:noWrap/>
            <w:vAlign w:val="bottom"/>
            <w:hideMark/>
          </w:tcPr>
          <w:p w14:paraId="12344E63" w14:textId="77777777" w:rsidR="004011E6" w:rsidRPr="00152AEB" w:rsidRDefault="004011E6" w:rsidP="00713FB9">
            <w:pPr>
              <w:rPr>
                <w:color w:val="000000"/>
                <w:sz w:val="22"/>
                <w:lang w:eastAsia="bg-BG"/>
              </w:rPr>
            </w:pPr>
            <w:r w:rsidRPr="00152AEB">
              <w:rPr>
                <w:color w:val="000000"/>
                <w:sz w:val="22"/>
                <w:lang w:eastAsia="bg-BG"/>
              </w:rPr>
              <w:lastRenderedPageBreak/>
              <w:t>Скорост на филтрация</w:t>
            </w:r>
          </w:p>
        </w:tc>
        <w:tc>
          <w:tcPr>
            <w:tcW w:w="943" w:type="dxa"/>
            <w:shd w:val="clear" w:color="auto" w:fill="auto"/>
            <w:noWrap/>
            <w:vAlign w:val="bottom"/>
            <w:hideMark/>
          </w:tcPr>
          <w:p w14:paraId="7BAFDD1D" w14:textId="77777777" w:rsidR="004011E6" w:rsidRPr="00152AEB" w:rsidRDefault="004011E6" w:rsidP="00713FB9">
            <w:pPr>
              <w:jc w:val="center"/>
              <w:rPr>
                <w:color w:val="000000"/>
                <w:sz w:val="22"/>
                <w:lang w:eastAsia="bg-BG"/>
              </w:rPr>
            </w:pPr>
            <w:r w:rsidRPr="00152AEB">
              <w:rPr>
                <w:color w:val="000000"/>
                <w:sz w:val="22"/>
                <w:lang w:eastAsia="bg-BG"/>
              </w:rPr>
              <w:t>m/h</w:t>
            </w:r>
          </w:p>
        </w:tc>
        <w:tc>
          <w:tcPr>
            <w:tcW w:w="1372" w:type="dxa"/>
            <w:shd w:val="clear" w:color="auto" w:fill="auto"/>
            <w:noWrap/>
            <w:vAlign w:val="bottom"/>
            <w:hideMark/>
          </w:tcPr>
          <w:p w14:paraId="24C2A7BC" w14:textId="77777777" w:rsidR="004011E6" w:rsidRPr="00152AEB" w:rsidRDefault="004011E6" w:rsidP="00713FB9">
            <w:pPr>
              <w:jc w:val="right"/>
              <w:rPr>
                <w:color w:val="000000"/>
                <w:sz w:val="22"/>
                <w:lang w:eastAsia="bg-BG"/>
              </w:rPr>
            </w:pPr>
            <w:r w:rsidRPr="00152AEB">
              <w:rPr>
                <w:color w:val="000000"/>
                <w:sz w:val="22"/>
                <w:lang w:eastAsia="bg-BG"/>
              </w:rPr>
              <w:t>5</w:t>
            </w:r>
          </w:p>
        </w:tc>
        <w:tc>
          <w:tcPr>
            <w:tcW w:w="1622" w:type="dxa"/>
            <w:shd w:val="clear" w:color="auto" w:fill="auto"/>
            <w:noWrap/>
            <w:vAlign w:val="bottom"/>
            <w:hideMark/>
          </w:tcPr>
          <w:p w14:paraId="5AA9970F" w14:textId="77777777" w:rsidR="004011E6" w:rsidRPr="00152AEB" w:rsidRDefault="004011E6" w:rsidP="00713FB9">
            <w:pPr>
              <w:jc w:val="right"/>
              <w:rPr>
                <w:color w:val="000000"/>
                <w:sz w:val="22"/>
                <w:lang w:eastAsia="bg-BG"/>
              </w:rPr>
            </w:pPr>
            <w:r w:rsidRPr="00152AEB">
              <w:rPr>
                <w:color w:val="000000"/>
                <w:sz w:val="22"/>
                <w:lang w:eastAsia="bg-BG"/>
              </w:rPr>
              <w:t>10</w:t>
            </w:r>
          </w:p>
        </w:tc>
      </w:tr>
      <w:tr w:rsidR="004011E6" w:rsidRPr="005909B8" w14:paraId="014B8EEB" w14:textId="77777777" w:rsidTr="004011E6">
        <w:trPr>
          <w:trHeight w:val="316"/>
        </w:trPr>
        <w:tc>
          <w:tcPr>
            <w:tcW w:w="4300" w:type="dxa"/>
            <w:shd w:val="clear" w:color="auto" w:fill="auto"/>
            <w:noWrap/>
            <w:vAlign w:val="bottom"/>
            <w:hideMark/>
          </w:tcPr>
          <w:p w14:paraId="3D3C8667" w14:textId="77777777" w:rsidR="004011E6" w:rsidRPr="00152AEB" w:rsidRDefault="004011E6" w:rsidP="00713FB9">
            <w:pPr>
              <w:rPr>
                <w:color w:val="000000"/>
                <w:sz w:val="22"/>
                <w:lang w:eastAsia="bg-BG"/>
              </w:rPr>
            </w:pPr>
            <w:r w:rsidRPr="00152AEB">
              <w:rPr>
                <w:color w:val="000000"/>
                <w:sz w:val="22"/>
                <w:lang w:eastAsia="bg-BG"/>
              </w:rPr>
              <w:t>Височина на филтърния слой</w:t>
            </w:r>
          </w:p>
        </w:tc>
        <w:tc>
          <w:tcPr>
            <w:tcW w:w="943" w:type="dxa"/>
            <w:shd w:val="clear" w:color="auto" w:fill="auto"/>
            <w:noWrap/>
            <w:vAlign w:val="bottom"/>
            <w:hideMark/>
          </w:tcPr>
          <w:p w14:paraId="55FD02B8" w14:textId="77777777" w:rsidR="004011E6" w:rsidRPr="00152AEB" w:rsidRDefault="004011E6" w:rsidP="00713FB9">
            <w:pPr>
              <w:jc w:val="center"/>
              <w:rPr>
                <w:color w:val="000000"/>
                <w:sz w:val="22"/>
                <w:lang w:eastAsia="bg-BG"/>
              </w:rPr>
            </w:pPr>
            <w:r w:rsidRPr="00152AEB">
              <w:rPr>
                <w:color w:val="000000"/>
                <w:sz w:val="22"/>
                <w:lang w:eastAsia="bg-BG"/>
              </w:rPr>
              <w:t>m</w:t>
            </w:r>
          </w:p>
        </w:tc>
        <w:tc>
          <w:tcPr>
            <w:tcW w:w="1372" w:type="dxa"/>
            <w:shd w:val="clear" w:color="auto" w:fill="auto"/>
            <w:noWrap/>
            <w:vAlign w:val="bottom"/>
            <w:hideMark/>
          </w:tcPr>
          <w:p w14:paraId="665E3CDC" w14:textId="77777777" w:rsidR="004011E6" w:rsidRPr="00152AEB" w:rsidRDefault="004011E6" w:rsidP="00713FB9">
            <w:pPr>
              <w:jc w:val="right"/>
              <w:rPr>
                <w:color w:val="000000"/>
                <w:sz w:val="22"/>
                <w:lang w:eastAsia="bg-BG"/>
              </w:rPr>
            </w:pPr>
            <w:r w:rsidRPr="00152AEB">
              <w:rPr>
                <w:color w:val="000000"/>
                <w:sz w:val="22"/>
                <w:lang w:eastAsia="bg-BG"/>
              </w:rPr>
              <w:t>0,7</w:t>
            </w:r>
          </w:p>
        </w:tc>
        <w:tc>
          <w:tcPr>
            <w:tcW w:w="1622" w:type="dxa"/>
            <w:shd w:val="clear" w:color="auto" w:fill="auto"/>
            <w:noWrap/>
            <w:vAlign w:val="bottom"/>
            <w:hideMark/>
          </w:tcPr>
          <w:p w14:paraId="4851B2F7" w14:textId="77777777" w:rsidR="004011E6" w:rsidRPr="00152AEB" w:rsidRDefault="004011E6" w:rsidP="00713FB9">
            <w:pPr>
              <w:jc w:val="right"/>
              <w:rPr>
                <w:color w:val="000000"/>
                <w:sz w:val="22"/>
                <w:lang w:eastAsia="bg-BG"/>
              </w:rPr>
            </w:pPr>
            <w:r w:rsidRPr="00152AEB">
              <w:rPr>
                <w:color w:val="000000"/>
                <w:sz w:val="22"/>
                <w:lang w:eastAsia="bg-BG"/>
              </w:rPr>
              <w:t>1,5</w:t>
            </w:r>
          </w:p>
        </w:tc>
      </w:tr>
      <w:tr w:rsidR="004011E6" w:rsidRPr="005909B8" w14:paraId="5E4E9545" w14:textId="77777777" w:rsidTr="004011E6">
        <w:trPr>
          <w:trHeight w:val="316"/>
        </w:trPr>
        <w:tc>
          <w:tcPr>
            <w:tcW w:w="4300" w:type="dxa"/>
            <w:shd w:val="clear" w:color="auto" w:fill="auto"/>
            <w:noWrap/>
            <w:vAlign w:val="bottom"/>
            <w:hideMark/>
          </w:tcPr>
          <w:p w14:paraId="4AB67109" w14:textId="77777777" w:rsidR="004011E6" w:rsidRPr="00152AEB" w:rsidRDefault="004011E6" w:rsidP="00713FB9">
            <w:pPr>
              <w:rPr>
                <w:color w:val="000000"/>
                <w:sz w:val="22"/>
                <w:lang w:eastAsia="bg-BG"/>
              </w:rPr>
            </w:pPr>
            <w:r w:rsidRPr="00152AEB">
              <w:rPr>
                <w:color w:val="000000"/>
                <w:sz w:val="22"/>
                <w:lang w:eastAsia="bg-BG"/>
              </w:rPr>
              <w:t>Височина на водния  слой</w:t>
            </w:r>
          </w:p>
        </w:tc>
        <w:tc>
          <w:tcPr>
            <w:tcW w:w="943" w:type="dxa"/>
            <w:shd w:val="clear" w:color="auto" w:fill="auto"/>
            <w:noWrap/>
            <w:vAlign w:val="bottom"/>
            <w:hideMark/>
          </w:tcPr>
          <w:p w14:paraId="541B51CB" w14:textId="77777777" w:rsidR="004011E6" w:rsidRPr="00152AEB" w:rsidRDefault="004011E6" w:rsidP="00713FB9">
            <w:pPr>
              <w:jc w:val="center"/>
              <w:rPr>
                <w:color w:val="000000"/>
                <w:sz w:val="22"/>
                <w:lang w:eastAsia="bg-BG"/>
              </w:rPr>
            </w:pPr>
            <w:r w:rsidRPr="00152AEB">
              <w:rPr>
                <w:color w:val="000000"/>
                <w:sz w:val="22"/>
                <w:lang w:eastAsia="bg-BG"/>
              </w:rPr>
              <w:t>m</w:t>
            </w:r>
          </w:p>
        </w:tc>
        <w:tc>
          <w:tcPr>
            <w:tcW w:w="1372" w:type="dxa"/>
            <w:shd w:val="clear" w:color="auto" w:fill="auto"/>
            <w:noWrap/>
            <w:vAlign w:val="bottom"/>
            <w:hideMark/>
          </w:tcPr>
          <w:p w14:paraId="371DB0CA" w14:textId="77777777" w:rsidR="004011E6" w:rsidRPr="00152AEB" w:rsidRDefault="004011E6" w:rsidP="00713FB9">
            <w:pPr>
              <w:jc w:val="right"/>
              <w:rPr>
                <w:color w:val="000000"/>
                <w:sz w:val="22"/>
                <w:lang w:eastAsia="bg-BG"/>
              </w:rPr>
            </w:pPr>
            <w:r w:rsidRPr="00152AEB">
              <w:rPr>
                <w:color w:val="000000"/>
                <w:sz w:val="22"/>
                <w:lang w:eastAsia="bg-BG"/>
              </w:rPr>
              <w:t>1</w:t>
            </w:r>
          </w:p>
        </w:tc>
        <w:tc>
          <w:tcPr>
            <w:tcW w:w="1622" w:type="dxa"/>
            <w:shd w:val="clear" w:color="auto" w:fill="auto"/>
            <w:noWrap/>
            <w:vAlign w:val="bottom"/>
            <w:hideMark/>
          </w:tcPr>
          <w:p w14:paraId="0913F946" w14:textId="77777777" w:rsidR="004011E6" w:rsidRPr="00152AEB" w:rsidRDefault="004011E6" w:rsidP="00713FB9">
            <w:pPr>
              <w:jc w:val="right"/>
              <w:rPr>
                <w:color w:val="000000"/>
                <w:sz w:val="22"/>
                <w:lang w:eastAsia="bg-BG"/>
              </w:rPr>
            </w:pPr>
            <w:r w:rsidRPr="00152AEB">
              <w:rPr>
                <w:color w:val="000000"/>
                <w:sz w:val="22"/>
                <w:lang w:eastAsia="bg-BG"/>
              </w:rPr>
              <w:t>2</w:t>
            </w:r>
          </w:p>
        </w:tc>
      </w:tr>
      <w:tr w:rsidR="004011E6" w:rsidRPr="005909B8" w14:paraId="5103E78E" w14:textId="77777777" w:rsidTr="004011E6">
        <w:trPr>
          <w:trHeight w:val="316"/>
        </w:trPr>
        <w:tc>
          <w:tcPr>
            <w:tcW w:w="4300" w:type="dxa"/>
            <w:shd w:val="clear" w:color="auto" w:fill="auto"/>
            <w:noWrap/>
            <w:vAlign w:val="bottom"/>
            <w:hideMark/>
          </w:tcPr>
          <w:p w14:paraId="07C163AB" w14:textId="77777777" w:rsidR="004011E6" w:rsidRPr="00152AEB" w:rsidRDefault="004011E6" w:rsidP="00713FB9">
            <w:pPr>
              <w:rPr>
                <w:color w:val="000000"/>
                <w:sz w:val="22"/>
                <w:lang w:eastAsia="bg-BG"/>
              </w:rPr>
            </w:pPr>
            <w:r w:rsidRPr="00152AEB">
              <w:rPr>
                <w:color w:val="000000"/>
                <w:sz w:val="22"/>
                <w:lang w:eastAsia="bg-BG"/>
              </w:rPr>
              <w:t>Обратна промивка</w:t>
            </w:r>
          </w:p>
        </w:tc>
        <w:tc>
          <w:tcPr>
            <w:tcW w:w="943" w:type="dxa"/>
            <w:shd w:val="clear" w:color="auto" w:fill="auto"/>
            <w:noWrap/>
            <w:vAlign w:val="bottom"/>
            <w:hideMark/>
          </w:tcPr>
          <w:p w14:paraId="2119444E" w14:textId="77777777" w:rsidR="004011E6" w:rsidRPr="00152AEB" w:rsidRDefault="004011E6" w:rsidP="00713FB9">
            <w:pPr>
              <w:rPr>
                <w:color w:val="000000"/>
                <w:sz w:val="22"/>
                <w:lang w:eastAsia="bg-BG"/>
              </w:rPr>
            </w:pPr>
            <w:r w:rsidRPr="00152AEB">
              <w:rPr>
                <w:color w:val="000000"/>
                <w:sz w:val="22"/>
                <w:lang w:eastAsia="bg-BG"/>
              </w:rPr>
              <w:t> </w:t>
            </w:r>
          </w:p>
        </w:tc>
        <w:tc>
          <w:tcPr>
            <w:tcW w:w="1372" w:type="dxa"/>
            <w:shd w:val="clear" w:color="auto" w:fill="auto"/>
            <w:noWrap/>
            <w:vAlign w:val="bottom"/>
            <w:hideMark/>
          </w:tcPr>
          <w:p w14:paraId="615E2C1E" w14:textId="77777777" w:rsidR="004011E6" w:rsidRPr="00152AEB" w:rsidRDefault="004011E6" w:rsidP="00713FB9">
            <w:pPr>
              <w:rPr>
                <w:color w:val="000000"/>
                <w:sz w:val="22"/>
                <w:lang w:eastAsia="bg-BG"/>
              </w:rPr>
            </w:pPr>
            <w:r w:rsidRPr="00152AEB">
              <w:rPr>
                <w:color w:val="000000"/>
                <w:sz w:val="22"/>
                <w:lang w:eastAsia="bg-BG"/>
              </w:rPr>
              <w:t> </w:t>
            </w:r>
          </w:p>
        </w:tc>
        <w:tc>
          <w:tcPr>
            <w:tcW w:w="1622" w:type="dxa"/>
            <w:shd w:val="clear" w:color="auto" w:fill="auto"/>
            <w:noWrap/>
            <w:vAlign w:val="bottom"/>
            <w:hideMark/>
          </w:tcPr>
          <w:p w14:paraId="74CF552F" w14:textId="77777777" w:rsidR="004011E6" w:rsidRPr="00152AEB" w:rsidRDefault="004011E6" w:rsidP="00713FB9">
            <w:pPr>
              <w:rPr>
                <w:color w:val="000000"/>
                <w:sz w:val="22"/>
                <w:lang w:eastAsia="bg-BG"/>
              </w:rPr>
            </w:pPr>
            <w:r w:rsidRPr="00152AEB">
              <w:rPr>
                <w:color w:val="000000"/>
                <w:sz w:val="22"/>
                <w:lang w:eastAsia="bg-BG"/>
              </w:rPr>
              <w:t> </w:t>
            </w:r>
          </w:p>
        </w:tc>
      </w:tr>
      <w:tr w:rsidR="004011E6" w:rsidRPr="005909B8" w14:paraId="0D995FA2" w14:textId="77777777" w:rsidTr="004011E6">
        <w:trPr>
          <w:trHeight w:val="316"/>
        </w:trPr>
        <w:tc>
          <w:tcPr>
            <w:tcW w:w="4300" w:type="dxa"/>
            <w:shd w:val="clear" w:color="auto" w:fill="auto"/>
            <w:noWrap/>
            <w:vAlign w:val="bottom"/>
            <w:hideMark/>
          </w:tcPr>
          <w:p w14:paraId="1DD7199D" w14:textId="77777777" w:rsidR="004011E6" w:rsidRPr="00152AEB" w:rsidRDefault="004011E6" w:rsidP="00713FB9">
            <w:pPr>
              <w:rPr>
                <w:b/>
                <w:color w:val="000000"/>
                <w:sz w:val="22"/>
                <w:lang w:eastAsia="bg-BG"/>
              </w:rPr>
            </w:pPr>
            <w:r w:rsidRPr="00152AEB">
              <w:rPr>
                <w:color w:val="000000"/>
                <w:sz w:val="22"/>
                <w:lang w:eastAsia="bg-BG"/>
              </w:rPr>
              <w:t xml:space="preserve">                      </w:t>
            </w:r>
            <w:r w:rsidRPr="00152AEB">
              <w:rPr>
                <w:b/>
                <w:color w:val="000000"/>
                <w:sz w:val="22"/>
                <w:lang w:eastAsia="bg-BG"/>
              </w:rPr>
              <w:t>Фаза 1</w:t>
            </w:r>
          </w:p>
        </w:tc>
        <w:tc>
          <w:tcPr>
            <w:tcW w:w="943" w:type="dxa"/>
            <w:shd w:val="clear" w:color="auto" w:fill="auto"/>
            <w:noWrap/>
            <w:vAlign w:val="bottom"/>
            <w:hideMark/>
          </w:tcPr>
          <w:p w14:paraId="5FFE6C82" w14:textId="77777777" w:rsidR="004011E6" w:rsidRPr="00152AEB" w:rsidRDefault="004011E6" w:rsidP="00713FB9">
            <w:pPr>
              <w:rPr>
                <w:color w:val="000000"/>
                <w:sz w:val="22"/>
                <w:lang w:eastAsia="bg-BG"/>
              </w:rPr>
            </w:pPr>
            <w:r w:rsidRPr="00152AEB">
              <w:rPr>
                <w:color w:val="000000"/>
                <w:sz w:val="22"/>
                <w:lang w:eastAsia="bg-BG"/>
              </w:rPr>
              <w:t> </w:t>
            </w:r>
          </w:p>
        </w:tc>
        <w:tc>
          <w:tcPr>
            <w:tcW w:w="1372" w:type="dxa"/>
            <w:shd w:val="clear" w:color="auto" w:fill="auto"/>
            <w:noWrap/>
            <w:vAlign w:val="bottom"/>
            <w:hideMark/>
          </w:tcPr>
          <w:p w14:paraId="3E959437" w14:textId="77777777" w:rsidR="004011E6" w:rsidRPr="00152AEB" w:rsidRDefault="004011E6" w:rsidP="00713FB9">
            <w:pPr>
              <w:rPr>
                <w:color w:val="000000"/>
                <w:sz w:val="22"/>
                <w:lang w:eastAsia="bg-BG"/>
              </w:rPr>
            </w:pPr>
            <w:r w:rsidRPr="00152AEB">
              <w:rPr>
                <w:color w:val="000000"/>
                <w:sz w:val="22"/>
                <w:lang w:eastAsia="bg-BG"/>
              </w:rPr>
              <w:t> </w:t>
            </w:r>
          </w:p>
        </w:tc>
        <w:tc>
          <w:tcPr>
            <w:tcW w:w="1622" w:type="dxa"/>
            <w:shd w:val="clear" w:color="auto" w:fill="auto"/>
            <w:noWrap/>
            <w:vAlign w:val="bottom"/>
            <w:hideMark/>
          </w:tcPr>
          <w:p w14:paraId="0B63C56B" w14:textId="77777777" w:rsidR="004011E6" w:rsidRPr="00152AEB" w:rsidRDefault="004011E6" w:rsidP="00713FB9">
            <w:pPr>
              <w:rPr>
                <w:color w:val="000000"/>
                <w:sz w:val="22"/>
                <w:lang w:eastAsia="bg-BG"/>
              </w:rPr>
            </w:pPr>
            <w:r w:rsidRPr="00152AEB">
              <w:rPr>
                <w:color w:val="000000"/>
                <w:sz w:val="22"/>
                <w:lang w:eastAsia="bg-BG"/>
              </w:rPr>
              <w:t> </w:t>
            </w:r>
          </w:p>
        </w:tc>
      </w:tr>
      <w:tr w:rsidR="004011E6" w:rsidRPr="005909B8" w14:paraId="360BB1A6" w14:textId="77777777" w:rsidTr="004011E6">
        <w:trPr>
          <w:trHeight w:val="376"/>
        </w:trPr>
        <w:tc>
          <w:tcPr>
            <w:tcW w:w="4300" w:type="dxa"/>
            <w:shd w:val="clear" w:color="auto" w:fill="auto"/>
            <w:noWrap/>
            <w:vAlign w:val="bottom"/>
            <w:hideMark/>
          </w:tcPr>
          <w:p w14:paraId="4FF68173" w14:textId="77777777" w:rsidR="004011E6" w:rsidRPr="00152AEB" w:rsidRDefault="004011E6" w:rsidP="00713FB9">
            <w:pPr>
              <w:rPr>
                <w:color w:val="000000"/>
                <w:sz w:val="22"/>
                <w:lang w:eastAsia="bg-BG"/>
              </w:rPr>
            </w:pPr>
            <w:r w:rsidRPr="00152AEB">
              <w:rPr>
                <w:color w:val="000000"/>
                <w:sz w:val="22"/>
                <w:lang w:eastAsia="bg-BG"/>
              </w:rPr>
              <w:t>Интензивност на промивния въздух</w:t>
            </w:r>
          </w:p>
        </w:tc>
        <w:tc>
          <w:tcPr>
            <w:tcW w:w="943" w:type="dxa"/>
            <w:shd w:val="clear" w:color="auto" w:fill="auto"/>
            <w:noWrap/>
            <w:vAlign w:val="bottom"/>
            <w:hideMark/>
          </w:tcPr>
          <w:p w14:paraId="3ED0EA13" w14:textId="77777777" w:rsidR="004011E6" w:rsidRPr="00152AEB" w:rsidRDefault="004011E6" w:rsidP="00713FB9">
            <w:pPr>
              <w:jc w:val="center"/>
              <w:rPr>
                <w:color w:val="000000"/>
                <w:sz w:val="22"/>
                <w:lang w:eastAsia="bg-BG"/>
              </w:rPr>
            </w:pPr>
            <w:r w:rsidRPr="00152AEB">
              <w:rPr>
                <w:color w:val="000000"/>
                <w:sz w:val="22"/>
                <w:lang w:eastAsia="bg-BG"/>
              </w:rPr>
              <w:t>l/(s.m</w:t>
            </w:r>
            <w:r w:rsidRPr="00152AEB">
              <w:rPr>
                <w:color w:val="000000"/>
                <w:sz w:val="22"/>
                <w:vertAlign w:val="superscript"/>
                <w:lang w:eastAsia="bg-BG"/>
              </w:rPr>
              <w:t>2</w:t>
            </w:r>
            <w:r w:rsidRPr="00152AEB">
              <w:rPr>
                <w:color w:val="000000"/>
                <w:sz w:val="22"/>
                <w:lang w:eastAsia="bg-BG"/>
              </w:rPr>
              <w:t>)</w:t>
            </w:r>
          </w:p>
        </w:tc>
        <w:tc>
          <w:tcPr>
            <w:tcW w:w="1372" w:type="dxa"/>
            <w:shd w:val="clear" w:color="auto" w:fill="auto"/>
            <w:noWrap/>
            <w:vAlign w:val="bottom"/>
            <w:hideMark/>
          </w:tcPr>
          <w:p w14:paraId="6FB0B7D0" w14:textId="77777777" w:rsidR="004011E6" w:rsidRPr="00152AEB" w:rsidRDefault="004011E6" w:rsidP="00713FB9">
            <w:pPr>
              <w:jc w:val="right"/>
              <w:rPr>
                <w:color w:val="000000"/>
                <w:sz w:val="22"/>
                <w:lang w:eastAsia="bg-BG"/>
              </w:rPr>
            </w:pPr>
            <w:r w:rsidRPr="00152AEB">
              <w:rPr>
                <w:color w:val="000000"/>
                <w:sz w:val="22"/>
                <w:lang w:eastAsia="bg-BG"/>
              </w:rPr>
              <w:t>11</w:t>
            </w:r>
          </w:p>
        </w:tc>
        <w:tc>
          <w:tcPr>
            <w:tcW w:w="1622" w:type="dxa"/>
            <w:shd w:val="clear" w:color="auto" w:fill="auto"/>
            <w:noWrap/>
            <w:vAlign w:val="bottom"/>
            <w:hideMark/>
          </w:tcPr>
          <w:p w14:paraId="69888964" w14:textId="77777777" w:rsidR="004011E6" w:rsidRPr="00152AEB" w:rsidRDefault="004011E6" w:rsidP="00713FB9">
            <w:pPr>
              <w:jc w:val="right"/>
              <w:rPr>
                <w:color w:val="000000"/>
                <w:sz w:val="22"/>
                <w:lang w:eastAsia="bg-BG"/>
              </w:rPr>
            </w:pPr>
            <w:r w:rsidRPr="00152AEB">
              <w:rPr>
                <w:color w:val="000000"/>
                <w:sz w:val="22"/>
                <w:lang w:eastAsia="bg-BG"/>
              </w:rPr>
              <w:t>17</w:t>
            </w:r>
          </w:p>
        </w:tc>
      </w:tr>
      <w:tr w:rsidR="004011E6" w:rsidRPr="005909B8" w14:paraId="146501A4" w14:textId="77777777" w:rsidTr="004011E6">
        <w:trPr>
          <w:trHeight w:val="316"/>
        </w:trPr>
        <w:tc>
          <w:tcPr>
            <w:tcW w:w="4300" w:type="dxa"/>
            <w:shd w:val="clear" w:color="auto" w:fill="auto"/>
            <w:noWrap/>
            <w:vAlign w:val="bottom"/>
            <w:hideMark/>
          </w:tcPr>
          <w:p w14:paraId="79AAEB7E" w14:textId="77777777" w:rsidR="004011E6" w:rsidRPr="00152AEB" w:rsidRDefault="004011E6" w:rsidP="00713FB9">
            <w:pPr>
              <w:rPr>
                <w:color w:val="000000"/>
                <w:sz w:val="22"/>
                <w:lang w:eastAsia="bg-BG"/>
              </w:rPr>
            </w:pPr>
            <w:r w:rsidRPr="00152AEB">
              <w:rPr>
                <w:color w:val="000000"/>
                <w:sz w:val="22"/>
                <w:lang w:eastAsia="bg-BG"/>
              </w:rPr>
              <w:t>Продължителност</w:t>
            </w:r>
          </w:p>
        </w:tc>
        <w:tc>
          <w:tcPr>
            <w:tcW w:w="943" w:type="dxa"/>
            <w:shd w:val="clear" w:color="auto" w:fill="auto"/>
            <w:noWrap/>
            <w:vAlign w:val="bottom"/>
            <w:hideMark/>
          </w:tcPr>
          <w:p w14:paraId="2D1937D6"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min</w:t>
            </w:r>
            <w:proofErr w:type="spellEnd"/>
          </w:p>
        </w:tc>
        <w:tc>
          <w:tcPr>
            <w:tcW w:w="1372" w:type="dxa"/>
            <w:shd w:val="clear" w:color="auto" w:fill="auto"/>
            <w:noWrap/>
            <w:vAlign w:val="bottom"/>
            <w:hideMark/>
          </w:tcPr>
          <w:p w14:paraId="3B7FD858" w14:textId="77777777" w:rsidR="004011E6" w:rsidRPr="00152AEB" w:rsidRDefault="004011E6" w:rsidP="00713FB9">
            <w:pPr>
              <w:jc w:val="right"/>
              <w:rPr>
                <w:color w:val="000000"/>
                <w:sz w:val="22"/>
                <w:lang w:eastAsia="bg-BG"/>
              </w:rPr>
            </w:pPr>
            <w:r w:rsidRPr="00152AEB">
              <w:rPr>
                <w:color w:val="000000"/>
                <w:sz w:val="22"/>
                <w:lang w:eastAsia="bg-BG"/>
              </w:rPr>
              <w:t>1</w:t>
            </w:r>
          </w:p>
        </w:tc>
        <w:tc>
          <w:tcPr>
            <w:tcW w:w="1622" w:type="dxa"/>
            <w:shd w:val="clear" w:color="auto" w:fill="auto"/>
            <w:noWrap/>
            <w:vAlign w:val="bottom"/>
            <w:hideMark/>
          </w:tcPr>
          <w:p w14:paraId="329B8C60" w14:textId="77777777" w:rsidR="004011E6" w:rsidRPr="00152AEB" w:rsidRDefault="004011E6" w:rsidP="00713FB9">
            <w:pPr>
              <w:jc w:val="right"/>
              <w:rPr>
                <w:color w:val="000000"/>
                <w:sz w:val="22"/>
                <w:lang w:eastAsia="bg-BG"/>
              </w:rPr>
            </w:pPr>
            <w:r w:rsidRPr="00152AEB">
              <w:rPr>
                <w:color w:val="000000"/>
                <w:sz w:val="22"/>
                <w:lang w:eastAsia="bg-BG"/>
              </w:rPr>
              <w:t>2</w:t>
            </w:r>
          </w:p>
        </w:tc>
      </w:tr>
      <w:tr w:rsidR="004011E6" w:rsidRPr="005909B8" w14:paraId="28E6338A" w14:textId="77777777" w:rsidTr="004011E6">
        <w:trPr>
          <w:trHeight w:val="316"/>
        </w:trPr>
        <w:tc>
          <w:tcPr>
            <w:tcW w:w="4300" w:type="dxa"/>
            <w:shd w:val="clear" w:color="auto" w:fill="auto"/>
            <w:noWrap/>
            <w:vAlign w:val="bottom"/>
            <w:hideMark/>
          </w:tcPr>
          <w:p w14:paraId="01FC9DFD" w14:textId="77777777" w:rsidR="004011E6" w:rsidRPr="00152AEB" w:rsidRDefault="004011E6" w:rsidP="00713FB9">
            <w:pPr>
              <w:rPr>
                <w:b/>
                <w:color w:val="000000"/>
                <w:sz w:val="22"/>
                <w:lang w:eastAsia="bg-BG"/>
              </w:rPr>
            </w:pPr>
            <w:r w:rsidRPr="00152AEB">
              <w:rPr>
                <w:b/>
                <w:color w:val="000000"/>
                <w:sz w:val="22"/>
                <w:lang w:eastAsia="bg-BG"/>
              </w:rPr>
              <w:t xml:space="preserve">                      Фаза 2</w:t>
            </w:r>
          </w:p>
        </w:tc>
        <w:tc>
          <w:tcPr>
            <w:tcW w:w="943" w:type="dxa"/>
            <w:shd w:val="clear" w:color="auto" w:fill="auto"/>
            <w:noWrap/>
            <w:vAlign w:val="bottom"/>
            <w:hideMark/>
          </w:tcPr>
          <w:p w14:paraId="5345A93B" w14:textId="77777777" w:rsidR="004011E6" w:rsidRPr="00152AEB" w:rsidRDefault="004011E6" w:rsidP="00713FB9">
            <w:pPr>
              <w:rPr>
                <w:color w:val="000000"/>
                <w:sz w:val="22"/>
                <w:lang w:eastAsia="bg-BG"/>
              </w:rPr>
            </w:pPr>
            <w:r w:rsidRPr="00152AEB">
              <w:rPr>
                <w:color w:val="000000"/>
                <w:sz w:val="22"/>
                <w:lang w:eastAsia="bg-BG"/>
              </w:rPr>
              <w:t> </w:t>
            </w:r>
          </w:p>
        </w:tc>
        <w:tc>
          <w:tcPr>
            <w:tcW w:w="1372" w:type="dxa"/>
            <w:shd w:val="clear" w:color="auto" w:fill="auto"/>
            <w:noWrap/>
            <w:vAlign w:val="bottom"/>
            <w:hideMark/>
          </w:tcPr>
          <w:p w14:paraId="327A30BA" w14:textId="77777777" w:rsidR="004011E6" w:rsidRPr="00152AEB" w:rsidRDefault="004011E6" w:rsidP="00713FB9">
            <w:pPr>
              <w:rPr>
                <w:color w:val="000000"/>
                <w:sz w:val="22"/>
                <w:lang w:eastAsia="bg-BG"/>
              </w:rPr>
            </w:pPr>
            <w:r w:rsidRPr="00152AEB">
              <w:rPr>
                <w:color w:val="000000"/>
                <w:sz w:val="22"/>
                <w:lang w:eastAsia="bg-BG"/>
              </w:rPr>
              <w:t> </w:t>
            </w:r>
          </w:p>
        </w:tc>
        <w:tc>
          <w:tcPr>
            <w:tcW w:w="1622" w:type="dxa"/>
            <w:shd w:val="clear" w:color="auto" w:fill="auto"/>
            <w:noWrap/>
            <w:vAlign w:val="bottom"/>
            <w:hideMark/>
          </w:tcPr>
          <w:p w14:paraId="14AC1675" w14:textId="77777777" w:rsidR="004011E6" w:rsidRPr="00152AEB" w:rsidRDefault="004011E6" w:rsidP="00713FB9">
            <w:pPr>
              <w:rPr>
                <w:color w:val="000000"/>
                <w:sz w:val="22"/>
                <w:lang w:eastAsia="bg-BG"/>
              </w:rPr>
            </w:pPr>
            <w:r w:rsidRPr="00152AEB">
              <w:rPr>
                <w:color w:val="000000"/>
                <w:sz w:val="22"/>
                <w:lang w:eastAsia="bg-BG"/>
              </w:rPr>
              <w:t> </w:t>
            </w:r>
          </w:p>
        </w:tc>
      </w:tr>
      <w:tr w:rsidR="004011E6" w:rsidRPr="005909B8" w14:paraId="1E537C80" w14:textId="77777777" w:rsidTr="004011E6">
        <w:trPr>
          <w:trHeight w:val="376"/>
        </w:trPr>
        <w:tc>
          <w:tcPr>
            <w:tcW w:w="4300" w:type="dxa"/>
            <w:shd w:val="clear" w:color="auto" w:fill="auto"/>
            <w:noWrap/>
            <w:vAlign w:val="bottom"/>
            <w:hideMark/>
          </w:tcPr>
          <w:p w14:paraId="2253EEFB" w14:textId="77777777" w:rsidR="004011E6" w:rsidRPr="00152AEB" w:rsidRDefault="004011E6" w:rsidP="00713FB9">
            <w:pPr>
              <w:rPr>
                <w:color w:val="000000"/>
                <w:sz w:val="22"/>
                <w:lang w:eastAsia="bg-BG"/>
              </w:rPr>
            </w:pPr>
            <w:r w:rsidRPr="00152AEB">
              <w:rPr>
                <w:color w:val="000000"/>
                <w:sz w:val="22"/>
                <w:lang w:eastAsia="bg-BG"/>
              </w:rPr>
              <w:t>Интензивност на промивния въздух</w:t>
            </w:r>
          </w:p>
        </w:tc>
        <w:tc>
          <w:tcPr>
            <w:tcW w:w="943" w:type="dxa"/>
            <w:shd w:val="clear" w:color="auto" w:fill="auto"/>
            <w:noWrap/>
            <w:vAlign w:val="bottom"/>
            <w:hideMark/>
          </w:tcPr>
          <w:p w14:paraId="0903CF5B" w14:textId="77777777" w:rsidR="004011E6" w:rsidRPr="00152AEB" w:rsidRDefault="004011E6" w:rsidP="00713FB9">
            <w:pPr>
              <w:jc w:val="center"/>
              <w:rPr>
                <w:color w:val="000000"/>
                <w:sz w:val="22"/>
                <w:lang w:eastAsia="bg-BG"/>
              </w:rPr>
            </w:pPr>
            <w:r w:rsidRPr="00152AEB">
              <w:rPr>
                <w:color w:val="000000"/>
                <w:sz w:val="22"/>
                <w:lang w:eastAsia="bg-BG"/>
              </w:rPr>
              <w:t>l/(s.m</w:t>
            </w:r>
            <w:r w:rsidRPr="00152AEB">
              <w:rPr>
                <w:color w:val="000000"/>
                <w:sz w:val="22"/>
                <w:vertAlign w:val="superscript"/>
                <w:lang w:eastAsia="bg-BG"/>
              </w:rPr>
              <w:t>2</w:t>
            </w:r>
            <w:r w:rsidRPr="00152AEB">
              <w:rPr>
                <w:color w:val="000000"/>
                <w:sz w:val="22"/>
                <w:lang w:eastAsia="bg-BG"/>
              </w:rPr>
              <w:t>)</w:t>
            </w:r>
          </w:p>
        </w:tc>
        <w:tc>
          <w:tcPr>
            <w:tcW w:w="1372" w:type="dxa"/>
            <w:shd w:val="clear" w:color="auto" w:fill="auto"/>
            <w:noWrap/>
            <w:vAlign w:val="bottom"/>
            <w:hideMark/>
          </w:tcPr>
          <w:p w14:paraId="72368410" w14:textId="77777777" w:rsidR="004011E6" w:rsidRPr="00152AEB" w:rsidRDefault="004011E6" w:rsidP="00713FB9">
            <w:pPr>
              <w:jc w:val="right"/>
              <w:rPr>
                <w:color w:val="000000"/>
                <w:sz w:val="22"/>
                <w:lang w:eastAsia="bg-BG"/>
              </w:rPr>
            </w:pPr>
            <w:r w:rsidRPr="00152AEB">
              <w:rPr>
                <w:color w:val="000000"/>
                <w:sz w:val="22"/>
                <w:lang w:eastAsia="bg-BG"/>
              </w:rPr>
              <w:t>11</w:t>
            </w:r>
          </w:p>
        </w:tc>
        <w:tc>
          <w:tcPr>
            <w:tcW w:w="1622" w:type="dxa"/>
            <w:shd w:val="clear" w:color="auto" w:fill="auto"/>
            <w:noWrap/>
            <w:vAlign w:val="bottom"/>
            <w:hideMark/>
          </w:tcPr>
          <w:p w14:paraId="307547E2" w14:textId="77777777" w:rsidR="004011E6" w:rsidRPr="00152AEB" w:rsidRDefault="004011E6" w:rsidP="00713FB9">
            <w:pPr>
              <w:jc w:val="right"/>
              <w:rPr>
                <w:color w:val="000000"/>
                <w:sz w:val="22"/>
                <w:lang w:eastAsia="bg-BG"/>
              </w:rPr>
            </w:pPr>
            <w:r w:rsidRPr="00152AEB">
              <w:rPr>
                <w:color w:val="000000"/>
                <w:sz w:val="22"/>
                <w:lang w:eastAsia="bg-BG"/>
              </w:rPr>
              <w:t>17</w:t>
            </w:r>
          </w:p>
        </w:tc>
      </w:tr>
      <w:tr w:rsidR="004011E6" w:rsidRPr="005909B8" w14:paraId="2348B02B" w14:textId="77777777" w:rsidTr="004011E6">
        <w:trPr>
          <w:trHeight w:val="376"/>
        </w:trPr>
        <w:tc>
          <w:tcPr>
            <w:tcW w:w="4300" w:type="dxa"/>
            <w:shd w:val="clear" w:color="auto" w:fill="auto"/>
            <w:vAlign w:val="bottom"/>
            <w:hideMark/>
          </w:tcPr>
          <w:p w14:paraId="03DBF459" w14:textId="77777777" w:rsidR="004011E6" w:rsidRPr="00152AEB" w:rsidRDefault="004011E6" w:rsidP="00713FB9">
            <w:pPr>
              <w:rPr>
                <w:color w:val="000000"/>
                <w:sz w:val="22"/>
                <w:lang w:eastAsia="bg-BG"/>
              </w:rPr>
            </w:pPr>
            <w:r w:rsidRPr="00152AEB">
              <w:rPr>
                <w:color w:val="000000"/>
                <w:sz w:val="22"/>
                <w:lang w:eastAsia="bg-BG"/>
              </w:rPr>
              <w:t>Интензивност на промивната вода</w:t>
            </w:r>
          </w:p>
        </w:tc>
        <w:tc>
          <w:tcPr>
            <w:tcW w:w="943" w:type="dxa"/>
            <w:shd w:val="clear" w:color="auto" w:fill="auto"/>
            <w:noWrap/>
            <w:vAlign w:val="bottom"/>
            <w:hideMark/>
          </w:tcPr>
          <w:p w14:paraId="2839B680" w14:textId="77777777" w:rsidR="004011E6" w:rsidRPr="00152AEB" w:rsidRDefault="004011E6" w:rsidP="00713FB9">
            <w:pPr>
              <w:jc w:val="center"/>
              <w:rPr>
                <w:color w:val="000000"/>
                <w:sz w:val="22"/>
                <w:lang w:eastAsia="bg-BG"/>
              </w:rPr>
            </w:pPr>
            <w:r w:rsidRPr="00152AEB">
              <w:rPr>
                <w:color w:val="000000"/>
                <w:sz w:val="22"/>
                <w:lang w:eastAsia="bg-BG"/>
              </w:rPr>
              <w:t>l/(s.m</w:t>
            </w:r>
            <w:r w:rsidRPr="00152AEB">
              <w:rPr>
                <w:color w:val="000000"/>
                <w:sz w:val="22"/>
                <w:vertAlign w:val="superscript"/>
                <w:lang w:eastAsia="bg-BG"/>
              </w:rPr>
              <w:t>2</w:t>
            </w:r>
            <w:r w:rsidRPr="00152AEB">
              <w:rPr>
                <w:color w:val="000000"/>
                <w:sz w:val="22"/>
                <w:lang w:eastAsia="bg-BG"/>
              </w:rPr>
              <w:t>)</w:t>
            </w:r>
          </w:p>
        </w:tc>
        <w:tc>
          <w:tcPr>
            <w:tcW w:w="1372" w:type="dxa"/>
            <w:shd w:val="clear" w:color="auto" w:fill="auto"/>
            <w:noWrap/>
            <w:vAlign w:val="bottom"/>
            <w:hideMark/>
          </w:tcPr>
          <w:p w14:paraId="491B20DE" w14:textId="77777777" w:rsidR="004011E6" w:rsidRPr="00152AEB" w:rsidRDefault="004011E6" w:rsidP="00713FB9">
            <w:pPr>
              <w:jc w:val="right"/>
              <w:rPr>
                <w:color w:val="000000"/>
                <w:sz w:val="22"/>
                <w:lang w:eastAsia="bg-BG"/>
              </w:rPr>
            </w:pPr>
            <w:r w:rsidRPr="00152AEB">
              <w:rPr>
                <w:color w:val="000000"/>
                <w:sz w:val="22"/>
                <w:lang w:eastAsia="bg-BG"/>
              </w:rPr>
              <w:t>1,5</w:t>
            </w:r>
          </w:p>
        </w:tc>
        <w:tc>
          <w:tcPr>
            <w:tcW w:w="1622" w:type="dxa"/>
            <w:shd w:val="clear" w:color="auto" w:fill="auto"/>
            <w:noWrap/>
            <w:vAlign w:val="bottom"/>
            <w:hideMark/>
          </w:tcPr>
          <w:p w14:paraId="30C8D2B8" w14:textId="77777777" w:rsidR="004011E6" w:rsidRPr="00152AEB" w:rsidRDefault="004011E6" w:rsidP="00713FB9">
            <w:pPr>
              <w:jc w:val="right"/>
              <w:rPr>
                <w:color w:val="000000"/>
                <w:sz w:val="22"/>
                <w:lang w:eastAsia="bg-BG"/>
              </w:rPr>
            </w:pPr>
            <w:r w:rsidRPr="00152AEB">
              <w:rPr>
                <w:color w:val="000000"/>
                <w:sz w:val="22"/>
                <w:lang w:eastAsia="bg-BG"/>
              </w:rPr>
              <w:t>4</w:t>
            </w:r>
          </w:p>
        </w:tc>
      </w:tr>
      <w:tr w:rsidR="004011E6" w:rsidRPr="005909B8" w14:paraId="6D09BC19" w14:textId="77777777" w:rsidTr="004011E6">
        <w:trPr>
          <w:trHeight w:val="316"/>
        </w:trPr>
        <w:tc>
          <w:tcPr>
            <w:tcW w:w="4300" w:type="dxa"/>
            <w:shd w:val="clear" w:color="auto" w:fill="auto"/>
            <w:noWrap/>
            <w:vAlign w:val="bottom"/>
            <w:hideMark/>
          </w:tcPr>
          <w:p w14:paraId="369B1480" w14:textId="77777777" w:rsidR="004011E6" w:rsidRPr="00152AEB" w:rsidRDefault="004011E6" w:rsidP="00713FB9">
            <w:pPr>
              <w:rPr>
                <w:color w:val="000000"/>
                <w:sz w:val="22"/>
                <w:lang w:eastAsia="bg-BG"/>
              </w:rPr>
            </w:pPr>
            <w:r w:rsidRPr="00152AEB">
              <w:rPr>
                <w:color w:val="000000"/>
                <w:sz w:val="22"/>
                <w:lang w:eastAsia="bg-BG"/>
              </w:rPr>
              <w:t>Продължителност</w:t>
            </w:r>
          </w:p>
        </w:tc>
        <w:tc>
          <w:tcPr>
            <w:tcW w:w="943" w:type="dxa"/>
            <w:shd w:val="clear" w:color="auto" w:fill="auto"/>
            <w:noWrap/>
            <w:vAlign w:val="bottom"/>
            <w:hideMark/>
          </w:tcPr>
          <w:p w14:paraId="766E32C9"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min</w:t>
            </w:r>
            <w:proofErr w:type="spellEnd"/>
          </w:p>
        </w:tc>
        <w:tc>
          <w:tcPr>
            <w:tcW w:w="1372" w:type="dxa"/>
            <w:shd w:val="clear" w:color="auto" w:fill="auto"/>
            <w:noWrap/>
            <w:vAlign w:val="bottom"/>
            <w:hideMark/>
          </w:tcPr>
          <w:p w14:paraId="7C9F4360" w14:textId="77777777" w:rsidR="004011E6" w:rsidRPr="00152AEB" w:rsidRDefault="004011E6" w:rsidP="00713FB9">
            <w:pPr>
              <w:jc w:val="right"/>
              <w:rPr>
                <w:color w:val="000000"/>
                <w:sz w:val="22"/>
                <w:lang w:eastAsia="bg-BG"/>
              </w:rPr>
            </w:pPr>
            <w:r w:rsidRPr="00152AEB">
              <w:rPr>
                <w:color w:val="000000"/>
                <w:sz w:val="22"/>
                <w:lang w:eastAsia="bg-BG"/>
              </w:rPr>
              <w:t>4</w:t>
            </w:r>
          </w:p>
        </w:tc>
        <w:tc>
          <w:tcPr>
            <w:tcW w:w="1622" w:type="dxa"/>
            <w:shd w:val="clear" w:color="auto" w:fill="auto"/>
            <w:noWrap/>
            <w:vAlign w:val="bottom"/>
            <w:hideMark/>
          </w:tcPr>
          <w:p w14:paraId="04E8AB8C" w14:textId="77777777" w:rsidR="004011E6" w:rsidRPr="00152AEB" w:rsidRDefault="004011E6" w:rsidP="00713FB9">
            <w:pPr>
              <w:jc w:val="right"/>
              <w:rPr>
                <w:color w:val="000000"/>
                <w:sz w:val="22"/>
                <w:lang w:eastAsia="bg-BG"/>
              </w:rPr>
            </w:pPr>
            <w:r w:rsidRPr="00152AEB">
              <w:rPr>
                <w:color w:val="000000"/>
                <w:sz w:val="22"/>
                <w:lang w:eastAsia="bg-BG"/>
              </w:rPr>
              <w:t>5</w:t>
            </w:r>
          </w:p>
        </w:tc>
      </w:tr>
      <w:tr w:rsidR="004011E6" w:rsidRPr="005909B8" w14:paraId="5CD3D8F5" w14:textId="77777777" w:rsidTr="004011E6">
        <w:trPr>
          <w:trHeight w:val="316"/>
        </w:trPr>
        <w:tc>
          <w:tcPr>
            <w:tcW w:w="4300" w:type="dxa"/>
            <w:shd w:val="clear" w:color="auto" w:fill="auto"/>
            <w:noWrap/>
            <w:vAlign w:val="bottom"/>
            <w:hideMark/>
          </w:tcPr>
          <w:p w14:paraId="29820BA9" w14:textId="77777777" w:rsidR="004011E6" w:rsidRPr="00152AEB" w:rsidRDefault="004011E6" w:rsidP="00713FB9">
            <w:pPr>
              <w:rPr>
                <w:b/>
                <w:color w:val="000000"/>
                <w:sz w:val="22"/>
                <w:lang w:eastAsia="bg-BG"/>
              </w:rPr>
            </w:pPr>
            <w:r w:rsidRPr="00152AEB">
              <w:rPr>
                <w:color w:val="000000"/>
                <w:sz w:val="22"/>
                <w:lang w:eastAsia="bg-BG"/>
              </w:rPr>
              <w:t xml:space="preserve">                      </w:t>
            </w:r>
            <w:r w:rsidRPr="00152AEB">
              <w:rPr>
                <w:b/>
                <w:color w:val="000000"/>
                <w:sz w:val="22"/>
                <w:lang w:eastAsia="bg-BG"/>
              </w:rPr>
              <w:t>Фаза 3</w:t>
            </w:r>
          </w:p>
        </w:tc>
        <w:tc>
          <w:tcPr>
            <w:tcW w:w="943" w:type="dxa"/>
            <w:shd w:val="clear" w:color="auto" w:fill="auto"/>
            <w:noWrap/>
            <w:vAlign w:val="bottom"/>
            <w:hideMark/>
          </w:tcPr>
          <w:p w14:paraId="7D06208B" w14:textId="77777777" w:rsidR="004011E6" w:rsidRPr="00152AEB" w:rsidRDefault="004011E6" w:rsidP="00713FB9">
            <w:pPr>
              <w:rPr>
                <w:color w:val="000000"/>
                <w:sz w:val="22"/>
                <w:lang w:eastAsia="bg-BG"/>
              </w:rPr>
            </w:pPr>
            <w:r w:rsidRPr="00152AEB">
              <w:rPr>
                <w:color w:val="000000"/>
                <w:sz w:val="22"/>
                <w:lang w:eastAsia="bg-BG"/>
              </w:rPr>
              <w:t> </w:t>
            </w:r>
          </w:p>
        </w:tc>
        <w:tc>
          <w:tcPr>
            <w:tcW w:w="1372" w:type="dxa"/>
            <w:shd w:val="clear" w:color="auto" w:fill="auto"/>
            <w:noWrap/>
            <w:vAlign w:val="bottom"/>
            <w:hideMark/>
          </w:tcPr>
          <w:p w14:paraId="6F1B5FA4" w14:textId="77777777" w:rsidR="004011E6" w:rsidRPr="00152AEB" w:rsidRDefault="004011E6" w:rsidP="00713FB9">
            <w:pPr>
              <w:rPr>
                <w:color w:val="000000"/>
                <w:sz w:val="22"/>
                <w:lang w:eastAsia="bg-BG"/>
              </w:rPr>
            </w:pPr>
            <w:r w:rsidRPr="00152AEB">
              <w:rPr>
                <w:color w:val="000000"/>
                <w:sz w:val="22"/>
                <w:lang w:eastAsia="bg-BG"/>
              </w:rPr>
              <w:t> </w:t>
            </w:r>
          </w:p>
        </w:tc>
        <w:tc>
          <w:tcPr>
            <w:tcW w:w="1622" w:type="dxa"/>
            <w:shd w:val="clear" w:color="auto" w:fill="auto"/>
            <w:noWrap/>
            <w:vAlign w:val="bottom"/>
            <w:hideMark/>
          </w:tcPr>
          <w:p w14:paraId="08310D31" w14:textId="77777777" w:rsidR="004011E6" w:rsidRPr="00152AEB" w:rsidRDefault="004011E6" w:rsidP="00713FB9">
            <w:pPr>
              <w:rPr>
                <w:color w:val="000000"/>
                <w:sz w:val="22"/>
                <w:lang w:eastAsia="bg-BG"/>
              </w:rPr>
            </w:pPr>
            <w:r w:rsidRPr="00152AEB">
              <w:rPr>
                <w:color w:val="000000"/>
                <w:sz w:val="22"/>
                <w:lang w:eastAsia="bg-BG"/>
              </w:rPr>
              <w:t> </w:t>
            </w:r>
          </w:p>
        </w:tc>
      </w:tr>
      <w:tr w:rsidR="004011E6" w:rsidRPr="005909B8" w14:paraId="4F0EF0EA" w14:textId="77777777" w:rsidTr="004011E6">
        <w:trPr>
          <w:trHeight w:val="376"/>
        </w:trPr>
        <w:tc>
          <w:tcPr>
            <w:tcW w:w="4300" w:type="dxa"/>
            <w:shd w:val="clear" w:color="auto" w:fill="auto"/>
            <w:vAlign w:val="bottom"/>
            <w:hideMark/>
          </w:tcPr>
          <w:p w14:paraId="463705C5" w14:textId="77777777" w:rsidR="004011E6" w:rsidRPr="00152AEB" w:rsidRDefault="004011E6" w:rsidP="00713FB9">
            <w:pPr>
              <w:rPr>
                <w:color w:val="000000"/>
                <w:sz w:val="22"/>
                <w:lang w:eastAsia="bg-BG"/>
              </w:rPr>
            </w:pPr>
            <w:r w:rsidRPr="00152AEB">
              <w:rPr>
                <w:color w:val="000000"/>
                <w:sz w:val="22"/>
                <w:lang w:eastAsia="bg-BG"/>
              </w:rPr>
              <w:t>Интензивност на промивната вода</w:t>
            </w:r>
          </w:p>
        </w:tc>
        <w:tc>
          <w:tcPr>
            <w:tcW w:w="943" w:type="dxa"/>
            <w:shd w:val="clear" w:color="auto" w:fill="auto"/>
            <w:noWrap/>
            <w:vAlign w:val="bottom"/>
            <w:hideMark/>
          </w:tcPr>
          <w:p w14:paraId="47E53D71" w14:textId="77777777" w:rsidR="004011E6" w:rsidRPr="00152AEB" w:rsidRDefault="004011E6" w:rsidP="00713FB9">
            <w:pPr>
              <w:jc w:val="center"/>
              <w:rPr>
                <w:color w:val="000000"/>
                <w:sz w:val="22"/>
                <w:lang w:eastAsia="bg-BG"/>
              </w:rPr>
            </w:pPr>
            <w:r w:rsidRPr="00152AEB">
              <w:rPr>
                <w:color w:val="000000"/>
                <w:sz w:val="22"/>
                <w:lang w:eastAsia="bg-BG"/>
              </w:rPr>
              <w:t>l/(s.m</w:t>
            </w:r>
            <w:r w:rsidRPr="00152AEB">
              <w:rPr>
                <w:color w:val="000000"/>
                <w:sz w:val="22"/>
                <w:vertAlign w:val="superscript"/>
                <w:lang w:eastAsia="bg-BG"/>
              </w:rPr>
              <w:t>2</w:t>
            </w:r>
            <w:r w:rsidRPr="00152AEB">
              <w:rPr>
                <w:color w:val="000000"/>
                <w:sz w:val="22"/>
                <w:lang w:eastAsia="bg-BG"/>
              </w:rPr>
              <w:t>)</w:t>
            </w:r>
          </w:p>
        </w:tc>
        <w:tc>
          <w:tcPr>
            <w:tcW w:w="1372" w:type="dxa"/>
            <w:shd w:val="clear" w:color="auto" w:fill="auto"/>
            <w:noWrap/>
            <w:vAlign w:val="bottom"/>
            <w:hideMark/>
          </w:tcPr>
          <w:p w14:paraId="407300F3" w14:textId="77777777" w:rsidR="004011E6" w:rsidRPr="00152AEB" w:rsidRDefault="004011E6" w:rsidP="00713FB9">
            <w:pPr>
              <w:jc w:val="right"/>
              <w:rPr>
                <w:color w:val="000000"/>
                <w:sz w:val="22"/>
                <w:lang w:eastAsia="bg-BG"/>
              </w:rPr>
            </w:pPr>
            <w:r w:rsidRPr="00152AEB">
              <w:rPr>
                <w:color w:val="000000"/>
                <w:sz w:val="22"/>
                <w:lang w:eastAsia="bg-BG"/>
              </w:rPr>
              <w:t>4</w:t>
            </w:r>
          </w:p>
        </w:tc>
        <w:tc>
          <w:tcPr>
            <w:tcW w:w="1622" w:type="dxa"/>
            <w:shd w:val="clear" w:color="auto" w:fill="auto"/>
            <w:noWrap/>
            <w:vAlign w:val="bottom"/>
            <w:hideMark/>
          </w:tcPr>
          <w:p w14:paraId="16F84F82" w14:textId="77777777" w:rsidR="004011E6" w:rsidRPr="00152AEB" w:rsidRDefault="004011E6" w:rsidP="00713FB9">
            <w:pPr>
              <w:jc w:val="right"/>
              <w:rPr>
                <w:color w:val="000000"/>
                <w:sz w:val="22"/>
                <w:lang w:eastAsia="bg-BG"/>
              </w:rPr>
            </w:pPr>
            <w:r w:rsidRPr="00152AEB">
              <w:rPr>
                <w:color w:val="000000"/>
                <w:sz w:val="22"/>
                <w:lang w:eastAsia="bg-BG"/>
              </w:rPr>
              <w:t>6</w:t>
            </w:r>
          </w:p>
        </w:tc>
      </w:tr>
      <w:tr w:rsidR="004011E6" w:rsidRPr="005909B8" w14:paraId="015226A8" w14:textId="77777777" w:rsidTr="004011E6">
        <w:trPr>
          <w:trHeight w:val="331"/>
        </w:trPr>
        <w:tc>
          <w:tcPr>
            <w:tcW w:w="4300" w:type="dxa"/>
            <w:shd w:val="clear" w:color="auto" w:fill="auto"/>
            <w:noWrap/>
            <w:vAlign w:val="bottom"/>
            <w:hideMark/>
          </w:tcPr>
          <w:p w14:paraId="0B3D0DD0" w14:textId="77777777" w:rsidR="004011E6" w:rsidRPr="00152AEB" w:rsidRDefault="004011E6" w:rsidP="00713FB9">
            <w:pPr>
              <w:rPr>
                <w:color w:val="000000"/>
                <w:sz w:val="22"/>
                <w:lang w:eastAsia="bg-BG"/>
              </w:rPr>
            </w:pPr>
            <w:r w:rsidRPr="00152AEB">
              <w:rPr>
                <w:color w:val="000000"/>
                <w:sz w:val="22"/>
                <w:lang w:eastAsia="bg-BG"/>
              </w:rPr>
              <w:t>Продължителност</w:t>
            </w:r>
          </w:p>
        </w:tc>
        <w:tc>
          <w:tcPr>
            <w:tcW w:w="943" w:type="dxa"/>
            <w:shd w:val="clear" w:color="auto" w:fill="auto"/>
            <w:noWrap/>
            <w:vAlign w:val="bottom"/>
            <w:hideMark/>
          </w:tcPr>
          <w:p w14:paraId="40479F02"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min</w:t>
            </w:r>
            <w:proofErr w:type="spellEnd"/>
          </w:p>
        </w:tc>
        <w:tc>
          <w:tcPr>
            <w:tcW w:w="1372" w:type="dxa"/>
            <w:shd w:val="clear" w:color="auto" w:fill="auto"/>
            <w:noWrap/>
            <w:vAlign w:val="bottom"/>
            <w:hideMark/>
          </w:tcPr>
          <w:p w14:paraId="16ABDD48" w14:textId="77777777" w:rsidR="004011E6" w:rsidRPr="00152AEB" w:rsidRDefault="004011E6" w:rsidP="00713FB9">
            <w:pPr>
              <w:jc w:val="right"/>
              <w:rPr>
                <w:color w:val="000000"/>
                <w:sz w:val="22"/>
                <w:lang w:eastAsia="bg-BG"/>
              </w:rPr>
            </w:pPr>
            <w:r w:rsidRPr="00152AEB">
              <w:rPr>
                <w:color w:val="000000"/>
                <w:sz w:val="22"/>
                <w:lang w:eastAsia="bg-BG"/>
              </w:rPr>
              <w:t>4</w:t>
            </w:r>
          </w:p>
        </w:tc>
        <w:tc>
          <w:tcPr>
            <w:tcW w:w="1622" w:type="dxa"/>
            <w:shd w:val="clear" w:color="auto" w:fill="auto"/>
            <w:noWrap/>
            <w:vAlign w:val="bottom"/>
            <w:hideMark/>
          </w:tcPr>
          <w:p w14:paraId="5A54C68E" w14:textId="77777777" w:rsidR="004011E6" w:rsidRPr="00152AEB" w:rsidRDefault="004011E6" w:rsidP="00713FB9">
            <w:pPr>
              <w:jc w:val="right"/>
              <w:rPr>
                <w:color w:val="000000"/>
                <w:sz w:val="22"/>
                <w:lang w:eastAsia="bg-BG"/>
              </w:rPr>
            </w:pPr>
            <w:r w:rsidRPr="00152AEB">
              <w:rPr>
                <w:color w:val="000000"/>
                <w:sz w:val="22"/>
                <w:lang w:eastAsia="bg-BG"/>
              </w:rPr>
              <w:t>5</w:t>
            </w:r>
          </w:p>
        </w:tc>
      </w:tr>
    </w:tbl>
    <w:p w14:paraId="47A1B22E" w14:textId="77777777" w:rsidR="004011E6" w:rsidRDefault="004011E6" w:rsidP="004011E6"/>
    <w:p w14:paraId="213D5C91" w14:textId="77777777" w:rsidR="000C7398" w:rsidRPr="007E3D41" w:rsidRDefault="000C7398" w:rsidP="001726D6">
      <w:pPr>
        <w:autoSpaceDE w:val="0"/>
        <w:autoSpaceDN w:val="0"/>
        <w:adjustRightInd w:val="0"/>
        <w:spacing w:after="120"/>
        <w:jc w:val="both"/>
      </w:pPr>
      <w:r w:rsidRPr="007E3D41">
        <w:t xml:space="preserve">В промивните отпадъчни води освен утайка се съдържа и </w:t>
      </w:r>
      <w:r w:rsidR="00DB108B" w:rsidRPr="007E3D41">
        <w:t>пълнеж</w:t>
      </w:r>
      <w:r w:rsidRPr="007E3D41">
        <w:t xml:space="preserve">, който се изнася от филтрите при промивка. Няма данни за количеството изнасян </w:t>
      </w:r>
      <w:r w:rsidR="00DB108B" w:rsidRPr="007E3D41">
        <w:t>пълнеж</w:t>
      </w:r>
      <w:r w:rsidRPr="007E3D41">
        <w:t>, но по информация от експлоатацион</w:t>
      </w:r>
      <w:r w:rsidR="00DB108B" w:rsidRPr="007E3D41">
        <w:t>ния персонал изнасянето на пълнежа</w:t>
      </w:r>
      <w:r w:rsidRPr="007E3D41">
        <w:t xml:space="preserve"> е един от проблемите при сегашната експлоатация.</w:t>
      </w:r>
    </w:p>
    <w:p w14:paraId="4A14DB0D" w14:textId="77777777" w:rsidR="001726D6" w:rsidRPr="007E3D41" w:rsidRDefault="00DB108B" w:rsidP="001726D6">
      <w:pPr>
        <w:autoSpaceDE w:val="0"/>
        <w:autoSpaceDN w:val="0"/>
        <w:adjustRightInd w:val="0"/>
        <w:spacing w:after="120"/>
        <w:jc w:val="both"/>
        <w:rPr>
          <w:color w:val="000000"/>
        </w:rPr>
      </w:pPr>
      <w:r w:rsidRPr="00592363">
        <w:t>При изготвяне на Идейния</w:t>
      </w:r>
      <w:r w:rsidR="005E219E" w:rsidRPr="00592363">
        <w:t xml:space="preserve"> п</w:t>
      </w:r>
      <w:r w:rsidR="00975391" w:rsidRPr="00592363">
        <w:t xml:space="preserve">роект Изпълнителят </w:t>
      </w:r>
      <w:r w:rsidR="001726D6" w:rsidRPr="00592363">
        <w:rPr>
          <w:color w:val="000000"/>
        </w:rPr>
        <w:t xml:space="preserve">следва да проведе серия от </w:t>
      </w:r>
      <w:r w:rsidR="000C7398" w:rsidRPr="00592363">
        <w:rPr>
          <w:color w:val="000000"/>
        </w:rPr>
        <w:t xml:space="preserve">лабораторни </w:t>
      </w:r>
      <w:r w:rsidR="001726D6" w:rsidRPr="00592363">
        <w:rPr>
          <w:color w:val="000000"/>
        </w:rPr>
        <w:t>анализи за ус</w:t>
      </w:r>
      <w:r w:rsidRPr="00592363">
        <w:rPr>
          <w:color w:val="000000"/>
        </w:rPr>
        <w:t>тановяване на пълния качествен</w:t>
      </w:r>
      <w:r w:rsidR="001726D6" w:rsidRPr="00592363">
        <w:rPr>
          <w:color w:val="000000"/>
        </w:rPr>
        <w:t xml:space="preserve"> съст</w:t>
      </w:r>
      <w:r w:rsidRPr="00592363">
        <w:rPr>
          <w:color w:val="000000"/>
        </w:rPr>
        <w:t>ав</w:t>
      </w:r>
      <w:r w:rsidR="00DF5A8B" w:rsidRPr="00592363">
        <w:rPr>
          <w:color w:val="000000"/>
        </w:rPr>
        <w:t xml:space="preserve"> на промивните води</w:t>
      </w:r>
      <w:r w:rsidRPr="00592363">
        <w:t>.</w:t>
      </w:r>
      <w:r w:rsidR="001726D6" w:rsidRPr="007E3D41">
        <w:rPr>
          <w:color w:val="000000"/>
        </w:rPr>
        <w:t xml:space="preserve"> </w:t>
      </w:r>
    </w:p>
    <w:p w14:paraId="1D245A4A" w14:textId="77777777" w:rsidR="00975391" w:rsidRPr="007E3D41" w:rsidRDefault="00975391" w:rsidP="00975391">
      <w:pPr>
        <w:autoSpaceDE w:val="0"/>
        <w:autoSpaceDN w:val="0"/>
        <w:adjustRightInd w:val="0"/>
        <w:spacing w:after="120"/>
        <w:jc w:val="both"/>
      </w:pPr>
      <w:r w:rsidRPr="007E3D41">
        <w:t xml:space="preserve">Анализите трябва да  бъдат извършени в сертифицирана лаборатория. </w:t>
      </w:r>
    </w:p>
    <w:p w14:paraId="16A89730" w14:textId="77777777" w:rsidR="00975391" w:rsidRPr="007E3D41" w:rsidRDefault="00975391" w:rsidP="00975391">
      <w:pPr>
        <w:autoSpaceDE w:val="0"/>
        <w:autoSpaceDN w:val="0"/>
        <w:adjustRightInd w:val="0"/>
        <w:spacing w:after="120"/>
        <w:jc w:val="both"/>
      </w:pPr>
      <w:r w:rsidRPr="007E3D41">
        <w:t>Изпълнителят тря</w:t>
      </w:r>
      <w:r w:rsidR="005E219E">
        <w:t>бва да уведоми Възложителя</w:t>
      </w:r>
      <w:r w:rsidRPr="007E3D41">
        <w:t xml:space="preserve"> и Инженера за резултатите от изследванията. </w:t>
      </w:r>
    </w:p>
    <w:p w14:paraId="5CBCB8CB" w14:textId="77777777" w:rsidR="00E64DC4" w:rsidRPr="007E3D41" w:rsidRDefault="00975391" w:rsidP="00975391">
      <w:pPr>
        <w:autoSpaceDE w:val="0"/>
        <w:autoSpaceDN w:val="0"/>
        <w:adjustRightInd w:val="0"/>
        <w:spacing w:after="120"/>
        <w:jc w:val="both"/>
        <w:rPr>
          <w:color w:val="000000"/>
        </w:rPr>
      </w:pPr>
      <w:r w:rsidRPr="007E3D41">
        <w:rPr>
          <w:color w:val="000000"/>
        </w:rPr>
        <w:t>При проектиране на съоръженията за пречистване на промивните води</w:t>
      </w:r>
      <w:r w:rsidR="00B07D33">
        <w:rPr>
          <w:color w:val="000000"/>
        </w:rPr>
        <w:t>,</w:t>
      </w:r>
      <w:r w:rsidRPr="007E3D41">
        <w:rPr>
          <w:color w:val="000000"/>
        </w:rPr>
        <w:t xml:space="preserve"> Изпълнителят следва да предвиди увеличаване на суспендираните вещества в суровата вода/промивните води следствие на добавяне на коагулант.</w:t>
      </w:r>
    </w:p>
    <w:p w14:paraId="4F0A31F7" w14:textId="77777777" w:rsidR="0053742F" w:rsidRPr="007E3D41" w:rsidRDefault="00E64DC4" w:rsidP="00CB17C6">
      <w:pPr>
        <w:pStyle w:val="1"/>
      </w:pPr>
      <w:bookmarkStart w:id="338" w:name="_Toc311990235"/>
      <w:r w:rsidRPr="007E3D41">
        <w:t>ОСНОВНИ ПРОЕКТНИ ИЗИСКВАНИЯ</w:t>
      </w:r>
      <w:bookmarkEnd w:id="338"/>
    </w:p>
    <w:p w14:paraId="552BB1FD" w14:textId="77777777" w:rsidR="004F7956" w:rsidRPr="007E3D41" w:rsidRDefault="004F7956" w:rsidP="004F7956">
      <w:pPr>
        <w:pStyle w:val="2"/>
        <w:rPr>
          <w:rFonts w:eastAsia="SimSun"/>
          <w:lang w:eastAsia="zh-CN"/>
        </w:rPr>
      </w:pPr>
      <w:bookmarkStart w:id="339" w:name="_Toc295582321"/>
      <w:bookmarkStart w:id="340" w:name="_Toc311990236"/>
      <w:r w:rsidRPr="007E3D41">
        <w:rPr>
          <w:rFonts w:eastAsia="SimSun"/>
          <w:lang w:eastAsia="zh-CN"/>
        </w:rPr>
        <w:t>Общи положения</w:t>
      </w:r>
      <w:bookmarkEnd w:id="339"/>
      <w:bookmarkEnd w:id="340"/>
    </w:p>
    <w:p w14:paraId="085807E9" w14:textId="77777777" w:rsidR="004F7956" w:rsidRPr="007E3D41" w:rsidRDefault="0058139E" w:rsidP="004F7956">
      <w:pPr>
        <w:tabs>
          <w:tab w:val="left" w:pos="0"/>
        </w:tabs>
        <w:spacing w:after="120" w:line="240" w:lineRule="atLeast"/>
        <w:ind w:firstLine="567"/>
        <w:jc w:val="both"/>
        <w:rPr>
          <w:rFonts w:eastAsia="SimSun"/>
          <w:szCs w:val="20"/>
          <w:lang w:eastAsia="zh-CN"/>
        </w:rPr>
      </w:pPr>
      <w:r w:rsidRPr="007E3D41">
        <w:rPr>
          <w:rFonts w:eastAsia="SimSun"/>
          <w:szCs w:val="20"/>
          <w:lang w:eastAsia="zh-CN"/>
        </w:rPr>
        <w:t>ПСПВ „Енчец“</w:t>
      </w:r>
      <w:r w:rsidR="004F7956" w:rsidRPr="007E3D41">
        <w:rPr>
          <w:rFonts w:eastAsia="SimSun"/>
          <w:szCs w:val="20"/>
          <w:lang w:eastAsia="zh-CN"/>
        </w:rPr>
        <w:t xml:space="preserve"> трябва да бъде реконструира</w:t>
      </w:r>
      <w:r w:rsidR="00F179B0" w:rsidRPr="007E3D41">
        <w:rPr>
          <w:rFonts w:eastAsia="SimSun"/>
          <w:szCs w:val="20"/>
          <w:lang w:eastAsia="zh-CN"/>
        </w:rPr>
        <w:t>на</w:t>
      </w:r>
      <w:r w:rsidR="004F7956" w:rsidRPr="007E3D41">
        <w:rPr>
          <w:rFonts w:eastAsia="SimSun"/>
          <w:szCs w:val="20"/>
          <w:lang w:eastAsia="zh-CN"/>
        </w:rPr>
        <w:t xml:space="preserve"> по начин, който да </w:t>
      </w:r>
      <w:r w:rsidR="00C41C9D" w:rsidRPr="007E3D41">
        <w:rPr>
          <w:rFonts w:eastAsia="SimSun"/>
          <w:szCs w:val="20"/>
          <w:lang w:eastAsia="zh-CN"/>
        </w:rPr>
        <w:t xml:space="preserve">удовлетворява </w:t>
      </w:r>
      <w:r w:rsidR="004F7956" w:rsidRPr="007E3D41">
        <w:rPr>
          <w:rFonts w:eastAsia="SimSun"/>
          <w:szCs w:val="20"/>
          <w:lang w:eastAsia="zh-CN"/>
        </w:rPr>
        <w:t>проектните изисквания. Особено внимание трябва да се обърне на следните аспекти:</w:t>
      </w:r>
    </w:p>
    <w:p w14:paraId="343436AF"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Обезпечаване на необходимото количество и качество на пречистената вода за целия проектен хоризонт;</w:t>
      </w:r>
    </w:p>
    <w:p w14:paraId="5222A486"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Ефективна консумация на електроенергия и експлоатационни разходи;</w:t>
      </w:r>
    </w:p>
    <w:p w14:paraId="160E976D"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Дълготрайност на станцията и минимален проектен ресурс;</w:t>
      </w:r>
    </w:p>
    <w:p w14:paraId="48D3F5E8"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lastRenderedPageBreak/>
        <w:t>Гъвкавост по отношение променливи дебити и качество на суровата вода;</w:t>
      </w:r>
    </w:p>
    <w:p w14:paraId="068D9FCC"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Простота на поддръжката и експлоатацията на оборудването и съоръженията;</w:t>
      </w:r>
    </w:p>
    <w:p w14:paraId="023818C6" w14:textId="77777777" w:rsidR="004F7956" w:rsidRPr="007E3D41" w:rsidRDefault="004F7956"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Съображения за безопасност при строителство на новите съоръжения на станцията;</w:t>
      </w:r>
    </w:p>
    <w:p w14:paraId="3D1B183B" w14:textId="77777777" w:rsidR="004F7956" w:rsidRPr="007E3D41" w:rsidRDefault="004F7956"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Съображения за безопасност при експлоатацията и поддръжката на станцията;</w:t>
      </w:r>
    </w:p>
    <w:p w14:paraId="537D6108" w14:textId="77777777" w:rsidR="004F7956" w:rsidRPr="007E3D41" w:rsidRDefault="004F7956"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Въпроси по опазване на околната среда;</w:t>
      </w:r>
    </w:p>
    <w:p w14:paraId="0C005955" w14:textId="77777777" w:rsidR="004F7956" w:rsidRPr="007E3D41" w:rsidRDefault="004F7956"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 xml:space="preserve">Присъствено време при експлоатация от понеделник до </w:t>
      </w:r>
      <w:r w:rsidR="001E6C51" w:rsidRPr="007E3D41">
        <w:rPr>
          <w:rFonts w:eastAsia="SimSun"/>
          <w:szCs w:val="20"/>
          <w:lang w:eastAsia="zh-CN"/>
        </w:rPr>
        <w:t xml:space="preserve">събота </w:t>
      </w:r>
      <w:r w:rsidRPr="007E3D41">
        <w:rPr>
          <w:rFonts w:eastAsia="SimSun"/>
          <w:szCs w:val="20"/>
          <w:lang w:eastAsia="zh-CN"/>
        </w:rPr>
        <w:t xml:space="preserve">от 7:00 до 19:00, </w:t>
      </w:r>
      <w:r w:rsidR="001E6C51" w:rsidRPr="007E3D41">
        <w:rPr>
          <w:rFonts w:eastAsia="SimSun"/>
          <w:szCs w:val="20"/>
          <w:lang w:eastAsia="zh-CN"/>
        </w:rPr>
        <w:t>в</w:t>
      </w:r>
      <w:r w:rsidRPr="007E3D41">
        <w:rPr>
          <w:rFonts w:eastAsia="SimSun"/>
          <w:szCs w:val="20"/>
          <w:lang w:eastAsia="zh-CN"/>
        </w:rPr>
        <w:t xml:space="preserve"> неделя</w:t>
      </w:r>
      <w:r w:rsidR="001E6C51" w:rsidRPr="007E3D41">
        <w:rPr>
          <w:rFonts w:eastAsia="SimSun"/>
          <w:szCs w:val="20"/>
          <w:lang w:eastAsia="zh-CN"/>
        </w:rPr>
        <w:t xml:space="preserve"> от 9:00 до 17:00</w:t>
      </w:r>
      <w:r w:rsidRPr="007E3D41">
        <w:rPr>
          <w:rFonts w:eastAsia="SimSun"/>
          <w:szCs w:val="20"/>
          <w:lang w:eastAsia="zh-CN"/>
        </w:rPr>
        <w:t>;</w:t>
      </w:r>
    </w:p>
    <w:p w14:paraId="18DC8C2D" w14:textId="77777777" w:rsidR="00E72634" w:rsidRPr="007E3D41" w:rsidRDefault="00E72634" w:rsidP="00362A3E">
      <w:pPr>
        <w:tabs>
          <w:tab w:val="left" w:pos="0"/>
        </w:tabs>
        <w:spacing w:after="120" w:line="240" w:lineRule="atLeast"/>
        <w:jc w:val="both"/>
        <w:rPr>
          <w:rFonts w:eastAsia="SimSun"/>
          <w:lang w:eastAsia="zh-CN"/>
        </w:rPr>
      </w:pPr>
      <w:bookmarkStart w:id="341" w:name="_Toc517059081"/>
    </w:p>
    <w:p w14:paraId="5FFA6AD2" w14:textId="77777777" w:rsidR="004F7956" w:rsidRPr="007E3D41" w:rsidRDefault="004F7956" w:rsidP="007B624D">
      <w:pPr>
        <w:pStyle w:val="3"/>
        <w:rPr>
          <w:rFonts w:eastAsia="SimSun"/>
          <w:lang w:eastAsia="zh-CN"/>
        </w:rPr>
      </w:pPr>
      <w:bookmarkStart w:id="342" w:name="_Toc283979355"/>
      <w:bookmarkStart w:id="343" w:name="_Toc285533527"/>
      <w:bookmarkStart w:id="344" w:name="_Toc272141267"/>
      <w:bookmarkStart w:id="345" w:name="_Toc272230504"/>
      <w:bookmarkStart w:id="346" w:name="_Toc272408844"/>
      <w:bookmarkStart w:id="347" w:name="_Toc272416640"/>
      <w:bookmarkStart w:id="348" w:name="_Toc295582326"/>
      <w:bookmarkStart w:id="349" w:name="_Toc311990240"/>
      <w:bookmarkEnd w:id="341"/>
      <w:bookmarkEnd w:id="342"/>
      <w:bookmarkEnd w:id="343"/>
      <w:bookmarkEnd w:id="344"/>
      <w:bookmarkEnd w:id="345"/>
      <w:bookmarkEnd w:id="346"/>
      <w:bookmarkEnd w:id="347"/>
      <w:r w:rsidRPr="007E3D41">
        <w:rPr>
          <w:rFonts w:eastAsia="SimSun"/>
          <w:lang w:eastAsia="zh-CN"/>
        </w:rPr>
        <w:t>Проектен хоризонт</w:t>
      </w:r>
      <w:bookmarkEnd w:id="348"/>
      <w:bookmarkEnd w:id="349"/>
    </w:p>
    <w:p w14:paraId="24E0D747" w14:textId="77777777" w:rsidR="004F7956" w:rsidRPr="007E3D41" w:rsidRDefault="004F7956" w:rsidP="004F7956">
      <w:pPr>
        <w:tabs>
          <w:tab w:val="left" w:pos="0"/>
        </w:tabs>
        <w:spacing w:after="120" w:line="240" w:lineRule="atLeast"/>
        <w:ind w:firstLine="567"/>
        <w:jc w:val="both"/>
        <w:rPr>
          <w:rFonts w:eastAsia="SimSun"/>
          <w:szCs w:val="20"/>
          <w:lang w:eastAsia="zh-CN"/>
        </w:rPr>
      </w:pPr>
      <w:r w:rsidRPr="007E3D41">
        <w:rPr>
          <w:rFonts w:eastAsia="SimSun"/>
          <w:szCs w:val="20"/>
          <w:lang w:eastAsia="zh-CN"/>
        </w:rPr>
        <w:t xml:space="preserve">Проектният хоризонт за </w:t>
      </w:r>
      <w:r w:rsidR="00E43FEB" w:rsidRPr="007E3D41">
        <w:rPr>
          <w:rFonts w:eastAsia="SimSun"/>
          <w:szCs w:val="20"/>
          <w:lang w:eastAsia="zh-CN"/>
        </w:rPr>
        <w:t>ПСПВ „Енчец“ е 2048</w:t>
      </w:r>
      <w:r w:rsidRPr="007E3D41">
        <w:rPr>
          <w:rFonts w:eastAsia="SimSun"/>
          <w:szCs w:val="20"/>
          <w:lang w:eastAsia="zh-CN"/>
        </w:rPr>
        <w:t xml:space="preserve"> г.</w:t>
      </w:r>
    </w:p>
    <w:p w14:paraId="60AF823A" w14:textId="77777777" w:rsidR="004F7956" w:rsidRPr="007E3D41" w:rsidRDefault="004F7956" w:rsidP="007B624D">
      <w:pPr>
        <w:pStyle w:val="3"/>
        <w:rPr>
          <w:rFonts w:eastAsia="SimSun"/>
          <w:lang w:eastAsia="zh-CN"/>
        </w:rPr>
      </w:pPr>
      <w:bookmarkStart w:id="350" w:name="_Toc272141269"/>
      <w:bookmarkStart w:id="351" w:name="_Toc272230506"/>
      <w:bookmarkStart w:id="352" w:name="_Toc272408846"/>
      <w:bookmarkStart w:id="353" w:name="_Toc272416642"/>
      <w:bookmarkStart w:id="354" w:name="_Toc295582327"/>
      <w:bookmarkStart w:id="355" w:name="_Toc311990241"/>
      <w:bookmarkEnd w:id="350"/>
      <w:bookmarkEnd w:id="351"/>
      <w:bookmarkEnd w:id="352"/>
      <w:bookmarkEnd w:id="353"/>
      <w:r w:rsidRPr="007E3D41">
        <w:rPr>
          <w:rFonts w:eastAsia="SimSun"/>
          <w:lang w:eastAsia="zh-CN"/>
        </w:rPr>
        <w:t>Минимален проектен експлоатационен живот</w:t>
      </w:r>
      <w:bookmarkEnd w:id="354"/>
      <w:bookmarkEnd w:id="355"/>
    </w:p>
    <w:p w14:paraId="4823D731" w14:textId="77777777" w:rsidR="00C00ACA" w:rsidRPr="007E3D41" w:rsidRDefault="00C00ACA" w:rsidP="00C00ACA">
      <w:pPr>
        <w:autoSpaceDE w:val="0"/>
        <w:autoSpaceDN w:val="0"/>
        <w:adjustRightInd w:val="0"/>
        <w:spacing w:after="120"/>
        <w:jc w:val="both"/>
        <w:rPr>
          <w:color w:val="000000"/>
        </w:rPr>
      </w:pPr>
      <w:r w:rsidRPr="007E3D41">
        <w:rPr>
          <w:color w:val="000000"/>
        </w:rPr>
        <w:t>Класът на продължителността на експлоатационния живот на оборудването да отговаря на минималните изисквания съгласно EN</w:t>
      </w:r>
      <w:r w:rsidR="00E43FEB" w:rsidRPr="007E3D41">
        <w:rPr>
          <w:color w:val="000000"/>
        </w:rPr>
        <w:t xml:space="preserve"> стандартите</w:t>
      </w:r>
      <w:r w:rsidRPr="007E3D41">
        <w:rPr>
          <w:color w:val="000000"/>
        </w:rPr>
        <w:t>.</w:t>
      </w:r>
    </w:p>
    <w:p w14:paraId="220350C3" w14:textId="77777777" w:rsidR="004F7956" w:rsidRPr="007E3D41" w:rsidRDefault="004F7956" w:rsidP="00C00ACA">
      <w:pPr>
        <w:tabs>
          <w:tab w:val="left" w:pos="0"/>
        </w:tabs>
        <w:spacing w:after="120" w:line="240" w:lineRule="atLeast"/>
        <w:jc w:val="both"/>
        <w:rPr>
          <w:rFonts w:eastAsia="SimSun"/>
          <w:szCs w:val="20"/>
          <w:lang w:eastAsia="zh-CN"/>
        </w:rPr>
      </w:pPr>
      <w:r w:rsidRPr="007E3D41">
        <w:rPr>
          <w:rFonts w:eastAsia="SimSun"/>
          <w:szCs w:val="20"/>
          <w:lang w:eastAsia="zh-CN"/>
        </w:rPr>
        <w:t>Избраните материали и проектирането на станцията трябва да осигуряват минимална продължителност на ползване от 50 години.</w:t>
      </w:r>
    </w:p>
    <w:p w14:paraId="743E1A22" w14:textId="77777777" w:rsidR="004F7956" w:rsidRPr="007E3D41" w:rsidRDefault="004F7956" w:rsidP="00C00ACA">
      <w:pPr>
        <w:tabs>
          <w:tab w:val="left" w:pos="0"/>
        </w:tabs>
        <w:spacing w:after="120" w:line="240" w:lineRule="atLeast"/>
        <w:jc w:val="both"/>
        <w:rPr>
          <w:rFonts w:eastAsia="SimSun"/>
          <w:szCs w:val="20"/>
          <w:lang w:eastAsia="zh-CN"/>
        </w:rPr>
      </w:pPr>
      <w:r w:rsidRPr="007E3D41">
        <w:rPr>
          <w:rFonts w:eastAsia="SimSun"/>
          <w:szCs w:val="20"/>
          <w:lang w:eastAsia="zh-CN"/>
        </w:rPr>
        <w:t>Следващата таблица дава минималната продължителност на експлоатация на различните елементи на пречиствателната станция, преди да се наложи основна подмяна:</w:t>
      </w:r>
    </w:p>
    <w:p w14:paraId="0D7D8DA1" w14:textId="77777777" w:rsidR="004F7956" w:rsidRPr="007E3D41" w:rsidRDefault="004F7956" w:rsidP="004F7956">
      <w:pPr>
        <w:tabs>
          <w:tab w:val="left" w:pos="567"/>
        </w:tabs>
        <w:spacing w:after="120" w:line="240" w:lineRule="atLeast"/>
        <w:jc w:val="both"/>
        <w:rPr>
          <w:rFonts w:eastAsia="SimSun"/>
          <w:b/>
          <w:sz w:val="22"/>
          <w:szCs w:val="18"/>
          <w:lang w:eastAsia="zh-CN"/>
        </w:rPr>
      </w:pPr>
      <w:bookmarkStart w:id="356" w:name="_Toc295582939"/>
      <w:bookmarkStart w:id="357" w:name="_Toc311990394"/>
      <w:r w:rsidRPr="007E3D41">
        <w:rPr>
          <w:rFonts w:eastAsia="SimSun"/>
          <w:b/>
          <w:sz w:val="22"/>
          <w:szCs w:val="18"/>
          <w:lang w:eastAsia="zh-CN"/>
        </w:rPr>
        <w:t xml:space="preserve">Таблица  </w:t>
      </w:r>
      <w:r w:rsidR="00394487" w:rsidRPr="007E3D41">
        <w:rPr>
          <w:rFonts w:eastAsia="SimSun"/>
          <w:b/>
          <w:sz w:val="22"/>
          <w:szCs w:val="18"/>
          <w:lang w:eastAsia="zh-CN"/>
        </w:rPr>
        <w:fldChar w:fldCharType="begin"/>
      </w:r>
      <w:r w:rsidR="00394487" w:rsidRPr="007E3D41">
        <w:rPr>
          <w:rFonts w:eastAsia="SimSun"/>
          <w:b/>
          <w:sz w:val="22"/>
          <w:szCs w:val="18"/>
          <w:lang w:eastAsia="zh-CN"/>
        </w:rPr>
        <w:instrText xml:space="preserve"> STYLEREF 1 \s </w:instrText>
      </w:r>
      <w:r w:rsidR="00394487" w:rsidRPr="007E3D41">
        <w:rPr>
          <w:rFonts w:eastAsia="SimSun"/>
          <w:b/>
          <w:sz w:val="22"/>
          <w:szCs w:val="18"/>
          <w:lang w:eastAsia="zh-CN"/>
        </w:rPr>
        <w:fldChar w:fldCharType="separate"/>
      </w:r>
      <w:r w:rsidR="00B87479" w:rsidRPr="007E3D41">
        <w:rPr>
          <w:rFonts w:eastAsia="SimSun"/>
          <w:b/>
          <w:sz w:val="22"/>
          <w:szCs w:val="18"/>
          <w:lang w:eastAsia="zh-CN"/>
        </w:rPr>
        <w:t>2</w:t>
      </w:r>
      <w:r w:rsidR="00394487" w:rsidRPr="007E3D41">
        <w:rPr>
          <w:rFonts w:eastAsia="SimSun"/>
          <w:b/>
          <w:sz w:val="22"/>
          <w:szCs w:val="18"/>
          <w:lang w:eastAsia="zh-CN"/>
        </w:rPr>
        <w:fldChar w:fldCharType="end"/>
      </w:r>
      <w:r w:rsidR="00394487" w:rsidRPr="007E3D41">
        <w:rPr>
          <w:rFonts w:eastAsia="SimSun"/>
          <w:b/>
          <w:sz w:val="22"/>
          <w:szCs w:val="18"/>
          <w:lang w:eastAsia="zh-CN"/>
        </w:rPr>
        <w:t>.</w:t>
      </w:r>
      <w:r w:rsidR="00394487" w:rsidRPr="007E3D41">
        <w:rPr>
          <w:rFonts w:eastAsia="SimSun"/>
          <w:b/>
          <w:sz w:val="22"/>
          <w:szCs w:val="18"/>
          <w:lang w:eastAsia="zh-CN"/>
        </w:rPr>
        <w:fldChar w:fldCharType="begin"/>
      </w:r>
      <w:r w:rsidR="00394487" w:rsidRPr="007E3D41">
        <w:rPr>
          <w:rFonts w:eastAsia="SimSun"/>
          <w:b/>
          <w:sz w:val="22"/>
          <w:szCs w:val="18"/>
          <w:lang w:eastAsia="zh-CN"/>
        </w:rPr>
        <w:instrText xml:space="preserve"> SEQ таблица \* ARABIC \s 1 </w:instrText>
      </w:r>
      <w:r w:rsidR="00394487" w:rsidRPr="007E3D41">
        <w:rPr>
          <w:rFonts w:eastAsia="SimSun"/>
          <w:b/>
          <w:sz w:val="22"/>
          <w:szCs w:val="18"/>
          <w:lang w:eastAsia="zh-CN"/>
        </w:rPr>
        <w:fldChar w:fldCharType="separate"/>
      </w:r>
      <w:r w:rsidR="00B87479" w:rsidRPr="007E3D41">
        <w:rPr>
          <w:rFonts w:eastAsia="SimSun"/>
          <w:b/>
          <w:sz w:val="22"/>
          <w:szCs w:val="18"/>
          <w:lang w:eastAsia="zh-CN"/>
        </w:rPr>
        <w:t>1</w:t>
      </w:r>
      <w:r w:rsidR="00394487" w:rsidRPr="007E3D41">
        <w:rPr>
          <w:rFonts w:eastAsia="SimSun"/>
          <w:b/>
          <w:sz w:val="22"/>
          <w:szCs w:val="18"/>
          <w:lang w:eastAsia="zh-CN"/>
        </w:rPr>
        <w:fldChar w:fldCharType="end"/>
      </w:r>
      <w:r w:rsidRPr="007E3D41">
        <w:rPr>
          <w:rFonts w:eastAsia="SimSun"/>
          <w:b/>
          <w:sz w:val="22"/>
          <w:szCs w:val="18"/>
          <w:lang w:eastAsia="zh-CN"/>
        </w:rPr>
        <w:t xml:space="preserve">: </w:t>
      </w:r>
      <w:r w:rsidRPr="007E3D41">
        <w:rPr>
          <w:rFonts w:eastAsia="SimSun"/>
          <w:sz w:val="22"/>
          <w:szCs w:val="18"/>
          <w:lang w:eastAsia="zh-CN"/>
        </w:rPr>
        <w:t>Минимален проектен експлоатационен живот</w:t>
      </w:r>
      <w:bookmarkEnd w:id="356"/>
      <w:bookmarkEnd w:id="3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843"/>
      </w:tblGrid>
      <w:tr w:rsidR="004F7956" w:rsidRPr="007E3D41" w14:paraId="1F140CD5" w14:textId="77777777" w:rsidTr="004F7956">
        <w:trPr>
          <w:tblHeader/>
        </w:trPr>
        <w:tc>
          <w:tcPr>
            <w:tcW w:w="6237" w:type="dxa"/>
            <w:shd w:val="pct15" w:color="auto" w:fill="FFFFFF"/>
            <w:vAlign w:val="center"/>
          </w:tcPr>
          <w:p w14:paraId="24AF15F5"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lastRenderedPageBreak/>
              <w:t>Описание</w:t>
            </w:r>
          </w:p>
        </w:tc>
        <w:tc>
          <w:tcPr>
            <w:tcW w:w="1843" w:type="dxa"/>
            <w:shd w:val="pct15" w:color="auto" w:fill="FFFFFF"/>
            <w:vAlign w:val="center"/>
          </w:tcPr>
          <w:p w14:paraId="6BEA21E1"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t>Проектен ресурс</w:t>
            </w:r>
          </w:p>
          <w:p w14:paraId="1022B8B1"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t>Години</w:t>
            </w:r>
          </w:p>
        </w:tc>
      </w:tr>
      <w:tr w:rsidR="004F7956" w:rsidRPr="007E3D41" w14:paraId="40CD5F1B" w14:textId="77777777" w:rsidTr="004F7956">
        <w:tc>
          <w:tcPr>
            <w:tcW w:w="6237" w:type="dxa"/>
            <w:vAlign w:val="center"/>
          </w:tcPr>
          <w:p w14:paraId="5F3D1980"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t>Инженерни съоръжения и сгради</w:t>
            </w:r>
          </w:p>
        </w:tc>
        <w:tc>
          <w:tcPr>
            <w:tcW w:w="1843" w:type="dxa"/>
            <w:vAlign w:val="center"/>
          </w:tcPr>
          <w:p w14:paraId="46082056" w14:textId="77777777" w:rsidR="004F7956" w:rsidRPr="007E3D41" w:rsidRDefault="004F7956" w:rsidP="004F7956">
            <w:pPr>
              <w:keepNext/>
              <w:tabs>
                <w:tab w:val="left" w:pos="0"/>
              </w:tabs>
              <w:spacing w:line="288" w:lineRule="auto"/>
              <w:jc w:val="both"/>
              <w:rPr>
                <w:b/>
                <w:color w:val="000000"/>
                <w:sz w:val="20"/>
                <w:szCs w:val="20"/>
                <w:lang w:eastAsia="en-US"/>
              </w:rPr>
            </w:pPr>
          </w:p>
        </w:tc>
      </w:tr>
      <w:tr w:rsidR="004F7956" w:rsidRPr="007E3D41" w14:paraId="1843EA7D" w14:textId="77777777" w:rsidTr="004F7956">
        <w:tc>
          <w:tcPr>
            <w:tcW w:w="6237" w:type="dxa"/>
            <w:vAlign w:val="center"/>
          </w:tcPr>
          <w:p w14:paraId="21C65CD0"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Технологични съоръжения</w:t>
            </w:r>
          </w:p>
        </w:tc>
        <w:tc>
          <w:tcPr>
            <w:tcW w:w="1843" w:type="dxa"/>
            <w:vAlign w:val="center"/>
          </w:tcPr>
          <w:p w14:paraId="51E34E69"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50</w:t>
            </w:r>
          </w:p>
        </w:tc>
      </w:tr>
      <w:tr w:rsidR="004F7956" w:rsidRPr="007E3D41" w14:paraId="6E9B7377" w14:textId="77777777" w:rsidTr="004F7956">
        <w:tc>
          <w:tcPr>
            <w:tcW w:w="6237" w:type="dxa"/>
            <w:vAlign w:val="center"/>
          </w:tcPr>
          <w:p w14:paraId="008776CF"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Вкопани тръбопроводи</w:t>
            </w:r>
          </w:p>
        </w:tc>
        <w:tc>
          <w:tcPr>
            <w:tcW w:w="1843" w:type="dxa"/>
            <w:vAlign w:val="center"/>
          </w:tcPr>
          <w:p w14:paraId="67E59BEB"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50</w:t>
            </w:r>
          </w:p>
        </w:tc>
      </w:tr>
      <w:tr w:rsidR="004F7956" w:rsidRPr="007E3D41" w14:paraId="6E941A09" w14:textId="77777777" w:rsidTr="004F7956">
        <w:tc>
          <w:tcPr>
            <w:tcW w:w="6237" w:type="dxa"/>
            <w:vAlign w:val="center"/>
          </w:tcPr>
          <w:p w14:paraId="5CA99384"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Сгради</w:t>
            </w:r>
          </w:p>
        </w:tc>
        <w:tc>
          <w:tcPr>
            <w:tcW w:w="1843" w:type="dxa"/>
            <w:vAlign w:val="center"/>
          </w:tcPr>
          <w:p w14:paraId="708D0F62"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50</w:t>
            </w:r>
          </w:p>
        </w:tc>
      </w:tr>
      <w:tr w:rsidR="004F7956" w:rsidRPr="007E3D41" w14:paraId="6CBBE58D" w14:textId="77777777" w:rsidTr="004F7956">
        <w:tc>
          <w:tcPr>
            <w:tcW w:w="6237" w:type="dxa"/>
            <w:vAlign w:val="center"/>
          </w:tcPr>
          <w:p w14:paraId="42B7B9CA" w14:textId="77777777" w:rsidR="004F7956" w:rsidRPr="007E3D41" w:rsidRDefault="004F7956" w:rsidP="004F7956">
            <w:pPr>
              <w:keepNext/>
              <w:tabs>
                <w:tab w:val="left" w:pos="0"/>
              </w:tabs>
              <w:spacing w:line="288" w:lineRule="auto"/>
              <w:jc w:val="both"/>
              <w:rPr>
                <w:color w:val="000000"/>
                <w:sz w:val="20"/>
                <w:szCs w:val="20"/>
                <w:lang w:eastAsia="en-US"/>
              </w:rPr>
            </w:pPr>
            <w:proofErr w:type="spellStart"/>
            <w:r w:rsidRPr="007E3D41">
              <w:rPr>
                <w:color w:val="000000"/>
                <w:sz w:val="20"/>
                <w:szCs w:val="20"/>
                <w:lang w:eastAsia="en-US"/>
              </w:rPr>
              <w:t>ОВиК</w:t>
            </w:r>
            <w:proofErr w:type="spellEnd"/>
            <w:r w:rsidRPr="007E3D41">
              <w:rPr>
                <w:color w:val="000000"/>
                <w:sz w:val="20"/>
                <w:szCs w:val="20"/>
                <w:lang w:eastAsia="en-US"/>
              </w:rPr>
              <w:t xml:space="preserve"> оборудване</w:t>
            </w:r>
          </w:p>
        </w:tc>
        <w:tc>
          <w:tcPr>
            <w:tcW w:w="1843" w:type="dxa"/>
            <w:vAlign w:val="center"/>
          </w:tcPr>
          <w:p w14:paraId="1D5F513A"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20</w:t>
            </w:r>
          </w:p>
        </w:tc>
      </w:tr>
      <w:tr w:rsidR="004F7956" w:rsidRPr="007E3D41" w14:paraId="688C396B" w14:textId="77777777" w:rsidTr="004F7956">
        <w:tc>
          <w:tcPr>
            <w:tcW w:w="6237" w:type="dxa"/>
            <w:vAlign w:val="center"/>
          </w:tcPr>
          <w:p w14:paraId="7F6236FF"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Сградни инсталации</w:t>
            </w:r>
          </w:p>
        </w:tc>
        <w:tc>
          <w:tcPr>
            <w:tcW w:w="1843" w:type="dxa"/>
            <w:vAlign w:val="center"/>
          </w:tcPr>
          <w:p w14:paraId="75E4E0AD"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20</w:t>
            </w:r>
          </w:p>
        </w:tc>
      </w:tr>
      <w:tr w:rsidR="004F7956" w:rsidRPr="007E3D41" w14:paraId="2900399F" w14:textId="77777777" w:rsidTr="004F7956">
        <w:tc>
          <w:tcPr>
            <w:tcW w:w="6237" w:type="dxa"/>
            <w:vAlign w:val="center"/>
          </w:tcPr>
          <w:p w14:paraId="66839F5A"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t>Машинно и електрическо оборудване</w:t>
            </w:r>
          </w:p>
        </w:tc>
        <w:tc>
          <w:tcPr>
            <w:tcW w:w="1843" w:type="dxa"/>
            <w:vAlign w:val="center"/>
          </w:tcPr>
          <w:p w14:paraId="62852599" w14:textId="77777777" w:rsidR="004F7956" w:rsidRPr="007E3D41" w:rsidRDefault="004F7956" w:rsidP="004F7956">
            <w:pPr>
              <w:keepNext/>
              <w:tabs>
                <w:tab w:val="left" w:pos="0"/>
              </w:tabs>
              <w:spacing w:line="288" w:lineRule="auto"/>
              <w:jc w:val="both"/>
              <w:rPr>
                <w:b/>
                <w:color w:val="000000"/>
                <w:sz w:val="20"/>
                <w:szCs w:val="20"/>
                <w:lang w:eastAsia="en-US"/>
              </w:rPr>
            </w:pPr>
          </w:p>
        </w:tc>
      </w:tr>
      <w:tr w:rsidR="004F7956" w:rsidRPr="007E3D41" w14:paraId="150BB8F5" w14:textId="77777777" w:rsidTr="004F7956">
        <w:tc>
          <w:tcPr>
            <w:tcW w:w="6237" w:type="dxa"/>
            <w:vAlign w:val="center"/>
          </w:tcPr>
          <w:p w14:paraId="08AF56D7" w14:textId="77777777" w:rsidR="004F7956" w:rsidRPr="007E3D41" w:rsidRDefault="004F7956" w:rsidP="00B87479">
            <w:pPr>
              <w:keepNext/>
              <w:tabs>
                <w:tab w:val="left" w:pos="0"/>
              </w:tabs>
              <w:spacing w:line="288" w:lineRule="auto"/>
              <w:jc w:val="both"/>
              <w:rPr>
                <w:color w:val="000000"/>
                <w:sz w:val="20"/>
                <w:szCs w:val="20"/>
                <w:lang w:eastAsia="en-US"/>
              </w:rPr>
            </w:pPr>
            <w:r w:rsidRPr="007E3D41">
              <w:rPr>
                <w:color w:val="000000"/>
                <w:sz w:val="20"/>
                <w:szCs w:val="20"/>
                <w:lang w:eastAsia="en-US"/>
              </w:rPr>
              <w:t xml:space="preserve">Технологично оборудване – </w:t>
            </w:r>
            <w:r w:rsidR="00B87479" w:rsidRPr="007E3D41">
              <w:rPr>
                <w:color w:val="000000"/>
                <w:sz w:val="20"/>
                <w:szCs w:val="20"/>
                <w:lang w:eastAsia="en-US"/>
              </w:rPr>
              <w:t>питейни води</w:t>
            </w:r>
          </w:p>
        </w:tc>
        <w:tc>
          <w:tcPr>
            <w:tcW w:w="1843" w:type="dxa"/>
            <w:vAlign w:val="center"/>
          </w:tcPr>
          <w:p w14:paraId="49A333EC" w14:textId="3BB09B8A" w:rsidR="004F7956" w:rsidRPr="00BF58F6" w:rsidRDefault="00BF58F6" w:rsidP="004F7956">
            <w:pPr>
              <w:keepNext/>
              <w:tabs>
                <w:tab w:val="left" w:pos="0"/>
              </w:tabs>
              <w:spacing w:line="288" w:lineRule="auto"/>
              <w:jc w:val="both"/>
              <w:rPr>
                <w:color w:val="000000"/>
                <w:sz w:val="20"/>
                <w:szCs w:val="20"/>
                <w:lang w:val="en-US" w:eastAsia="en-US"/>
              </w:rPr>
            </w:pPr>
            <w:r>
              <w:rPr>
                <w:color w:val="000000"/>
                <w:sz w:val="20"/>
                <w:szCs w:val="20"/>
                <w:lang w:val="en-US" w:eastAsia="en-US"/>
              </w:rPr>
              <w:t>8</w:t>
            </w:r>
          </w:p>
        </w:tc>
      </w:tr>
      <w:tr w:rsidR="004F7956" w:rsidRPr="007E3D41" w14:paraId="6C184D69" w14:textId="77777777" w:rsidTr="004F7956">
        <w:tc>
          <w:tcPr>
            <w:tcW w:w="6237" w:type="dxa"/>
            <w:vAlign w:val="center"/>
          </w:tcPr>
          <w:p w14:paraId="7DC348C5"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Технологично оборудване – утайки</w:t>
            </w:r>
          </w:p>
        </w:tc>
        <w:tc>
          <w:tcPr>
            <w:tcW w:w="1843" w:type="dxa"/>
            <w:vAlign w:val="center"/>
          </w:tcPr>
          <w:p w14:paraId="47CBAF7E" w14:textId="41E5E6AF" w:rsidR="004F7956" w:rsidRPr="00BF58F6" w:rsidRDefault="00BF58F6" w:rsidP="004F7956">
            <w:pPr>
              <w:keepNext/>
              <w:tabs>
                <w:tab w:val="left" w:pos="0"/>
              </w:tabs>
              <w:spacing w:line="288" w:lineRule="auto"/>
              <w:jc w:val="both"/>
              <w:rPr>
                <w:color w:val="000000"/>
                <w:sz w:val="20"/>
                <w:szCs w:val="20"/>
                <w:lang w:val="en-US" w:eastAsia="en-US"/>
              </w:rPr>
            </w:pPr>
            <w:r>
              <w:rPr>
                <w:color w:val="000000"/>
                <w:sz w:val="20"/>
                <w:szCs w:val="20"/>
                <w:lang w:val="en-US" w:eastAsia="en-US"/>
              </w:rPr>
              <w:t>8</w:t>
            </w:r>
          </w:p>
        </w:tc>
      </w:tr>
      <w:tr w:rsidR="004F7956" w:rsidRPr="007E3D41" w14:paraId="62B9293D" w14:textId="77777777" w:rsidTr="004F7956">
        <w:tc>
          <w:tcPr>
            <w:tcW w:w="6237" w:type="dxa"/>
            <w:vAlign w:val="center"/>
          </w:tcPr>
          <w:p w14:paraId="7B5EB0C6" w14:textId="77777777" w:rsidR="004F7956" w:rsidRPr="007E3D41" w:rsidRDefault="004F7956" w:rsidP="00B87479">
            <w:pPr>
              <w:keepNext/>
              <w:tabs>
                <w:tab w:val="left" w:pos="0"/>
              </w:tabs>
              <w:spacing w:line="288" w:lineRule="auto"/>
              <w:jc w:val="both"/>
              <w:rPr>
                <w:color w:val="000000"/>
                <w:sz w:val="20"/>
                <w:szCs w:val="20"/>
                <w:lang w:eastAsia="en-US"/>
              </w:rPr>
            </w:pPr>
            <w:r w:rsidRPr="007E3D41">
              <w:rPr>
                <w:color w:val="000000"/>
                <w:sz w:val="20"/>
                <w:szCs w:val="20"/>
                <w:lang w:eastAsia="en-US"/>
              </w:rPr>
              <w:t xml:space="preserve">Помпи – </w:t>
            </w:r>
            <w:r w:rsidR="00B87479" w:rsidRPr="007E3D41">
              <w:rPr>
                <w:color w:val="000000"/>
                <w:sz w:val="20"/>
                <w:szCs w:val="20"/>
                <w:lang w:eastAsia="en-US"/>
              </w:rPr>
              <w:t xml:space="preserve">питейни, </w:t>
            </w:r>
            <w:proofErr w:type="spellStart"/>
            <w:r w:rsidR="00B87479" w:rsidRPr="007E3D41">
              <w:rPr>
                <w:color w:val="000000"/>
                <w:sz w:val="20"/>
                <w:szCs w:val="20"/>
                <w:lang w:eastAsia="en-US"/>
              </w:rPr>
              <w:t>промивнни</w:t>
            </w:r>
            <w:proofErr w:type="spellEnd"/>
            <w:r w:rsidR="00B87479" w:rsidRPr="007E3D41">
              <w:rPr>
                <w:color w:val="000000"/>
                <w:sz w:val="20"/>
                <w:szCs w:val="20"/>
                <w:lang w:eastAsia="en-US"/>
              </w:rPr>
              <w:t xml:space="preserve"> води и </w:t>
            </w:r>
            <w:proofErr w:type="spellStart"/>
            <w:r w:rsidR="00B87479" w:rsidRPr="007E3D41">
              <w:rPr>
                <w:color w:val="000000"/>
                <w:sz w:val="20"/>
                <w:szCs w:val="20"/>
                <w:lang w:eastAsia="en-US"/>
              </w:rPr>
              <w:t>уатйки</w:t>
            </w:r>
            <w:proofErr w:type="spellEnd"/>
          </w:p>
        </w:tc>
        <w:tc>
          <w:tcPr>
            <w:tcW w:w="1843" w:type="dxa"/>
            <w:vAlign w:val="center"/>
          </w:tcPr>
          <w:p w14:paraId="7AB0910A"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8</w:t>
            </w:r>
          </w:p>
        </w:tc>
      </w:tr>
      <w:tr w:rsidR="004F7956" w:rsidRPr="007E3D41" w14:paraId="3B2BAC17" w14:textId="77777777" w:rsidTr="004F7956">
        <w:tc>
          <w:tcPr>
            <w:tcW w:w="6237" w:type="dxa"/>
            <w:vAlign w:val="center"/>
          </w:tcPr>
          <w:p w14:paraId="746FE5B2" w14:textId="77777777" w:rsidR="004F7956" w:rsidRPr="007E3D41" w:rsidRDefault="004F7956" w:rsidP="00B87479">
            <w:pPr>
              <w:keepNext/>
              <w:tabs>
                <w:tab w:val="left" w:pos="0"/>
              </w:tabs>
              <w:spacing w:line="288" w:lineRule="auto"/>
              <w:jc w:val="both"/>
              <w:rPr>
                <w:color w:val="000000"/>
                <w:sz w:val="20"/>
                <w:szCs w:val="20"/>
                <w:lang w:eastAsia="en-US"/>
              </w:rPr>
            </w:pPr>
            <w:r w:rsidRPr="007E3D41">
              <w:rPr>
                <w:color w:val="000000"/>
                <w:sz w:val="20"/>
                <w:szCs w:val="20"/>
                <w:lang w:eastAsia="en-US"/>
              </w:rPr>
              <w:t xml:space="preserve">Кранове и </w:t>
            </w:r>
            <w:proofErr w:type="spellStart"/>
            <w:r w:rsidRPr="007E3D41">
              <w:rPr>
                <w:color w:val="000000"/>
                <w:sz w:val="20"/>
                <w:szCs w:val="20"/>
                <w:lang w:eastAsia="en-US"/>
              </w:rPr>
              <w:t>задвижки</w:t>
            </w:r>
            <w:proofErr w:type="spellEnd"/>
            <w:r w:rsidRPr="007E3D41">
              <w:rPr>
                <w:color w:val="000000"/>
                <w:sz w:val="20"/>
                <w:szCs w:val="20"/>
                <w:lang w:eastAsia="en-US"/>
              </w:rPr>
              <w:t xml:space="preserve"> – </w:t>
            </w:r>
            <w:r w:rsidR="00B87479" w:rsidRPr="007E3D41">
              <w:rPr>
                <w:color w:val="000000"/>
                <w:sz w:val="20"/>
                <w:szCs w:val="20"/>
                <w:lang w:eastAsia="en-US"/>
              </w:rPr>
              <w:t xml:space="preserve">питейни, промивни </w:t>
            </w:r>
            <w:r w:rsidRPr="007E3D41">
              <w:rPr>
                <w:color w:val="000000"/>
                <w:sz w:val="20"/>
                <w:szCs w:val="20"/>
                <w:lang w:eastAsia="en-US"/>
              </w:rPr>
              <w:t>води и утайки</w:t>
            </w:r>
          </w:p>
        </w:tc>
        <w:tc>
          <w:tcPr>
            <w:tcW w:w="1843" w:type="dxa"/>
            <w:vAlign w:val="center"/>
          </w:tcPr>
          <w:p w14:paraId="03CBC405"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15</w:t>
            </w:r>
          </w:p>
        </w:tc>
      </w:tr>
      <w:tr w:rsidR="004F7956" w:rsidRPr="007E3D41" w14:paraId="529F250B" w14:textId="77777777" w:rsidTr="004F7956">
        <w:tc>
          <w:tcPr>
            <w:tcW w:w="6237" w:type="dxa"/>
            <w:vAlign w:val="center"/>
          </w:tcPr>
          <w:p w14:paraId="1575B1A5"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Превключватели за високо напрежение и трансформатори</w:t>
            </w:r>
          </w:p>
        </w:tc>
        <w:tc>
          <w:tcPr>
            <w:tcW w:w="1843" w:type="dxa"/>
            <w:vAlign w:val="center"/>
          </w:tcPr>
          <w:p w14:paraId="5F2CBEC3"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r w:rsidR="004F7956" w:rsidRPr="007E3D41" w14:paraId="5E2A5874" w14:textId="77777777" w:rsidTr="004F7956">
        <w:tc>
          <w:tcPr>
            <w:tcW w:w="6237" w:type="dxa"/>
            <w:vAlign w:val="center"/>
          </w:tcPr>
          <w:p w14:paraId="3E5CE78B"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Командни центрове за ниско напрежение</w:t>
            </w:r>
          </w:p>
        </w:tc>
        <w:tc>
          <w:tcPr>
            <w:tcW w:w="1843" w:type="dxa"/>
            <w:vAlign w:val="center"/>
          </w:tcPr>
          <w:p w14:paraId="0D2BA374"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15</w:t>
            </w:r>
          </w:p>
        </w:tc>
      </w:tr>
      <w:tr w:rsidR="004F7956" w:rsidRPr="007E3D41" w14:paraId="502FAAB9" w14:textId="77777777" w:rsidTr="004F7956">
        <w:tc>
          <w:tcPr>
            <w:tcW w:w="6237" w:type="dxa"/>
            <w:vAlign w:val="center"/>
          </w:tcPr>
          <w:p w14:paraId="199046A4"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Електрически инсталации</w:t>
            </w:r>
          </w:p>
        </w:tc>
        <w:tc>
          <w:tcPr>
            <w:tcW w:w="1843" w:type="dxa"/>
            <w:vAlign w:val="center"/>
          </w:tcPr>
          <w:p w14:paraId="4EF2B5A7"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15</w:t>
            </w:r>
          </w:p>
        </w:tc>
      </w:tr>
      <w:tr w:rsidR="004F7956" w:rsidRPr="007E3D41" w14:paraId="69197C14" w14:textId="77777777" w:rsidTr="004F7956">
        <w:tc>
          <w:tcPr>
            <w:tcW w:w="6237" w:type="dxa"/>
            <w:vAlign w:val="center"/>
          </w:tcPr>
          <w:p w14:paraId="4FB559FE" w14:textId="77777777" w:rsidR="004F7956" w:rsidRPr="007E3D41" w:rsidRDefault="001A13EA"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Контролно-</w:t>
            </w:r>
            <w:r w:rsidR="004F7956" w:rsidRPr="007E3D41">
              <w:rPr>
                <w:color w:val="000000"/>
                <w:sz w:val="20"/>
                <w:szCs w:val="20"/>
                <w:lang w:eastAsia="en-US"/>
              </w:rPr>
              <w:t>измервателни прибори, апаратура за автоматизация и управление</w:t>
            </w:r>
          </w:p>
        </w:tc>
        <w:tc>
          <w:tcPr>
            <w:tcW w:w="1843" w:type="dxa"/>
            <w:vAlign w:val="center"/>
          </w:tcPr>
          <w:p w14:paraId="7B4A367E"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12</w:t>
            </w:r>
          </w:p>
        </w:tc>
      </w:tr>
      <w:tr w:rsidR="004F7956" w:rsidRPr="007E3D41" w14:paraId="457C2AD4" w14:textId="77777777" w:rsidTr="004F7956">
        <w:tc>
          <w:tcPr>
            <w:tcW w:w="6237" w:type="dxa"/>
            <w:vAlign w:val="center"/>
          </w:tcPr>
          <w:p w14:paraId="11B9F24C"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SCADA и ПЛК системи</w:t>
            </w:r>
          </w:p>
        </w:tc>
        <w:tc>
          <w:tcPr>
            <w:tcW w:w="1843" w:type="dxa"/>
            <w:vAlign w:val="center"/>
          </w:tcPr>
          <w:p w14:paraId="2590F7B9"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12</w:t>
            </w:r>
          </w:p>
        </w:tc>
      </w:tr>
      <w:tr w:rsidR="004F7956" w:rsidRPr="007E3D41" w14:paraId="245CE289" w14:textId="77777777" w:rsidTr="004F7956">
        <w:tc>
          <w:tcPr>
            <w:tcW w:w="6237" w:type="dxa"/>
            <w:vAlign w:val="center"/>
          </w:tcPr>
          <w:p w14:paraId="4783F0D0"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Компютри</w:t>
            </w:r>
          </w:p>
        </w:tc>
        <w:tc>
          <w:tcPr>
            <w:tcW w:w="1843" w:type="dxa"/>
            <w:vAlign w:val="center"/>
          </w:tcPr>
          <w:p w14:paraId="2BBA47B0"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5</w:t>
            </w:r>
          </w:p>
        </w:tc>
      </w:tr>
      <w:tr w:rsidR="004F7956" w:rsidRPr="007E3D41" w14:paraId="18839ED3" w14:textId="77777777" w:rsidTr="004F7956">
        <w:tc>
          <w:tcPr>
            <w:tcW w:w="6237" w:type="dxa"/>
            <w:vAlign w:val="center"/>
          </w:tcPr>
          <w:p w14:paraId="1A6B7312"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Дебитомери</w:t>
            </w:r>
          </w:p>
        </w:tc>
        <w:tc>
          <w:tcPr>
            <w:tcW w:w="1843" w:type="dxa"/>
            <w:vAlign w:val="center"/>
          </w:tcPr>
          <w:p w14:paraId="272A3017"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r w:rsidR="004F7956" w:rsidRPr="007E3D41" w14:paraId="24222918" w14:textId="77777777" w:rsidTr="004F7956">
        <w:tc>
          <w:tcPr>
            <w:tcW w:w="6237" w:type="dxa"/>
            <w:vAlign w:val="center"/>
          </w:tcPr>
          <w:p w14:paraId="0C70CE89"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Апаратура за физически параметри</w:t>
            </w:r>
          </w:p>
        </w:tc>
        <w:tc>
          <w:tcPr>
            <w:tcW w:w="1843" w:type="dxa"/>
            <w:vAlign w:val="center"/>
          </w:tcPr>
          <w:p w14:paraId="5EB014FD"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r w:rsidR="004F7956" w:rsidRPr="007E3D41" w14:paraId="3FCCCC95" w14:textId="77777777" w:rsidTr="004F7956">
        <w:tc>
          <w:tcPr>
            <w:tcW w:w="6237" w:type="dxa"/>
            <w:vAlign w:val="center"/>
          </w:tcPr>
          <w:p w14:paraId="4D8F48DF" w14:textId="77777777" w:rsidR="004F7956" w:rsidRPr="007E3D41" w:rsidRDefault="004F7956" w:rsidP="00F7269B">
            <w:pPr>
              <w:keepNext/>
              <w:tabs>
                <w:tab w:val="left" w:pos="0"/>
              </w:tabs>
              <w:spacing w:line="288" w:lineRule="auto"/>
              <w:jc w:val="both"/>
              <w:rPr>
                <w:color w:val="000000"/>
                <w:sz w:val="20"/>
                <w:szCs w:val="20"/>
                <w:lang w:eastAsia="en-US"/>
              </w:rPr>
            </w:pPr>
            <w:r w:rsidRPr="007E3D41">
              <w:rPr>
                <w:color w:val="000000"/>
                <w:sz w:val="20"/>
                <w:szCs w:val="20"/>
                <w:lang w:eastAsia="en-US"/>
              </w:rPr>
              <w:t xml:space="preserve">Апаратура за качество </w:t>
            </w:r>
            <w:r w:rsidR="00F7269B" w:rsidRPr="007E3D41">
              <w:rPr>
                <w:color w:val="000000"/>
                <w:sz w:val="20"/>
                <w:szCs w:val="20"/>
                <w:lang w:eastAsia="en-US"/>
              </w:rPr>
              <w:t>на сурови, пречистени и технологични</w:t>
            </w:r>
            <w:r w:rsidRPr="007E3D41">
              <w:rPr>
                <w:color w:val="000000"/>
                <w:sz w:val="20"/>
                <w:szCs w:val="20"/>
                <w:lang w:eastAsia="en-US"/>
              </w:rPr>
              <w:t xml:space="preserve"> води</w:t>
            </w:r>
          </w:p>
        </w:tc>
        <w:tc>
          <w:tcPr>
            <w:tcW w:w="1843" w:type="dxa"/>
            <w:vAlign w:val="center"/>
          </w:tcPr>
          <w:p w14:paraId="0CEB73F9"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r w:rsidR="004F7956" w:rsidRPr="007E3D41" w14:paraId="5343CEBA" w14:textId="77777777" w:rsidTr="004F7956">
        <w:tc>
          <w:tcPr>
            <w:tcW w:w="6237" w:type="dxa"/>
            <w:vAlign w:val="center"/>
          </w:tcPr>
          <w:p w14:paraId="2ED141A7"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Различна апаратура за анализи и технология</w:t>
            </w:r>
          </w:p>
        </w:tc>
        <w:tc>
          <w:tcPr>
            <w:tcW w:w="1843" w:type="dxa"/>
            <w:vAlign w:val="center"/>
          </w:tcPr>
          <w:p w14:paraId="2CD06F1F"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bl>
    <w:p w14:paraId="6B5EA6EF" w14:textId="77777777" w:rsidR="004F7956" w:rsidRPr="007E3D41" w:rsidRDefault="004F7956" w:rsidP="004F7956">
      <w:pPr>
        <w:tabs>
          <w:tab w:val="left" w:pos="567"/>
        </w:tabs>
        <w:spacing w:after="120" w:line="240" w:lineRule="atLeast"/>
        <w:ind w:left="567"/>
        <w:jc w:val="both"/>
        <w:rPr>
          <w:rFonts w:eastAsia="SimSun"/>
          <w:sz w:val="20"/>
          <w:szCs w:val="20"/>
          <w:lang w:eastAsia="zh-CN"/>
        </w:rPr>
      </w:pPr>
      <w:bookmarkStart w:id="358" w:name="_Toc517059083"/>
    </w:p>
    <w:p w14:paraId="29371836" w14:textId="77777777" w:rsidR="004F7956" w:rsidRPr="007E3D41" w:rsidRDefault="004F7956" w:rsidP="007B624D">
      <w:pPr>
        <w:pStyle w:val="3"/>
        <w:rPr>
          <w:rFonts w:eastAsia="SimSun"/>
          <w:lang w:eastAsia="zh-CN"/>
        </w:rPr>
      </w:pPr>
      <w:bookmarkStart w:id="359" w:name="_Toc283979358"/>
      <w:bookmarkStart w:id="360" w:name="_Toc295582328"/>
      <w:bookmarkStart w:id="361" w:name="_Toc311990242"/>
      <w:r w:rsidRPr="007E3D41">
        <w:rPr>
          <w:rFonts w:eastAsia="SimSun"/>
          <w:lang w:eastAsia="zh-CN"/>
        </w:rPr>
        <w:t>Стандарти и нормативни документи в проектирането и строителството</w:t>
      </w:r>
      <w:bookmarkEnd w:id="358"/>
      <w:bookmarkEnd w:id="359"/>
      <w:bookmarkEnd w:id="360"/>
      <w:bookmarkEnd w:id="361"/>
    </w:p>
    <w:p w14:paraId="41A88CFC"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Във всички части на този Договор трябва да се прилага международната система за измерване SI (</w:t>
      </w:r>
      <w:proofErr w:type="spellStart"/>
      <w:r w:rsidRPr="007E3D41">
        <w:rPr>
          <w:rFonts w:eastAsia="SimSun"/>
          <w:szCs w:val="20"/>
          <w:lang w:eastAsia="zh-CN"/>
        </w:rPr>
        <w:t>Système</w:t>
      </w:r>
      <w:proofErr w:type="spellEnd"/>
      <w:r w:rsidRPr="007E3D41">
        <w:rPr>
          <w:rFonts w:eastAsia="SimSun"/>
          <w:szCs w:val="20"/>
          <w:lang w:eastAsia="zh-CN"/>
        </w:rPr>
        <w:t xml:space="preserve"> International </w:t>
      </w:r>
      <w:proofErr w:type="spellStart"/>
      <w:r w:rsidRPr="007E3D41">
        <w:rPr>
          <w:rFonts w:eastAsia="SimSun"/>
          <w:szCs w:val="20"/>
          <w:lang w:eastAsia="zh-CN"/>
        </w:rPr>
        <w:t>d'Unités</w:t>
      </w:r>
      <w:proofErr w:type="spellEnd"/>
      <w:r w:rsidRPr="007E3D41">
        <w:rPr>
          <w:rFonts w:eastAsia="SimSun"/>
          <w:szCs w:val="20"/>
          <w:lang w:eastAsia="zh-CN"/>
        </w:rPr>
        <w:t>). Всички изчисления и техническа информация трябва да бъде в мерните единици на SI. Изпълнителят трябва да превърне цялата информация и всички данни от източници с друга мерна система в системата SI.</w:t>
      </w:r>
    </w:p>
    <w:p w14:paraId="7A357051"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По принцип, изискванията при проектиране, строителство, изработване, проверяване и изпитване на станцията трябва да бъдат тези, залегнали в Изискванията или съответните нормативни документи и стандарти в България и Европейския Съюз. Трябва да бъдат спазени изискванията на всички нормативни актове на България и Европейския Съюз, отнасящи се до проектиране, изграждане, безопасност и пожарна безопасност.</w:t>
      </w:r>
    </w:p>
    <w:p w14:paraId="6F22CC48"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Изпълнителя може да използва други международно признати стандарти и нормативни документи, при условие че приложният продукт, метод за проектиране и монтаж отговаря на или превъзхожда минималните изисквания.</w:t>
      </w:r>
    </w:p>
    <w:p w14:paraId="2503E5E9"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lastRenderedPageBreak/>
        <w:t xml:space="preserve">Бетонът, използван в съоръженията за пречистване на отпадъчните води трябва да бъде проектиран и приготвен съгласно </w:t>
      </w:r>
      <w:proofErr w:type="spellStart"/>
      <w:r w:rsidRPr="007E3D41">
        <w:rPr>
          <w:rFonts w:eastAsia="SimSun"/>
          <w:szCs w:val="20"/>
          <w:lang w:eastAsia="zh-CN"/>
        </w:rPr>
        <w:t>Еврокод</w:t>
      </w:r>
      <w:proofErr w:type="spellEnd"/>
      <w:r w:rsidRPr="007E3D41">
        <w:rPr>
          <w:rFonts w:eastAsia="SimSun"/>
          <w:szCs w:val="20"/>
          <w:lang w:eastAsia="zh-CN"/>
        </w:rPr>
        <w:t xml:space="preserve"> 2 (или равностоен национален или международен стандарт): Проектиране на б</w:t>
      </w:r>
      <w:r w:rsidR="00F7269B" w:rsidRPr="007E3D41">
        <w:rPr>
          <w:rFonts w:eastAsia="SimSun"/>
          <w:szCs w:val="20"/>
          <w:lang w:eastAsia="zh-CN"/>
        </w:rPr>
        <w:t>етонни съоръжения (вижте Том 3.8</w:t>
      </w:r>
      <w:r w:rsidRPr="007E3D41">
        <w:rPr>
          <w:rFonts w:eastAsia="SimSun"/>
          <w:szCs w:val="20"/>
          <w:lang w:eastAsia="zh-CN"/>
        </w:rPr>
        <w:t>).</w:t>
      </w:r>
    </w:p>
    <w:p w14:paraId="2197E9F2" w14:textId="77777777" w:rsidR="0036043D" w:rsidRPr="007E3D41" w:rsidRDefault="004F7956" w:rsidP="00EF0004">
      <w:pPr>
        <w:tabs>
          <w:tab w:val="left" w:pos="0"/>
        </w:tabs>
        <w:spacing w:after="120" w:line="240" w:lineRule="atLeast"/>
        <w:jc w:val="both"/>
        <w:rPr>
          <w:rFonts w:eastAsia="SimSun"/>
          <w:szCs w:val="20"/>
          <w:lang w:eastAsia="zh-CN"/>
        </w:rPr>
      </w:pPr>
      <w:r w:rsidRPr="00467983">
        <w:rPr>
          <w:rFonts w:eastAsia="SimSun"/>
          <w:szCs w:val="20"/>
          <w:lang w:eastAsia="zh-CN"/>
        </w:rPr>
        <w:t>Технологичното оразмеряване се основава на</w:t>
      </w:r>
      <w:r w:rsidR="00EB050A" w:rsidRPr="00467983">
        <w:rPr>
          <w:rFonts w:eastAsia="SimSun"/>
          <w:szCs w:val="20"/>
          <w:lang w:eastAsia="zh-CN"/>
        </w:rPr>
        <w:t xml:space="preserve"> НАРЕДБА №</w:t>
      </w:r>
      <w:r w:rsidR="0036043D" w:rsidRPr="00467983">
        <w:rPr>
          <w:rFonts w:eastAsia="SimSun"/>
          <w:szCs w:val="20"/>
          <w:lang w:eastAsia="zh-CN"/>
        </w:rPr>
        <w:t>2 от 22 март 2005 г. за проектиране, изграждане и експлоата</w:t>
      </w:r>
      <w:r w:rsidR="00EB050A" w:rsidRPr="00467983">
        <w:rPr>
          <w:rFonts w:eastAsia="SimSun"/>
          <w:szCs w:val="20"/>
          <w:lang w:eastAsia="zh-CN"/>
        </w:rPr>
        <w:t>ция на водоснабдителни системи (обн.</w:t>
      </w:r>
      <w:r w:rsidR="0036043D" w:rsidRPr="00467983">
        <w:rPr>
          <w:rFonts w:eastAsia="SimSun"/>
          <w:szCs w:val="20"/>
          <w:lang w:eastAsia="zh-CN"/>
        </w:rPr>
        <w:t xml:space="preserve"> ДВ, бр. 34 от 2005 г.) или еквивалентни европейски стандарти.</w:t>
      </w:r>
      <w:r w:rsidR="0036043D" w:rsidRPr="007E3D41">
        <w:rPr>
          <w:rFonts w:eastAsia="SimSun"/>
          <w:szCs w:val="20"/>
          <w:lang w:eastAsia="zh-CN"/>
        </w:rPr>
        <w:t xml:space="preserve"> </w:t>
      </w:r>
    </w:p>
    <w:p w14:paraId="5BF6BBA2"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Всяко позоваване в Изискванията на Възложителя и нормативните изисквания на определени нормативни документи или стандарти, трябва да звучи като: „или някой друг еквивалентен и одобрен (от Инженера) нормативен документ или стандарт”.</w:t>
      </w:r>
    </w:p>
    <w:p w14:paraId="23892413"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Проектът на Изпълнителя, документацията на Изпълнителя, извършването на работите и техният завършен вид трябва да съответстват на Техническите стандарти на Европейската общност EN,</w:t>
      </w:r>
      <w:r w:rsidR="00B24D09" w:rsidRPr="007E3D41">
        <w:rPr>
          <w:rFonts w:eastAsia="SimSun"/>
          <w:szCs w:val="20"/>
          <w:lang w:eastAsia="zh-CN"/>
        </w:rPr>
        <w:t xml:space="preserve"> </w:t>
      </w:r>
      <w:r w:rsidRPr="007E3D41">
        <w:rPr>
          <w:rFonts w:eastAsia="SimSun"/>
          <w:szCs w:val="20"/>
          <w:lang w:eastAsia="zh-CN"/>
        </w:rPr>
        <w:t>както и на действащите в България стандарти и закони за изискваните технически условия, изграждане, строителство и околна среда, закони за продуктите, образувани на обекта и други стандарти, посочени в Изискванията на Възложителя, приложими към обекта или определени в приложимите закони.</w:t>
      </w:r>
    </w:p>
    <w:p w14:paraId="5F39A7CB"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Всички тези закони, по отношение на обекта и всяка отделна част, трябва да бъдат преобладаващи в момента на предаване на обекта или част от него на Възложителя</w:t>
      </w:r>
      <w:r w:rsidR="00B24D09" w:rsidRPr="007E3D41">
        <w:rPr>
          <w:rFonts w:eastAsia="SimSun"/>
          <w:szCs w:val="20"/>
          <w:lang w:eastAsia="zh-CN"/>
        </w:rPr>
        <w:t>.</w:t>
      </w:r>
      <w:r w:rsidRPr="007E3D41">
        <w:rPr>
          <w:rFonts w:eastAsia="SimSun"/>
          <w:szCs w:val="20"/>
          <w:lang w:eastAsia="zh-CN"/>
        </w:rPr>
        <w:t xml:space="preserve"> Позовавания в Договора на публикувани стандарти трябва да се подразбира като позоваване на изданието, приложимо към Базисната дата, освен ако не е заявено друго.</w:t>
      </w:r>
    </w:p>
    <w:p w14:paraId="41E70E1B"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Когато не е посочено друго, всички материали и всяко изпълнение трябва да съответстват на изискванията на пос</w:t>
      </w:r>
      <w:r w:rsidR="00120E44" w:rsidRPr="007E3D41">
        <w:rPr>
          <w:rFonts w:eastAsia="SimSun"/>
          <w:szCs w:val="20"/>
          <w:lang w:eastAsia="zh-CN"/>
        </w:rPr>
        <w:t>ледното издание на европейските</w:t>
      </w:r>
      <w:r w:rsidRPr="007E3D41">
        <w:rPr>
          <w:rFonts w:eastAsia="SimSun"/>
          <w:szCs w:val="20"/>
          <w:lang w:eastAsia="zh-CN"/>
        </w:rPr>
        <w:t xml:space="preserve"> и българските стандарти и нормативни актове и всякакви други стандарти, изброени в Изискванията на Възложителя. </w:t>
      </w:r>
    </w:p>
    <w:p w14:paraId="58150935"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За машинни, електрически и строителни работи</w:t>
      </w:r>
      <w:r w:rsidR="00120E44" w:rsidRPr="007E3D41">
        <w:rPr>
          <w:rFonts w:eastAsia="SimSun"/>
          <w:szCs w:val="20"/>
          <w:lang w:eastAsia="zh-CN"/>
        </w:rPr>
        <w:t>,</w:t>
      </w:r>
      <w:r w:rsidRPr="007E3D41">
        <w:rPr>
          <w:rFonts w:eastAsia="SimSun"/>
          <w:szCs w:val="20"/>
          <w:lang w:eastAsia="zh-CN"/>
        </w:rPr>
        <w:t xml:space="preserve"> списък на стандартите е включен в съответните части на Тръжната документация </w:t>
      </w:r>
    </w:p>
    <w:p w14:paraId="3A0F2992"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Когато е необходимо, стандартите, цитирани в Изискванията на Възложителя</w:t>
      </w:r>
      <w:r w:rsidR="00120E44" w:rsidRPr="007E3D41">
        <w:rPr>
          <w:rFonts w:eastAsia="SimSun"/>
          <w:szCs w:val="20"/>
          <w:lang w:eastAsia="zh-CN"/>
        </w:rPr>
        <w:t>,</w:t>
      </w:r>
      <w:r w:rsidRPr="007E3D41">
        <w:rPr>
          <w:rFonts w:eastAsia="SimSun"/>
          <w:szCs w:val="20"/>
          <w:lang w:eastAsia="zh-CN"/>
        </w:rPr>
        <w:t xml:space="preserve"> могат да бъдат подменени с равностойни национални стандарти, при условие, че Изпълнителят е мотивирал такава подмяна. </w:t>
      </w:r>
    </w:p>
    <w:p w14:paraId="72BA8E6B"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При несъответствия между изискванията на българските стандарти с други широко използвани европейски и международни стандарти</w:t>
      </w:r>
      <w:r w:rsidR="00120E44" w:rsidRPr="007E3D41">
        <w:rPr>
          <w:rFonts w:eastAsia="SimSun"/>
          <w:szCs w:val="20"/>
          <w:lang w:eastAsia="zh-CN"/>
        </w:rPr>
        <w:t>,</w:t>
      </w:r>
      <w:r w:rsidRPr="007E3D41">
        <w:rPr>
          <w:rFonts w:eastAsia="SimSun"/>
          <w:szCs w:val="20"/>
          <w:lang w:eastAsia="zh-CN"/>
        </w:rPr>
        <w:t xml:space="preserve"> Изпълнителят информира Инженера и Възложителя. Възложителят може да сформира експертен съвет на който се обсъждат различията. По време на обсъждането е необходимо да се вземе предвид дали стандартите, използвани от Изпълнителя отговарят на последните научно-технически постижения в тази област; дали прилагането им отчита адекватно местните условия и дали то ще доведе до минимални разходи по експлоатация и поддръжка без да компрометира качеството на пречистената вода или утайките, без да създава риск за здравето на обслужващия персонал или риск от допълнително замърсяване на околната среда. Експертният съвет приключва с писмено становище, в което е необходимо тези въпроси да бъдат изяснени. </w:t>
      </w:r>
    </w:p>
    <w:p w14:paraId="79F68A8A"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Стандарти, различни от тези цитирани в изискванията на Възложителя</w:t>
      </w:r>
      <w:r w:rsidR="00120E44" w:rsidRPr="007E3D41">
        <w:rPr>
          <w:rFonts w:eastAsia="SimSun"/>
          <w:szCs w:val="20"/>
          <w:lang w:eastAsia="zh-CN"/>
        </w:rPr>
        <w:t>,</w:t>
      </w:r>
      <w:r w:rsidRPr="007E3D41">
        <w:rPr>
          <w:rFonts w:eastAsia="SimSun"/>
          <w:szCs w:val="20"/>
          <w:lang w:eastAsia="zh-CN"/>
        </w:rPr>
        <w:t xml:space="preserve"> могат да се прилагат само след писмено разрешение от страна на Инженера. Всички материали и </w:t>
      </w:r>
      <w:r w:rsidRPr="007E3D41">
        <w:rPr>
          <w:rFonts w:eastAsia="SimSun"/>
          <w:szCs w:val="20"/>
          <w:lang w:eastAsia="zh-CN"/>
        </w:rPr>
        <w:lastRenderedPageBreak/>
        <w:t>изпълнения, които не са обхванати напълно тук или от стандартите, нормативните актове или ръководствата, трябва да бъдат от такъв вид и качество, че да гарантират получаването на съоръжения от най-висока класа. При такива обстоятелства, Инженерът трябва да определи дали всички или част от предложените или доставените на площадката материали са подходящи за използване на обекта и решението на Инженера в това отношение трябва да бъде окончателно и решаващо.</w:t>
      </w:r>
    </w:p>
    <w:p w14:paraId="022DD117" w14:textId="77777777" w:rsidR="004F7956" w:rsidRPr="007E3D41" w:rsidRDefault="004F7956" w:rsidP="007B624D">
      <w:pPr>
        <w:pStyle w:val="3"/>
        <w:rPr>
          <w:rFonts w:eastAsia="SimSun"/>
          <w:lang w:eastAsia="zh-CN"/>
        </w:rPr>
      </w:pPr>
      <w:bookmarkStart w:id="362" w:name="_Toc295582329"/>
      <w:bookmarkStart w:id="363" w:name="_Toc311990243"/>
      <w:r w:rsidRPr="007E3D41">
        <w:rPr>
          <w:rFonts w:eastAsia="SimSun"/>
          <w:lang w:eastAsia="zh-CN"/>
        </w:rPr>
        <w:t>Генерален план</w:t>
      </w:r>
      <w:bookmarkEnd w:id="362"/>
      <w:bookmarkEnd w:id="363"/>
    </w:p>
    <w:p w14:paraId="32BB03B2" w14:textId="77777777" w:rsidR="0050478B" w:rsidRPr="007E3D41" w:rsidRDefault="0050478B" w:rsidP="0050478B">
      <w:pPr>
        <w:autoSpaceDE w:val="0"/>
        <w:autoSpaceDN w:val="0"/>
        <w:adjustRightInd w:val="0"/>
        <w:jc w:val="both"/>
        <w:rPr>
          <w:color w:val="000000"/>
        </w:rPr>
      </w:pPr>
      <w:r w:rsidRPr="007E3D41">
        <w:rPr>
          <w:color w:val="000000"/>
        </w:rPr>
        <w:t>Площта на строителната площадка е налична в граници</w:t>
      </w:r>
      <w:r w:rsidR="00120E44" w:rsidRPr="007E3D41">
        <w:rPr>
          <w:color w:val="000000"/>
        </w:rPr>
        <w:t>те на съществуващата ПСПВ „Енчец“</w:t>
      </w:r>
      <w:r w:rsidRPr="007E3D41">
        <w:rPr>
          <w:color w:val="000000"/>
        </w:rPr>
        <w:t xml:space="preserve">. </w:t>
      </w:r>
    </w:p>
    <w:p w14:paraId="4B89A12D" w14:textId="77777777" w:rsidR="004F7956" w:rsidRPr="007E3D41" w:rsidRDefault="004F7956" w:rsidP="0050478B">
      <w:pPr>
        <w:autoSpaceDE w:val="0"/>
        <w:autoSpaceDN w:val="0"/>
        <w:adjustRightInd w:val="0"/>
        <w:jc w:val="both"/>
        <w:rPr>
          <w:color w:val="000000"/>
        </w:rPr>
      </w:pPr>
      <w:r w:rsidRPr="007E3D41">
        <w:rPr>
          <w:rFonts w:eastAsia="SimSun"/>
          <w:lang w:eastAsia="zh-CN"/>
        </w:rPr>
        <w:t xml:space="preserve">При изготвяне </w:t>
      </w:r>
      <w:r w:rsidR="00B24D09" w:rsidRPr="007E3D41">
        <w:rPr>
          <w:rFonts w:eastAsia="SimSun"/>
          <w:lang w:eastAsia="zh-CN"/>
        </w:rPr>
        <w:t>на новия генерален план</w:t>
      </w:r>
      <w:r w:rsidRPr="007E3D41">
        <w:rPr>
          <w:rFonts w:eastAsia="SimSun"/>
          <w:lang w:eastAsia="zh-CN"/>
        </w:rPr>
        <w:t xml:space="preserve"> на ПС</w:t>
      </w:r>
      <w:r w:rsidR="00711A32" w:rsidRPr="007E3D41">
        <w:rPr>
          <w:rFonts w:eastAsia="SimSun"/>
          <w:lang w:eastAsia="zh-CN"/>
        </w:rPr>
        <w:t>П</w:t>
      </w:r>
      <w:r w:rsidRPr="007E3D41">
        <w:rPr>
          <w:rFonts w:eastAsia="SimSun"/>
          <w:lang w:eastAsia="zh-CN"/>
        </w:rPr>
        <w:t>В трябва да се вземат предвид, като минимум, следните проектни изисквания:</w:t>
      </w:r>
    </w:p>
    <w:p w14:paraId="79F92033"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наличното разположение на площадката е ограничено в рамките на площта, посочена на общия план, приложен в тази тръжна документация;</w:t>
      </w:r>
    </w:p>
    <w:p w14:paraId="65553119" w14:textId="77777777" w:rsidR="0050478B" w:rsidRPr="007E3D41" w:rsidRDefault="00E9021C" w:rsidP="007C2866">
      <w:pPr>
        <w:numPr>
          <w:ilvl w:val="0"/>
          <w:numId w:val="6"/>
        </w:numPr>
        <w:tabs>
          <w:tab w:val="left" w:pos="851"/>
        </w:tabs>
        <w:spacing w:after="120" w:line="240" w:lineRule="atLeast"/>
        <w:ind w:left="851"/>
        <w:jc w:val="both"/>
        <w:rPr>
          <w:rFonts w:eastAsia="SimSun"/>
          <w:szCs w:val="20"/>
          <w:lang w:eastAsia="zh-CN"/>
        </w:rPr>
      </w:pPr>
      <w:r w:rsidRPr="007E3D41">
        <w:rPr>
          <w:color w:val="000000"/>
        </w:rPr>
        <w:t>п</w:t>
      </w:r>
      <w:r w:rsidR="0050478B" w:rsidRPr="007E3D41">
        <w:rPr>
          <w:color w:val="000000"/>
        </w:rPr>
        <w:t xml:space="preserve">лощта трябва да се оползотвори оптимално, като се вземе предвид и факта, че съществуващата ПСПВ трябва да е в непрекъсната експлоатация за целия период на строителството. </w:t>
      </w:r>
    </w:p>
    <w:p w14:paraId="10496D91"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ясно и логично разполагане на всички технологични съоръжения с ясно посочване пътя на потоците и взаимната връзка на всички технологични съоръжения;</w:t>
      </w:r>
    </w:p>
    <w:p w14:paraId="6BFD1336"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минимална дължина на тръбите, каналите и кабелите между технологичните съоръжения;</w:t>
      </w:r>
    </w:p>
    <w:p w14:paraId="66D70004"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пътища за достъп през всички сезони до всички сгради и големи съоръжения;</w:t>
      </w:r>
    </w:p>
    <w:p w14:paraId="61288DF7" w14:textId="77777777" w:rsidR="00C42F2C" w:rsidRPr="007E3D41" w:rsidRDefault="00B24D09"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п</w:t>
      </w:r>
      <w:r w:rsidR="004F7956" w:rsidRPr="007E3D41">
        <w:rPr>
          <w:rFonts w:eastAsia="SimSun"/>
          <w:szCs w:val="20"/>
          <w:lang w:eastAsia="zh-CN"/>
        </w:rPr>
        <w:t>ътища</w:t>
      </w:r>
      <w:r w:rsidRPr="007E3D41">
        <w:rPr>
          <w:rFonts w:eastAsia="SimSun"/>
          <w:szCs w:val="20"/>
          <w:lang w:eastAsia="zh-CN"/>
        </w:rPr>
        <w:t>та</w:t>
      </w:r>
      <w:r w:rsidR="004F7956" w:rsidRPr="007E3D41">
        <w:rPr>
          <w:rFonts w:eastAsia="SimSun"/>
          <w:szCs w:val="20"/>
          <w:lang w:eastAsia="zh-CN"/>
        </w:rPr>
        <w:t xml:space="preserve"> трябва да бъдат </w:t>
      </w:r>
      <w:r w:rsidRPr="007E3D41">
        <w:rPr>
          <w:rFonts w:eastAsia="SimSun"/>
          <w:szCs w:val="20"/>
          <w:lang w:eastAsia="zh-CN"/>
        </w:rPr>
        <w:t>реконструиране/</w:t>
      </w:r>
      <w:r w:rsidR="004F7956" w:rsidRPr="007E3D41">
        <w:rPr>
          <w:rFonts w:eastAsia="SimSun"/>
          <w:szCs w:val="20"/>
          <w:lang w:eastAsia="zh-CN"/>
        </w:rPr>
        <w:t>изградени за задоволяване на нуж</w:t>
      </w:r>
      <w:r w:rsidR="00E9021C" w:rsidRPr="007E3D41">
        <w:rPr>
          <w:rFonts w:eastAsia="SimSun"/>
          <w:szCs w:val="20"/>
          <w:lang w:eastAsia="zh-CN"/>
        </w:rPr>
        <w:t>дите на проектния хоризонт (2048 г.</w:t>
      </w:r>
      <w:r w:rsidR="004F7956" w:rsidRPr="007E3D41">
        <w:rPr>
          <w:rFonts w:eastAsia="SimSun"/>
          <w:szCs w:val="20"/>
          <w:lang w:eastAsia="zh-CN"/>
        </w:rPr>
        <w:t>);</w:t>
      </w:r>
    </w:p>
    <w:p w14:paraId="6BDB27E0"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всички съоръжения, електрическото и машинното оборудване трябва да бъдат защитени от физическо увреждане</w:t>
      </w:r>
      <w:r w:rsidR="00B20E1B" w:rsidRPr="007E3D41">
        <w:rPr>
          <w:rFonts w:eastAsia="SimSun"/>
          <w:szCs w:val="20"/>
          <w:lang w:eastAsia="zh-CN"/>
        </w:rPr>
        <w:t xml:space="preserve"> и от наводнение</w:t>
      </w:r>
      <w:r w:rsidRPr="007E3D41">
        <w:rPr>
          <w:rFonts w:eastAsia="SimSun"/>
          <w:szCs w:val="20"/>
          <w:lang w:eastAsia="zh-CN"/>
        </w:rPr>
        <w:t>;</w:t>
      </w:r>
    </w:p>
    <w:p w14:paraId="5195B2D6" w14:textId="77777777" w:rsidR="00C42F2C" w:rsidRPr="007E3D41" w:rsidRDefault="008A683F"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в</w:t>
      </w:r>
      <w:r w:rsidR="004F7956" w:rsidRPr="007E3D41">
        <w:rPr>
          <w:rFonts w:eastAsia="SimSun"/>
          <w:szCs w:val="20"/>
          <w:lang w:eastAsia="zh-CN"/>
        </w:rPr>
        <w:t>сички съоръжения трябва да бъдат разположени в съответствие с противопожарните изисквания;</w:t>
      </w:r>
    </w:p>
    <w:p w14:paraId="76FA9C52" w14:textId="77777777" w:rsidR="004F7956" w:rsidRPr="007E3D41" w:rsidRDefault="008A683F"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а</w:t>
      </w:r>
      <w:r w:rsidR="00B20E1B" w:rsidRPr="007E3D41">
        <w:rPr>
          <w:rFonts w:eastAsia="SimSun"/>
          <w:szCs w:val="20"/>
          <w:lang w:eastAsia="zh-CN"/>
        </w:rPr>
        <w:t>ко по време на изграждането/реконструкцията</w:t>
      </w:r>
      <w:r w:rsidR="00E9021C" w:rsidRPr="007E3D41">
        <w:rPr>
          <w:rFonts w:eastAsia="SimSun"/>
          <w:szCs w:val="20"/>
          <w:lang w:eastAsia="zh-CN"/>
        </w:rPr>
        <w:t xml:space="preserve"> на съоръженията от ПСПВ „Енчец“</w:t>
      </w:r>
      <w:r w:rsidR="00B20E1B" w:rsidRPr="007E3D41">
        <w:rPr>
          <w:rFonts w:eastAsia="SimSun"/>
          <w:szCs w:val="20"/>
          <w:lang w:eastAsia="zh-CN"/>
        </w:rPr>
        <w:t xml:space="preserve"> се наруши съществуващият </w:t>
      </w:r>
      <w:r w:rsidR="004F7956" w:rsidRPr="007E3D41">
        <w:rPr>
          <w:rFonts w:eastAsia="SimSun"/>
          <w:szCs w:val="20"/>
          <w:lang w:eastAsia="zh-CN"/>
        </w:rPr>
        <w:t xml:space="preserve">зелен пояс по граничната линия на площадката, </w:t>
      </w:r>
      <w:r w:rsidR="00E9021C" w:rsidRPr="007E3D41">
        <w:rPr>
          <w:rFonts w:eastAsia="SimSun"/>
          <w:szCs w:val="20"/>
          <w:lang w:eastAsia="zh-CN"/>
        </w:rPr>
        <w:t>то той</w:t>
      </w:r>
      <w:r w:rsidR="00B20E1B" w:rsidRPr="007E3D41">
        <w:rPr>
          <w:rFonts w:eastAsia="SimSun"/>
          <w:szCs w:val="20"/>
          <w:lang w:eastAsia="zh-CN"/>
        </w:rPr>
        <w:t xml:space="preserve"> трябва да бъде възстановен с подходяща растителност; </w:t>
      </w:r>
    </w:p>
    <w:p w14:paraId="074BFB2A" w14:textId="77777777" w:rsidR="004F7956" w:rsidRPr="007E3D41" w:rsidRDefault="004F7956" w:rsidP="007B624D">
      <w:pPr>
        <w:pStyle w:val="3"/>
        <w:rPr>
          <w:rFonts w:eastAsia="SimSun"/>
          <w:lang w:eastAsia="zh-CN"/>
        </w:rPr>
      </w:pPr>
      <w:bookmarkStart w:id="364" w:name="_Toc283979360"/>
      <w:bookmarkStart w:id="365" w:name="_Toc285533532"/>
      <w:bookmarkStart w:id="366" w:name="_Toc283979361"/>
      <w:bookmarkStart w:id="367" w:name="_Toc285533533"/>
      <w:bookmarkStart w:id="368" w:name="_Toc283979362"/>
      <w:bookmarkStart w:id="369" w:name="_Toc285533534"/>
      <w:bookmarkStart w:id="370" w:name="_Toc254876925"/>
      <w:bookmarkStart w:id="371" w:name="_Toc283979363"/>
      <w:bookmarkStart w:id="372" w:name="_Toc295582330"/>
      <w:bookmarkStart w:id="373" w:name="_Toc311990244"/>
      <w:bookmarkEnd w:id="364"/>
      <w:bookmarkEnd w:id="365"/>
      <w:bookmarkEnd w:id="366"/>
      <w:bookmarkEnd w:id="367"/>
      <w:bookmarkEnd w:id="368"/>
      <w:bookmarkEnd w:id="369"/>
      <w:r w:rsidRPr="007E3D41">
        <w:rPr>
          <w:rFonts w:eastAsia="SimSun"/>
          <w:lang w:eastAsia="zh-CN"/>
        </w:rPr>
        <w:t>Изисквания за устойчива и надеждна експлоатация</w:t>
      </w:r>
      <w:bookmarkEnd w:id="370"/>
      <w:bookmarkEnd w:id="371"/>
      <w:bookmarkEnd w:id="372"/>
      <w:bookmarkEnd w:id="373"/>
    </w:p>
    <w:p w14:paraId="08EF3A07" w14:textId="77777777" w:rsidR="0050478B" w:rsidRPr="007E3D41" w:rsidRDefault="0050478B" w:rsidP="0050478B">
      <w:pPr>
        <w:autoSpaceDE w:val="0"/>
        <w:autoSpaceDN w:val="0"/>
        <w:adjustRightInd w:val="0"/>
        <w:jc w:val="both"/>
        <w:rPr>
          <w:color w:val="000000"/>
        </w:rPr>
      </w:pPr>
      <w:r w:rsidRPr="007E3D41">
        <w:rPr>
          <w:color w:val="000000"/>
        </w:rPr>
        <w:t xml:space="preserve">С оглед на осигуряването на надеждност, проектът трябва ясно да отчита времето, необходимо за прекъсването на работа за осъществяването на поддръжката и обслужването на съоръженията. </w:t>
      </w:r>
    </w:p>
    <w:p w14:paraId="5C91C1C2" w14:textId="77777777" w:rsidR="0050478B" w:rsidRPr="007E3D41" w:rsidRDefault="0050478B" w:rsidP="00C00ACA">
      <w:pPr>
        <w:autoSpaceDE w:val="0"/>
        <w:autoSpaceDN w:val="0"/>
        <w:adjustRightInd w:val="0"/>
        <w:spacing w:after="120"/>
        <w:jc w:val="both"/>
        <w:rPr>
          <w:color w:val="000000"/>
        </w:rPr>
      </w:pPr>
      <w:r w:rsidRPr="007E3D41">
        <w:rPr>
          <w:color w:val="000000"/>
        </w:rPr>
        <w:t>Проектът, представен от Изпълнителя, трябва да обхваща всички необходими за безпроблемната експлоатация на станцията и изцяло отговарящи на изискван</w:t>
      </w:r>
      <w:r w:rsidR="0041626A" w:rsidRPr="007E3D41">
        <w:rPr>
          <w:color w:val="000000"/>
        </w:rPr>
        <w:t>ията на настоящата документация</w:t>
      </w:r>
      <w:r w:rsidRPr="007E3D41">
        <w:rPr>
          <w:color w:val="000000"/>
        </w:rPr>
        <w:t xml:space="preserve"> инсталации. </w:t>
      </w:r>
    </w:p>
    <w:p w14:paraId="5EC3178D" w14:textId="77777777" w:rsidR="0050478B" w:rsidRPr="007E3D41" w:rsidRDefault="0050478B" w:rsidP="00C00ACA">
      <w:pPr>
        <w:autoSpaceDE w:val="0"/>
        <w:autoSpaceDN w:val="0"/>
        <w:adjustRightInd w:val="0"/>
        <w:spacing w:after="120"/>
        <w:jc w:val="both"/>
        <w:rPr>
          <w:color w:val="000000"/>
        </w:rPr>
      </w:pPr>
      <w:r w:rsidRPr="007E3D41">
        <w:rPr>
          <w:color w:val="000000"/>
        </w:rPr>
        <w:lastRenderedPageBreak/>
        <w:t>Трябва да се предп</w:t>
      </w:r>
      <w:r w:rsidR="0041626A" w:rsidRPr="007E3D41">
        <w:rPr>
          <w:color w:val="000000"/>
        </w:rPr>
        <w:t>риемат всички необходими мерки</w:t>
      </w:r>
      <w:r w:rsidRPr="007E3D41">
        <w:rPr>
          <w:color w:val="000000"/>
        </w:rPr>
        <w:t xml:space="preserve"> да се гарантира надеждността на инсталациите и се сведат до минимум изключванията и авариите. Основните елементи на оборудването трябва да се монтират на място със съответното техническо осигуряване (т.е. трябва да се инсталират резервни агрегати), или налично складово такова.</w:t>
      </w:r>
    </w:p>
    <w:p w14:paraId="7D6B6186" w14:textId="77777777" w:rsidR="00C00ACA" w:rsidRPr="007E3D41" w:rsidRDefault="00C00ACA" w:rsidP="00C00ACA">
      <w:pPr>
        <w:autoSpaceDE w:val="0"/>
        <w:autoSpaceDN w:val="0"/>
        <w:adjustRightInd w:val="0"/>
        <w:jc w:val="both"/>
        <w:rPr>
          <w:i/>
          <w:color w:val="000000"/>
        </w:rPr>
      </w:pPr>
      <w:r w:rsidRPr="007E3D41">
        <w:rPr>
          <w:color w:val="000000"/>
        </w:rPr>
        <w:t xml:space="preserve">Участникът </w:t>
      </w:r>
      <w:r w:rsidR="0041626A" w:rsidRPr="007E3D41">
        <w:rPr>
          <w:color w:val="000000"/>
        </w:rPr>
        <w:t>трябва да гарантира, че електро-инсталациит</w:t>
      </w:r>
      <w:r w:rsidRPr="007E3D41">
        <w:rPr>
          <w:color w:val="000000"/>
        </w:rPr>
        <w:t xml:space="preserve">е осигуряват захранване с </w:t>
      </w:r>
      <w:r w:rsidRPr="007E3D41">
        <w:t>ел. връзка в затворена верига. Захранване със затворена ел.</w:t>
      </w:r>
      <w:r w:rsidR="005D60AC" w:rsidRPr="007E3D41">
        <w:t xml:space="preserve"> връзка, в контекста на настоящо</w:t>
      </w:r>
      <w:r w:rsidRPr="007E3D41">
        <w:t>то означава, че всички моторни контролни центрове (табла - MCC) ще се инсталират в затворена верига, т.е. електроподаването ще е непрекъснато, дори и някъде по веригата да има прекъсване. В случай на срив в електрозахранването, инсталацията</w:t>
      </w:r>
      <w:r w:rsidRPr="007E3D41">
        <w:rPr>
          <w:color w:val="000000"/>
        </w:rPr>
        <w:t xml:space="preserve"> трябва да е способна да запамети цялата информация и при възстановяване на електроподаването, да рестартира автоматично, без това да нанесе поражение на запаметените данни. </w:t>
      </w:r>
    </w:p>
    <w:p w14:paraId="1B8941B3" w14:textId="77777777" w:rsidR="004F7956" w:rsidRPr="007E3D41" w:rsidRDefault="004F7956" w:rsidP="00C00ACA">
      <w:pPr>
        <w:autoSpaceDE w:val="0"/>
        <w:autoSpaceDN w:val="0"/>
        <w:adjustRightInd w:val="0"/>
        <w:jc w:val="both"/>
        <w:rPr>
          <w:i/>
          <w:color w:val="000000"/>
        </w:rPr>
      </w:pPr>
      <w:r w:rsidRPr="007E3D41">
        <w:rPr>
          <w:rFonts w:eastAsia="SimSun"/>
          <w:lang w:eastAsia="zh-CN"/>
        </w:rPr>
        <w:t>Цялата пречиствателна станция трябва да бъде проектирана за максимална експлоатационна устойчивост, надеждност и гъвкавост при минимални разходи за изграждане и експлоатация на системата, с отчитане:</w:t>
      </w:r>
    </w:p>
    <w:p w14:paraId="7BAA38C8"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 xml:space="preserve">осигуряване на алармени системи за сигнализиране на ранен етап за </w:t>
      </w:r>
      <w:r w:rsidR="00B20E1B" w:rsidRPr="007E3D41">
        <w:rPr>
          <w:rFonts w:eastAsia="SimSun"/>
          <w:lang w:eastAsia="zh-CN"/>
        </w:rPr>
        <w:t xml:space="preserve">непредвидени ситуации и условия (като изтичане на хлор, неконтролируемо разливане на химикали и т.н); </w:t>
      </w:r>
    </w:p>
    <w:p w14:paraId="4C5138CE"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мерки за справяне с особени експлоатационни условия, като пускане, регулярно спиране, непредвидено спиране, работа при намален брой на технологичните съоръжения и т.н., без никакво влошаване качес</w:t>
      </w:r>
      <w:r w:rsidR="00B20E1B" w:rsidRPr="007E3D41">
        <w:rPr>
          <w:rFonts w:eastAsia="SimSun"/>
          <w:lang w:eastAsia="zh-CN"/>
        </w:rPr>
        <w:t>твото на пречистената вода за питейно битови нужди</w:t>
      </w:r>
      <w:r w:rsidRPr="007E3D41">
        <w:rPr>
          <w:rFonts w:eastAsia="SimSun"/>
          <w:lang w:eastAsia="zh-CN"/>
        </w:rPr>
        <w:t>;</w:t>
      </w:r>
    </w:p>
    <w:p w14:paraId="62FD2341"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 xml:space="preserve">мерки за справяне с нормално очаквани аварии в експлоатацията, без никакво влошаване качеството на пречистените отпадъчни води, осигуряване на байпаси </w:t>
      </w:r>
      <w:r w:rsidR="00B20E1B" w:rsidRPr="007E3D41">
        <w:rPr>
          <w:rFonts w:eastAsia="SimSun"/>
          <w:lang w:eastAsia="zh-CN"/>
        </w:rPr>
        <w:t xml:space="preserve">и възможност за изключване на </w:t>
      </w:r>
      <w:r w:rsidRPr="007E3D41">
        <w:rPr>
          <w:rFonts w:eastAsia="SimSun"/>
          <w:lang w:eastAsia="zh-CN"/>
        </w:rPr>
        <w:t>основни технологични съоръжения</w:t>
      </w:r>
      <w:r w:rsidR="00B20E1B" w:rsidRPr="007E3D41">
        <w:rPr>
          <w:rFonts w:eastAsia="SimSun"/>
          <w:lang w:eastAsia="zh-CN"/>
        </w:rPr>
        <w:t>/линии</w:t>
      </w:r>
      <w:r w:rsidRPr="007E3D41">
        <w:rPr>
          <w:rFonts w:eastAsia="SimSun"/>
          <w:lang w:eastAsia="zh-CN"/>
        </w:rPr>
        <w:t xml:space="preserve">, </w:t>
      </w:r>
      <w:r w:rsidR="00B20E1B" w:rsidRPr="007E3D41">
        <w:rPr>
          <w:rFonts w:eastAsia="SimSun"/>
          <w:lang w:eastAsia="zh-CN"/>
        </w:rPr>
        <w:t>б</w:t>
      </w:r>
      <w:r w:rsidRPr="007E3D41">
        <w:rPr>
          <w:rFonts w:eastAsia="SimSun"/>
          <w:lang w:eastAsia="zh-CN"/>
        </w:rPr>
        <w:t>ез спиране на целия пречиствателен процес</w:t>
      </w:r>
      <w:r w:rsidR="00B20E1B" w:rsidRPr="007E3D41">
        <w:rPr>
          <w:rFonts w:eastAsia="SimSun"/>
          <w:lang w:eastAsia="zh-CN"/>
        </w:rPr>
        <w:t xml:space="preserve"> или нарушаване качеството на пречистената вода</w:t>
      </w:r>
      <w:r w:rsidRPr="007E3D41">
        <w:rPr>
          <w:rFonts w:eastAsia="SimSun"/>
          <w:lang w:eastAsia="zh-CN"/>
        </w:rPr>
        <w:t>;</w:t>
      </w:r>
    </w:p>
    <w:p w14:paraId="243E6E73"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предвиждане на свързани към тръбните системи резервни помпи, двигатели, агрегати, за лесно пускане в действие (по правилото за резервиране “n-i”, където i = 1 за n ≤ 4 и i = 2 за n &gt; 4);</w:t>
      </w:r>
    </w:p>
    <w:p w14:paraId="0A1FF298"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предвиждане на достатъчно брой точки за свързване и с достатъчен капацитет за лесно монтиране на допълнителни и резервни помпи, двигатели, агрегати;</w:t>
      </w:r>
    </w:p>
    <w:p w14:paraId="06AA6945"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предвиждане на достатъчно на брой резервни помпи, двигатели, агрегати на склад с лесен монтаж, при условие че решението със свързани резервни елементи е икономически неизгодно;</w:t>
      </w:r>
    </w:p>
    <w:p w14:paraId="52952A72"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опростяване и унификация на изработките и видовете с цел максимална взаимна заменяемост на помпи, двигатели, агрегати и улесняване на превантивната поддръжка;</w:t>
      </w:r>
    </w:p>
    <w:p w14:paraId="3F8A41F6"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свободно регулируеми и широк диапазон на управляваните променливи с цел осигуряване на всички в</w:t>
      </w:r>
      <w:r w:rsidR="00B20E1B" w:rsidRPr="007E3D41">
        <w:rPr>
          <w:rFonts w:eastAsia="SimSun"/>
          <w:lang w:eastAsia="zh-CN"/>
        </w:rPr>
        <w:t>ъзможни експлоатационни условия;</w:t>
      </w:r>
    </w:p>
    <w:p w14:paraId="36115F72" w14:textId="77777777" w:rsidR="00B20E1B" w:rsidRPr="007E3D41" w:rsidRDefault="00B20E1B"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lastRenderedPageBreak/>
        <w:t>аварийно електрозахранване</w:t>
      </w:r>
      <w:r w:rsidR="004F7956" w:rsidRPr="007E3D41">
        <w:rPr>
          <w:rFonts w:eastAsia="SimSun"/>
          <w:lang w:eastAsia="zh-CN"/>
        </w:rPr>
        <w:t>;</w:t>
      </w:r>
    </w:p>
    <w:p w14:paraId="53877387" w14:textId="77777777" w:rsidR="0050478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предвиждане на подходящи стъпала, платформи и парапети за безопасен и лесен достъп до всички съоръжения на станцията по време на поддръжка и експлоатация, в съответствие с европейските и българ</w:t>
      </w:r>
      <w:r w:rsidR="005D60AC" w:rsidRPr="007E3D41">
        <w:rPr>
          <w:rFonts w:eastAsia="SimSun"/>
          <w:lang w:eastAsia="zh-CN"/>
        </w:rPr>
        <w:t>ските стандарти;</w:t>
      </w:r>
    </w:p>
    <w:p w14:paraId="0E67D717" w14:textId="77777777" w:rsidR="0050478B" w:rsidRPr="007E3D41" w:rsidRDefault="005D60AC" w:rsidP="007C2866">
      <w:pPr>
        <w:numPr>
          <w:ilvl w:val="0"/>
          <w:numId w:val="6"/>
        </w:numPr>
        <w:tabs>
          <w:tab w:val="left" w:pos="709"/>
        </w:tabs>
        <w:spacing w:after="120" w:line="240" w:lineRule="atLeast"/>
        <w:jc w:val="both"/>
        <w:rPr>
          <w:rFonts w:eastAsia="SimSun"/>
          <w:lang w:eastAsia="zh-CN"/>
        </w:rPr>
      </w:pPr>
      <w:r w:rsidRPr="007E3D41">
        <w:rPr>
          <w:color w:val="000000"/>
        </w:rPr>
        <w:t>п</w:t>
      </w:r>
      <w:r w:rsidR="0050478B" w:rsidRPr="007E3D41">
        <w:rPr>
          <w:color w:val="000000"/>
        </w:rPr>
        <w:t>роектирането на инсталациите да предвижда мерки за лична безопасност</w:t>
      </w:r>
      <w:r w:rsidRPr="007E3D41">
        <w:rPr>
          <w:color w:val="000000"/>
        </w:rPr>
        <w:t>;</w:t>
      </w:r>
    </w:p>
    <w:p w14:paraId="40B3470D" w14:textId="77777777" w:rsidR="005D60AC" w:rsidRPr="007E3D41" w:rsidRDefault="005D60AC" w:rsidP="007C2866">
      <w:pPr>
        <w:numPr>
          <w:ilvl w:val="0"/>
          <w:numId w:val="6"/>
        </w:numPr>
        <w:autoSpaceDE w:val="0"/>
        <w:autoSpaceDN w:val="0"/>
        <w:adjustRightInd w:val="0"/>
        <w:jc w:val="both"/>
        <w:rPr>
          <w:color w:val="000000"/>
        </w:rPr>
      </w:pPr>
      <w:r w:rsidRPr="007E3D41">
        <w:rPr>
          <w:color w:val="000000"/>
        </w:rPr>
        <w:t>п</w:t>
      </w:r>
      <w:r w:rsidR="0050478B" w:rsidRPr="007E3D41">
        <w:rPr>
          <w:color w:val="000000"/>
        </w:rPr>
        <w:t>роектирането на инсталациите да включва мерки за предпазване от риск от наводнени</w:t>
      </w:r>
      <w:r w:rsidRPr="007E3D41">
        <w:rPr>
          <w:color w:val="000000"/>
        </w:rPr>
        <w:t>е или увреждане на оборудването;</w:t>
      </w:r>
    </w:p>
    <w:p w14:paraId="38B99251" w14:textId="77777777" w:rsidR="004F7956" w:rsidRPr="007E3D41" w:rsidRDefault="004F7956" w:rsidP="007B624D">
      <w:pPr>
        <w:pStyle w:val="3"/>
        <w:rPr>
          <w:rFonts w:eastAsia="SimSun"/>
          <w:lang w:eastAsia="zh-CN"/>
        </w:rPr>
      </w:pPr>
      <w:bookmarkStart w:id="374" w:name="_Toc295582331"/>
      <w:bookmarkStart w:id="375" w:name="_Toc311990245"/>
      <w:r w:rsidRPr="007E3D41">
        <w:rPr>
          <w:rFonts w:eastAsia="SimSun"/>
          <w:lang w:eastAsia="zh-CN"/>
        </w:rPr>
        <w:t>Изисквания за поддръжка и експлоатация</w:t>
      </w:r>
      <w:bookmarkEnd w:id="374"/>
      <w:bookmarkEnd w:id="375"/>
    </w:p>
    <w:p w14:paraId="422F0A0A" w14:textId="77777777" w:rsidR="004F7956" w:rsidRPr="007E3D41" w:rsidRDefault="004F7956" w:rsidP="00C00ACA">
      <w:pPr>
        <w:tabs>
          <w:tab w:val="left" w:pos="0"/>
        </w:tabs>
        <w:spacing w:after="120" w:line="240" w:lineRule="atLeast"/>
        <w:jc w:val="both"/>
        <w:rPr>
          <w:rFonts w:eastAsia="SimSun"/>
          <w:lang w:eastAsia="zh-CN"/>
        </w:rPr>
      </w:pPr>
      <w:r w:rsidRPr="007E3D41">
        <w:rPr>
          <w:rFonts w:eastAsia="SimSun"/>
          <w:lang w:eastAsia="zh-CN"/>
        </w:rPr>
        <w:t>Проектът трябва да включва всякакви разумни предпазни мерки и осигуровки за безопасността на всички, които участват в експлоатацията и поддръжката на станцията.</w:t>
      </w:r>
    </w:p>
    <w:p w14:paraId="21A0E898" w14:textId="77777777" w:rsidR="00362A3E" w:rsidRPr="007E3D41" w:rsidRDefault="00362A3E" w:rsidP="00362A3E">
      <w:pPr>
        <w:autoSpaceDE w:val="0"/>
        <w:autoSpaceDN w:val="0"/>
        <w:adjustRightInd w:val="0"/>
        <w:jc w:val="both"/>
        <w:rPr>
          <w:color w:val="000000"/>
        </w:rPr>
      </w:pPr>
      <w:r w:rsidRPr="007E3D41">
        <w:rPr>
          <w:color w:val="000000"/>
        </w:rPr>
        <w:t>Инсталацията трябва да се проектира така, че за всякакви ситуации да отговаря на изискуемите нива на изпълнение, дори за периодите за провеждане на профилактики, поради което трябва да се съгласува с броя на производствените линии, машините и тяхната производителност, и резервното оборудване.</w:t>
      </w:r>
    </w:p>
    <w:p w14:paraId="3507C338" w14:textId="77777777" w:rsidR="004F7956" w:rsidRPr="007E3D41" w:rsidRDefault="004F7956" w:rsidP="00362A3E">
      <w:pPr>
        <w:autoSpaceDE w:val="0"/>
        <w:autoSpaceDN w:val="0"/>
        <w:adjustRightInd w:val="0"/>
        <w:jc w:val="both"/>
        <w:rPr>
          <w:color w:val="000000"/>
        </w:rPr>
      </w:pPr>
      <w:r w:rsidRPr="007E3D41">
        <w:rPr>
          <w:rFonts w:eastAsia="SimSun"/>
          <w:lang w:eastAsia="zh-CN"/>
        </w:rPr>
        <w:t>За гарантиране достъпа до всички машинни и електрически части на цялото оборудване за почистване, поддръжка и ремонти, е важно да се вземе предвид следното:</w:t>
      </w:r>
    </w:p>
    <w:p w14:paraId="05D9176F"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Разстоянието между технологичните съоръжения (резервоари, </w:t>
      </w:r>
      <w:r w:rsidR="00B20E1B" w:rsidRPr="007E3D41">
        <w:rPr>
          <w:rFonts w:eastAsia="SimSun"/>
          <w:szCs w:val="20"/>
          <w:lang w:eastAsia="zh-CN"/>
        </w:rPr>
        <w:t>шахти</w:t>
      </w:r>
      <w:r w:rsidRPr="007E3D41">
        <w:rPr>
          <w:rFonts w:eastAsia="SimSun"/>
          <w:szCs w:val="20"/>
          <w:lang w:eastAsia="zh-CN"/>
        </w:rPr>
        <w:t>, канали, тръби, двигатели, помпи, агрегати и др.) трябва да бъде достатъчно голямо за осигуряване на приемлив достъп на работещия персонал за улесняване на проверки, почистване и ремонт особено, когато се касае за повдигателни устройства.</w:t>
      </w:r>
    </w:p>
    <w:p w14:paraId="7464B9DD"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Трябва да се предвидят монтажни отвори и приспособления за достъп, като врати и входове. Достъпът до монтажните отвори трябва да бъде гарантиран.</w:t>
      </w:r>
    </w:p>
    <w:p w14:paraId="573B4A7F"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Всичк</w:t>
      </w:r>
      <w:r w:rsidR="00F22190" w:rsidRPr="007E3D41">
        <w:rPr>
          <w:rFonts w:eastAsia="SimSun"/>
          <w:szCs w:val="20"/>
          <w:lang w:eastAsia="zh-CN"/>
        </w:rPr>
        <w:t>и капаци</w:t>
      </w:r>
      <w:r w:rsidRPr="007E3D41">
        <w:rPr>
          <w:rFonts w:eastAsia="SimSun"/>
          <w:szCs w:val="20"/>
          <w:lang w:eastAsia="zh-CN"/>
        </w:rPr>
        <w:t xml:space="preserve"> или монтажни отвори, трябва да бъдат така конструирани, че те да могат да се отварят безопасно само от един човек.</w:t>
      </w:r>
    </w:p>
    <w:p w14:paraId="18A5C3AE"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Всички перила и обезопасителни приспособления трябва да бъдат така устроени, че да могат лесно и бързо да се отстраняват при монтаж, демонтаж, поддръжка или ремонт на машинните или електрически елементи.</w:t>
      </w:r>
    </w:p>
    <w:p w14:paraId="2A50A003"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Всички </w:t>
      </w:r>
      <w:r w:rsidR="00F22190" w:rsidRPr="007E3D41">
        <w:rPr>
          <w:rFonts w:eastAsia="SimSun"/>
          <w:szCs w:val="20"/>
          <w:lang w:eastAsia="zh-CN"/>
        </w:rPr>
        <w:t xml:space="preserve">съоръжения </w:t>
      </w:r>
      <w:r w:rsidRPr="007E3D41">
        <w:rPr>
          <w:rFonts w:eastAsia="SimSun"/>
          <w:szCs w:val="20"/>
          <w:lang w:eastAsia="zh-CN"/>
        </w:rPr>
        <w:t>трябва да бъдат снабдени с платформи и подвижни мостчета, ако няма пряк достъп до тях.</w:t>
      </w:r>
    </w:p>
    <w:p w14:paraId="72175699"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Всички резервоари и камери трябва да бъдат проектирани така, че да бъде възможно лесно изпразване или чрез </w:t>
      </w:r>
      <w:proofErr w:type="spellStart"/>
      <w:r w:rsidRPr="007E3D41">
        <w:rPr>
          <w:rFonts w:eastAsia="SimSun"/>
          <w:szCs w:val="20"/>
          <w:lang w:eastAsia="zh-CN"/>
        </w:rPr>
        <w:t>изпразнителна</w:t>
      </w:r>
      <w:proofErr w:type="spellEnd"/>
      <w:r w:rsidRPr="007E3D41">
        <w:rPr>
          <w:rFonts w:eastAsia="SimSun"/>
          <w:szCs w:val="20"/>
          <w:lang w:eastAsia="zh-CN"/>
        </w:rPr>
        <w:t xml:space="preserve"> тръба за всеки резервоар или </w:t>
      </w:r>
      <w:proofErr w:type="spellStart"/>
      <w:r w:rsidRPr="007E3D41">
        <w:rPr>
          <w:rFonts w:eastAsia="SimSun"/>
          <w:szCs w:val="20"/>
          <w:lang w:eastAsia="zh-CN"/>
        </w:rPr>
        <w:t>ямичка</w:t>
      </w:r>
      <w:proofErr w:type="spellEnd"/>
      <w:r w:rsidRPr="007E3D41">
        <w:rPr>
          <w:rFonts w:eastAsia="SimSun"/>
          <w:szCs w:val="20"/>
          <w:lang w:eastAsia="zh-CN"/>
        </w:rPr>
        <w:t xml:space="preserve"> на дъното за помпа.</w:t>
      </w:r>
    </w:p>
    <w:p w14:paraId="04621EAD"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Подредбата на отделните части на апаратурата, тръбопроводите и уредите за наблюдение по време на експлоатацията трябва да бъде такава, че експлоатацията на инсталацията да може да се извършва безпрепятствено и всякакви необходими ремонтни работи да могат да се извършват без затруднения и без прекъсване работата на другите части. Специално внимание трябва да се обърне </w:t>
      </w:r>
      <w:r w:rsidR="005D60AC" w:rsidRPr="007E3D41">
        <w:rPr>
          <w:rFonts w:eastAsia="SimSun"/>
          <w:szCs w:val="20"/>
          <w:lang w:eastAsia="zh-CN"/>
        </w:rPr>
        <w:t xml:space="preserve">на </w:t>
      </w:r>
      <w:r w:rsidRPr="007E3D41">
        <w:rPr>
          <w:rFonts w:eastAsia="SimSun"/>
          <w:szCs w:val="20"/>
          <w:lang w:eastAsia="zh-CN"/>
        </w:rPr>
        <w:t xml:space="preserve">приборите </w:t>
      </w:r>
      <w:r w:rsidRPr="007E3D41">
        <w:rPr>
          <w:rFonts w:eastAsia="SimSun"/>
          <w:szCs w:val="20"/>
          <w:lang w:eastAsia="zh-CN"/>
        </w:rPr>
        <w:lastRenderedPageBreak/>
        <w:t>за наблюдение и управление на системата</w:t>
      </w:r>
      <w:r w:rsidR="005D60AC" w:rsidRPr="007E3D41">
        <w:rPr>
          <w:rFonts w:eastAsia="SimSun"/>
          <w:szCs w:val="20"/>
          <w:lang w:eastAsia="zh-CN"/>
        </w:rPr>
        <w:t xml:space="preserve"> -</w:t>
      </w:r>
      <w:r w:rsidRPr="007E3D41">
        <w:rPr>
          <w:rFonts w:eastAsia="SimSun"/>
          <w:szCs w:val="20"/>
          <w:lang w:eastAsia="zh-CN"/>
        </w:rPr>
        <w:t xml:space="preserve"> да бъдат сложени така, че лесно да се виждат.</w:t>
      </w:r>
    </w:p>
    <w:p w14:paraId="433F8653"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Трябва да се предвидят средства за достъп за лесно смазване на всички лагери, механизми и подвижни части.</w:t>
      </w:r>
    </w:p>
    <w:p w14:paraId="7710EFD2" w14:textId="77777777" w:rsidR="00362A3E" w:rsidRPr="007E3D41" w:rsidRDefault="00362A3E" w:rsidP="007C2866">
      <w:pPr>
        <w:numPr>
          <w:ilvl w:val="0"/>
          <w:numId w:val="6"/>
        </w:numPr>
        <w:autoSpaceDE w:val="0"/>
        <w:autoSpaceDN w:val="0"/>
        <w:adjustRightInd w:val="0"/>
        <w:jc w:val="both"/>
        <w:rPr>
          <w:color w:val="000000"/>
        </w:rPr>
      </w:pPr>
      <w:r w:rsidRPr="007E3D41">
        <w:rPr>
          <w:color w:val="000000"/>
        </w:rPr>
        <w:t>Лесен мониторинг и бързо засичане на неизправности или работ</w:t>
      </w:r>
      <w:r w:rsidR="005D60AC" w:rsidRPr="007E3D41">
        <w:rPr>
          <w:color w:val="000000"/>
        </w:rPr>
        <w:t>а извън нормите за експлоатация.</w:t>
      </w:r>
    </w:p>
    <w:p w14:paraId="5FCD4B0A" w14:textId="77777777" w:rsidR="00362A3E" w:rsidRPr="007E3D41" w:rsidRDefault="00362A3E" w:rsidP="007C2866">
      <w:pPr>
        <w:numPr>
          <w:ilvl w:val="0"/>
          <w:numId w:val="6"/>
        </w:numPr>
        <w:autoSpaceDE w:val="0"/>
        <w:autoSpaceDN w:val="0"/>
        <w:adjustRightInd w:val="0"/>
        <w:jc w:val="both"/>
        <w:rPr>
          <w:color w:val="000000"/>
        </w:rPr>
      </w:pPr>
      <w:r w:rsidRPr="007E3D41">
        <w:rPr>
          <w:color w:val="000000"/>
        </w:rPr>
        <w:t>Достъпност и лесен демонтаж/монтаж (напр. да се предвиди достатъчно място за лесното изпълнени</w:t>
      </w:r>
      <w:r w:rsidR="005D60AC" w:rsidRPr="007E3D41">
        <w:rPr>
          <w:color w:val="000000"/>
        </w:rPr>
        <w:t>е на дейностите по поддръжката).</w:t>
      </w:r>
    </w:p>
    <w:p w14:paraId="61C4B34B" w14:textId="77777777" w:rsidR="00362A3E" w:rsidRPr="007E3D41" w:rsidRDefault="00362A3E" w:rsidP="007C2866">
      <w:pPr>
        <w:numPr>
          <w:ilvl w:val="0"/>
          <w:numId w:val="6"/>
        </w:numPr>
        <w:autoSpaceDE w:val="0"/>
        <w:autoSpaceDN w:val="0"/>
        <w:adjustRightInd w:val="0"/>
        <w:jc w:val="both"/>
        <w:rPr>
          <w:color w:val="000000"/>
        </w:rPr>
      </w:pPr>
      <w:r w:rsidRPr="007E3D41">
        <w:rPr>
          <w:color w:val="000000"/>
        </w:rPr>
        <w:t>Лесно вдигане и преместване на големи предме</w:t>
      </w:r>
      <w:r w:rsidR="005D60AC" w:rsidRPr="007E3D41">
        <w:rPr>
          <w:color w:val="000000"/>
        </w:rPr>
        <w:t>ти и компоненти на оборудването.</w:t>
      </w:r>
    </w:p>
    <w:p w14:paraId="521F3D54" w14:textId="77777777" w:rsidR="005B0963" w:rsidRPr="007E3D41" w:rsidRDefault="005B0963" w:rsidP="005B0963">
      <w:pPr>
        <w:tabs>
          <w:tab w:val="left" w:pos="709"/>
        </w:tabs>
        <w:spacing w:after="120" w:line="240" w:lineRule="atLeast"/>
        <w:jc w:val="both"/>
        <w:rPr>
          <w:rFonts w:eastAsia="SimSun"/>
          <w:sz w:val="20"/>
          <w:szCs w:val="20"/>
          <w:lang w:eastAsia="zh-CN"/>
        </w:rPr>
      </w:pPr>
    </w:p>
    <w:p w14:paraId="1380ADBD" w14:textId="77777777" w:rsidR="004F7956" w:rsidRPr="007E3D41" w:rsidRDefault="004F7956" w:rsidP="007B624D">
      <w:pPr>
        <w:pStyle w:val="3"/>
        <w:rPr>
          <w:rFonts w:eastAsia="SimSun"/>
          <w:lang w:eastAsia="zh-CN"/>
        </w:rPr>
      </w:pPr>
      <w:bookmarkStart w:id="376" w:name="_Toc295582332"/>
      <w:bookmarkStart w:id="377" w:name="_Toc311990246"/>
      <w:r w:rsidRPr="007E3D41">
        <w:rPr>
          <w:rFonts w:eastAsia="SimSun"/>
          <w:lang w:eastAsia="zh-CN"/>
        </w:rPr>
        <w:t>Проектни хидравлични изисквания</w:t>
      </w:r>
      <w:bookmarkEnd w:id="376"/>
      <w:bookmarkEnd w:id="377"/>
    </w:p>
    <w:p w14:paraId="4A95E68E" w14:textId="77777777" w:rsidR="00362A3E" w:rsidRPr="007E3D41" w:rsidRDefault="005D60AC" w:rsidP="00362A3E">
      <w:pPr>
        <w:spacing w:after="120" w:line="240" w:lineRule="atLeast"/>
        <w:jc w:val="both"/>
        <w:rPr>
          <w:rFonts w:eastAsia="SimSun"/>
          <w:lang w:eastAsia="zh-CN"/>
        </w:rPr>
      </w:pPr>
      <w:r w:rsidRPr="007E3D41">
        <w:rPr>
          <w:rFonts w:eastAsia="SimSun"/>
          <w:lang w:eastAsia="zh-CN"/>
        </w:rPr>
        <w:t>Към документацията</w:t>
      </w:r>
      <w:r w:rsidR="00362A3E" w:rsidRPr="007E3D41">
        <w:rPr>
          <w:rFonts w:eastAsia="SimSun"/>
          <w:lang w:eastAsia="zh-CN"/>
        </w:rPr>
        <w:t xml:space="preserve"> е </w:t>
      </w:r>
      <w:r w:rsidRPr="007E3D41">
        <w:rPr>
          <w:rFonts w:eastAsia="SimSun"/>
          <w:lang w:eastAsia="zh-CN"/>
        </w:rPr>
        <w:t>приложен</w:t>
      </w:r>
      <w:r w:rsidR="00362A3E" w:rsidRPr="007E3D41">
        <w:rPr>
          <w:rFonts w:eastAsia="SimSun"/>
          <w:lang w:eastAsia="zh-CN"/>
        </w:rPr>
        <w:t xml:space="preserve"> хидравличен профил, изготвен по проекта на съществуващ</w:t>
      </w:r>
      <w:r w:rsidRPr="007E3D41">
        <w:rPr>
          <w:rFonts w:eastAsia="SimSun"/>
          <w:lang w:eastAsia="zh-CN"/>
        </w:rPr>
        <w:t>ата технологична схема.</w:t>
      </w:r>
      <w:r w:rsidR="00BB6645" w:rsidRPr="007E3D41">
        <w:rPr>
          <w:rFonts w:eastAsia="SimSun"/>
          <w:lang w:eastAsia="zh-CN"/>
        </w:rPr>
        <w:t xml:space="preserve"> </w:t>
      </w:r>
      <w:r w:rsidR="00362A3E" w:rsidRPr="007E3D41">
        <w:rPr>
          <w:rFonts w:eastAsia="SimSun"/>
          <w:lang w:eastAsia="zh-CN"/>
        </w:rPr>
        <w:t xml:space="preserve">Изпълнителят трябва да актуализира хидравличния профил. </w:t>
      </w:r>
    </w:p>
    <w:p w14:paraId="73BAA695" w14:textId="77777777" w:rsidR="004F7956" w:rsidRPr="007E3D41" w:rsidRDefault="004F7956" w:rsidP="00362A3E">
      <w:pPr>
        <w:spacing w:after="120" w:line="240" w:lineRule="atLeast"/>
        <w:jc w:val="both"/>
        <w:rPr>
          <w:rFonts w:eastAsia="SimSun"/>
          <w:lang w:eastAsia="zh-CN"/>
        </w:rPr>
      </w:pPr>
      <w:r w:rsidRPr="007E3D41">
        <w:rPr>
          <w:rFonts w:eastAsia="SimSun"/>
          <w:lang w:eastAsia="zh-CN"/>
        </w:rPr>
        <w:t>Хидравлично цялата Станция трябва да се оразмери с отчитане на следното:</w:t>
      </w:r>
    </w:p>
    <w:p w14:paraId="5A958987" w14:textId="77777777" w:rsidR="007878B7" w:rsidRPr="007E3D41" w:rsidRDefault="005B0963"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д</w:t>
      </w:r>
      <w:r w:rsidR="007878B7" w:rsidRPr="007E3D41">
        <w:rPr>
          <w:rFonts w:eastAsia="SimSun"/>
          <w:szCs w:val="20"/>
          <w:lang w:eastAsia="zh-CN"/>
        </w:rPr>
        <w:t xml:space="preserve">а се осигури гравитачно движение на водата през всички съоръжения на пречиствателната станция; </w:t>
      </w:r>
    </w:p>
    <w:p w14:paraId="35C9F35C" w14:textId="77777777" w:rsidR="007878B7"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хидравличните загуби трябва да се поддържат колкото е възможно по-малки;</w:t>
      </w:r>
    </w:p>
    <w:p w14:paraId="1F89D8CE" w14:textId="77777777" w:rsidR="007878B7" w:rsidRPr="007E3D41" w:rsidRDefault="004F7956" w:rsidP="007C2866">
      <w:pPr>
        <w:numPr>
          <w:ilvl w:val="0"/>
          <w:numId w:val="6"/>
        </w:numPr>
        <w:tabs>
          <w:tab w:val="left" w:pos="709"/>
        </w:tabs>
        <w:spacing w:after="120" w:line="240" w:lineRule="atLeast"/>
        <w:jc w:val="both"/>
        <w:rPr>
          <w:rFonts w:eastAsia="SimSun"/>
          <w:szCs w:val="20"/>
          <w:lang w:eastAsia="zh-CN"/>
        </w:rPr>
      </w:pPr>
      <w:proofErr w:type="spellStart"/>
      <w:r w:rsidRPr="007E3D41">
        <w:rPr>
          <w:rFonts w:eastAsia="SimSun"/>
          <w:szCs w:val="20"/>
          <w:lang w:eastAsia="zh-CN"/>
        </w:rPr>
        <w:t>черпателни</w:t>
      </w:r>
      <w:proofErr w:type="spellEnd"/>
      <w:r w:rsidRPr="007E3D41">
        <w:rPr>
          <w:rFonts w:eastAsia="SimSun"/>
          <w:szCs w:val="20"/>
          <w:lang w:eastAsia="zh-CN"/>
        </w:rPr>
        <w:t xml:space="preserve"> резервоари и камери за помпи да имат достатъчно място за бъдещо инсталиране на помпи;</w:t>
      </w:r>
    </w:p>
    <w:p w14:paraId="064F1C26" w14:textId="77777777" w:rsidR="00B33A53" w:rsidRPr="007E3D41" w:rsidRDefault="007878B7"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осигуряване н</w:t>
      </w:r>
      <w:r w:rsidR="00B33A53" w:rsidRPr="007E3D41">
        <w:rPr>
          <w:rFonts w:eastAsia="SimSun"/>
          <w:szCs w:val="20"/>
          <w:lang w:eastAsia="zh-CN"/>
        </w:rPr>
        <w:t>а възможност за</w:t>
      </w:r>
      <w:r w:rsidR="00212CF8" w:rsidRPr="007E3D41">
        <w:rPr>
          <w:rFonts w:eastAsia="SimSun"/>
          <w:szCs w:val="20"/>
          <w:lang w:eastAsia="zh-CN"/>
        </w:rPr>
        <w:t xml:space="preserve"> байпас на основните съоръжения;</w:t>
      </w:r>
    </w:p>
    <w:p w14:paraId="23F791F5" w14:textId="77777777" w:rsidR="00B33A53" w:rsidRPr="007E3D41" w:rsidRDefault="00B33A53"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да се осигурят подходящи скорости според технологичните </w:t>
      </w:r>
      <w:proofErr w:type="spellStart"/>
      <w:r w:rsidRPr="007E3D41">
        <w:rPr>
          <w:rFonts w:eastAsia="SimSun"/>
          <w:szCs w:val="20"/>
          <w:lang w:eastAsia="zh-CN"/>
        </w:rPr>
        <w:t>изисквание</w:t>
      </w:r>
      <w:proofErr w:type="spellEnd"/>
      <w:r w:rsidR="004F7956" w:rsidRPr="007E3D41">
        <w:rPr>
          <w:rFonts w:eastAsia="SimSun"/>
          <w:szCs w:val="20"/>
          <w:lang w:eastAsia="zh-CN"/>
        </w:rPr>
        <w:t xml:space="preserve"> в тръбите и каналите;</w:t>
      </w:r>
    </w:p>
    <w:p w14:paraId="6BA727A9" w14:textId="77777777" w:rsidR="00B33A53"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дъгите на напорните тръбопроводи трябва да имат минимален радиус на огъване 1.5 x диаметъра на тръбата. Промяната в посоката на движение в гравитационни тръбопроводи трябва да се изпълнява с дъги в ревизионни шахти. Тогава минималният радиус до </w:t>
      </w:r>
      <w:proofErr w:type="spellStart"/>
      <w:r w:rsidRPr="007E3D41">
        <w:rPr>
          <w:rFonts w:eastAsia="SimSun"/>
          <w:szCs w:val="20"/>
          <w:lang w:eastAsia="zh-CN"/>
        </w:rPr>
        <w:t>осовата</w:t>
      </w:r>
      <w:proofErr w:type="spellEnd"/>
      <w:r w:rsidRPr="007E3D41">
        <w:rPr>
          <w:rFonts w:eastAsia="SimSun"/>
          <w:szCs w:val="20"/>
          <w:lang w:eastAsia="zh-CN"/>
        </w:rPr>
        <w:t xml:space="preserve"> линия на </w:t>
      </w:r>
      <w:proofErr w:type="spellStart"/>
      <w:r w:rsidRPr="007E3D41">
        <w:rPr>
          <w:rFonts w:eastAsia="SimSun"/>
          <w:szCs w:val="20"/>
          <w:lang w:eastAsia="zh-CN"/>
        </w:rPr>
        <w:t>кюнетата</w:t>
      </w:r>
      <w:proofErr w:type="spellEnd"/>
      <w:r w:rsidRPr="007E3D41">
        <w:rPr>
          <w:rFonts w:eastAsia="SimSun"/>
          <w:szCs w:val="20"/>
          <w:lang w:eastAsia="zh-CN"/>
        </w:rPr>
        <w:t xml:space="preserve"> трябва да бъде 2.0 x диаметъра на тръбата. </w:t>
      </w:r>
      <w:proofErr w:type="spellStart"/>
      <w:r w:rsidRPr="007E3D41">
        <w:rPr>
          <w:rFonts w:eastAsia="SimSun"/>
          <w:szCs w:val="20"/>
          <w:lang w:eastAsia="zh-CN"/>
        </w:rPr>
        <w:t>Бермите</w:t>
      </w:r>
      <w:proofErr w:type="spellEnd"/>
      <w:r w:rsidRPr="007E3D41">
        <w:rPr>
          <w:rFonts w:eastAsia="SimSun"/>
          <w:szCs w:val="20"/>
          <w:lang w:eastAsia="zh-CN"/>
        </w:rPr>
        <w:t xml:space="preserve"> да се изграждат над темето на тръбите;</w:t>
      </w:r>
    </w:p>
    <w:p w14:paraId="06A97F6D"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тръби, подложени на</w:t>
      </w:r>
      <w:r w:rsidR="00B33A53" w:rsidRPr="007E3D41">
        <w:rPr>
          <w:rFonts w:eastAsia="SimSun"/>
          <w:szCs w:val="20"/>
          <w:lang w:eastAsia="zh-CN"/>
        </w:rPr>
        <w:t xml:space="preserve"> запушване (за утайки, коагулант, </w:t>
      </w:r>
      <w:proofErr w:type="spellStart"/>
      <w:r w:rsidR="00B33A53" w:rsidRPr="007E3D41">
        <w:rPr>
          <w:rFonts w:eastAsia="SimSun"/>
          <w:szCs w:val="20"/>
          <w:lang w:eastAsia="zh-CN"/>
        </w:rPr>
        <w:t>флокулант</w:t>
      </w:r>
      <w:proofErr w:type="spellEnd"/>
      <w:r w:rsidRPr="007E3D41">
        <w:rPr>
          <w:rFonts w:eastAsia="SimSun"/>
          <w:szCs w:val="20"/>
          <w:lang w:eastAsia="zh-CN"/>
        </w:rPr>
        <w:t xml:space="preserve"> и др.) трябва да бъдат снабдени с промивни кранове, достатъчно на брой и с достатъчен диаметър.</w:t>
      </w:r>
    </w:p>
    <w:p w14:paraId="2F8A23FC" w14:textId="77777777" w:rsidR="00362A3E" w:rsidRPr="007E3D41" w:rsidRDefault="00362A3E" w:rsidP="007C2866">
      <w:pPr>
        <w:numPr>
          <w:ilvl w:val="0"/>
          <w:numId w:val="6"/>
        </w:numPr>
        <w:autoSpaceDE w:val="0"/>
        <w:autoSpaceDN w:val="0"/>
        <w:adjustRightInd w:val="0"/>
        <w:jc w:val="both"/>
        <w:rPr>
          <w:color w:val="000000"/>
        </w:rPr>
      </w:pPr>
      <w:r w:rsidRPr="007E3D41">
        <w:t>разположението на съоръженията и загубите</w:t>
      </w:r>
      <w:r w:rsidRPr="007E3D41">
        <w:rPr>
          <w:color w:val="000000"/>
        </w:rPr>
        <w:t xml:space="preserve"> на налягане по тръбите да са така проектирани, че да се избегне наводняването за всички преливни устройства и с минимално разстояние 5 см от праговото водно ниво на потока и максимално разстояние от 15 см. </w:t>
      </w:r>
    </w:p>
    <w:p w14:paraId="6193348A" w14:textId="77777777" w:rsidR="00362A3E" w:rsidRPr="007E3D41" w:rsidRDefault="00362A3E" w:rsidP="007C2866">
      <w:pPr>
        <w:numPr>
          <w:ilvl w:val="0"/>
          <w:numId w:val="6"/>
        </w:numPr>
        <w:autoSpaceDE w:val="0"/>
        <w:autoSpaceDN w:val="0"/>
        <w:adjustRightInd w:val="0"/>
        <w:jc w:val="both"/>
        <w:rPr>
          <w:color w:val="000000"/>
        </w:rPr>
      </w:pPr>
      <w:r w:rsidRPr="007E3D41">
        <w:rPr>
          <w:color w:val="000000"/>
        </w:rPr>
        <w:t>Минималната запасна височина за всички съоръжения над максималното хидравлично ниво да е 15 см.</w:t>
      </w:r>
    </w:p>
    <w:p w14:paraId="67538299" w14:textId="77777777" w:rsidR="00362A3E" w:rsidRPr="007E3D41" w:rsidRDefault="00362A3E" w:rsidP="00362A3E">
      <w:pPr>
        <w:tabs>
          <w:tab w:val="left" w:pos="709"/>
        </w:tabs>
        <w:spacing w:after="120" w:line="240" w:lineRule="atLeast"/>
        <w:ind w:left="720"/>
        <w:jc w:val="both"/>
        <w:rPr>
          <w:rFonts w:eastAsia="SimSun"/>
          <w:szCs w:val="20"/>
          <w:lang w:eastAsia="zh-CN"/>
        </w:rPr>
      </w:pPr>
    </w:p>
    <w:p w14:paraId="09C61A13" w14:textId="77777777" w:rsidR="00AC182B" w:rsidRPr="007E3D41" w:rsidRDefault="00AC182B" w:rsidP="007B624D">
      <w:pPr>
        <w:pStyle w:val="3"/>
        <w:rPr>
          <w:rFonts w:eastAsia="SimSun"/>
          <w:lang w:eastAsia="zh-CN"/>
        </w:rPr>
      </w:pPr>
      <w:bookmarkStart w:id="378" w:name="_Toc295582333"/>
      <w:bookmarkStart w:id="379" w:name="_Toc311990247"/>
      <w:bookmarkStart w:id="380" w:name="_Toc254876931"/>
      <w:bookmarkStart w:id="381" w:name="_Toc283979367"/>
      <w:bookmarkStart w:id="382" w:name="_Toc295582334"/>
      <w:r w:rsidRPr="007E3D41">
        <w:rPr>
          <w:rFonts w:eastAsia="SimSun"/>
          <w:lang w:eastAsia="zh-CN"/>
        </w:rPr>
        <w:lastRenderedPageBreak/>
        <w:t>Тръбопроводи</w:t>
      </w:r>
      <w:bookmarkEnd w:id="378"/>
      <w:bookmarkEnd w:id="379"/>
    </w:p>
    <w:p w14:paraId="0FE3135C" w14:textId="77777777" w:rsidR="00AC182B" w:rsidRPr="007E3D41" w:rsidRDefault="00AC182B" w:rsidP="00AC182B">
      <w:pPr>
        <w:spacing w:after="120" w:line="240" w:lineRule="atLeast"/>
        <w:ind w:firstLine="567"/>
        <w:jc w:val="both"/>
        <w:rPr>
          <w:rFonts w:eastAsia="SimSun"/>
          <w:lang w:eastAsia="zh-CN"/>
        </w:rPr>
      </w:pPr>
      <w:r w:rsidRPr="007E3D41">
        <w:rPr>
          <w:rFonts w:eastAsia="SimSun"/>
          <w:lang w:eastAsia="zh-CN"/>
        </w:rPr>
        <w:t>Всички подземни тръбопроводи трябва да бъдат хидравлически и статически изпитвани.</w:t>
      </w:r>
    </w:p>
    <w:p w14:paraId="156A7CB4" w14:textId="77777777" w:rsidR="00AC182B" w:rsidRPr="007E3D41" w:rsidRDefault="00AC182B" w:rsidP="00AC182B">
      <w:pPr>
        <w:spacing w:after="120" w:line="240" w:lineRule="atLeast"/>
        <w:ind w:firstLine="567"/>
        <w:jc w:val="both"/>
        <w:rPr>
          <w:rFonts w:eastAsia="SimSun"/>
          <w:lang w:eastAsia="zh-CN"/>
        </w:rPr>
      </w:pPr>
      <w:r w:rsidRPr="007E3D41">
        <w:rPr>
          <w:rFonts w:eastAsia="SimSun"/>
          <w:lang w:eastAsia="zh-CN"/>
        </w:rPr>
        <w:t>Тръбопроводите за реагенти трябва да бъдат корозионно устойчиви, отговарящи на изискванията за транспортиране на специфичния реагент.</w:t>
      </w:r>
    </w:p>
    <w:p w14:paraId="313EB56C" w14:textId="77777777" w:rsidR="004F7956" w:rsidRPr="007E3D41" w:rsidRDefault="004F7956" w:rsidP="007B624D">
      <w:pPr>
        <w:pStyle w:val="3"/>
        <w:rPr>
          <w:rFonts w:eastAsia="SimSun"/>
          <w:lang w:eastAsia="zh-CN"/>
        </w:rPr>
      </w:pPr>
      <w:bookmarkStart w:id="383" w:name="_Toc311990248"/>
      <w:r w:rsidRPr="007E3D41">
        <w:rPr>
          <w:rFonts w:eastAsia="SimSun"/>
          <w:lang w:eastAsia="zh-CN"/>
        </w:rPr>
        <w:t xml:space="preserve">Пресичане </w:t>
      </w:r>
      <w:bookmarkEnd w:id="380"/>
      <w:bookmarkEnd w:id="381"/>
      <w:r w:rsidRPr="007E3D41">
        <w:rPr>
          <w:rFonts w:eastAsia="SimSun"/>
          <w:lang w:eastAsia="zh-CN"/>
        </w:rPr>
        <w:t>на пътища, водни течения и други съоръжения</w:t>
      </w:r>
      <w:bookmarkEnd w:id="382"/>
      <w:bookmarkEnd w:id="383"/>
    </w:p>
    <w:p w14:paraId="4DC2B445" w14:textId="77777777" w:rsidR="004F7956" w:rsidRPr="006264AF" w:rsidRDefault="004F7956" w:rsidP="00C00ACA">
      <w:pPr>
        <w:spacing w:after="120" w:line="240" w:lineRule="atLeast"/>
        <w:jc w:val="both"/>
        <w:rPr>
          <w:rFonts w:eastAsia="SimSun"/>
          <w:color w:val="000000"/>
          <w:lang w:eastAsia="zh-CN"/>
        </w:rPr>
      </w:pPr>
      <w:r w:rsidRPr="007E3D41">
        <w:rPr>
          <w:rFonts w:eastAsia="SimSun"/>
          <w:lang w:eastAsia="zh-CN"/>
        </w:rPr>
        <w:t xml:space="preserve">Изпълнителят трябва да се съобрази напълно с всички изисквания на съответните органи и собственици при пресичане на всички пътища и водни течения, както и при пресичане и извършване на работи в непосредствена близост до обслужващи инфраструктурни съоръжения, включително тези на съответната Водоснабдителна и канализационна </w:t>
      </w:r>
      <w:r w:rsidRPr="006264AF">
        <w:rPr>
          <w:rFonts w:eastAsia="SimSun"/>
          <w:color w:val="000000"/>
          <w:lang w:eastAsia="zh-CN"/>
        </w:rPr>
        <w:t>компания.</w:t>
      </w:r>
    </w:p>
    <w:p w14:paraId="418A9235" w14:textId="77777777" w:rsidR="008C2EE6" w:rsidRPr="006264AF" w:rsidRDefault="005B0963" w:rsidP="00394487">
      <w:pPr>
        <w:pStyle w:val="1"/>
        <w:rPr>
          <w:color w:val="000000"/>
        </w:rPr>
      </w:pPr>
      <w:bookmarkStart w:id="384" w:name="_Toc311990249"/>
      <w:r w:rsidRPr="006264AF">
        <w:rPr>
          <w:color w:val="000000"/>
        </w:rPr>
        <w:t xml:space="preserve">ИЗИСКВАНИЯ КЪМ </w:t>
      </w:r>
      <w:r w:rsidR="00F70469" w:rsidRPr="006264AF">
        <w:rPr>
          <w:color w:val="000000"/>
        </w:rPr>
        <w:t>ТЕХНОЛОГИЧНИ</w:t>
      </w:r>
      <w:r w:rsidR="00F537E6" w:rsidRPr="006264AF">
        <w:rPr>
          <w:color w:val="000000"/>
        </w:rPr>
        <w:t>Я</w:t>
      </w:r>
      <w:r w:rsidRPr="006264AF">
        <w:rPr>
          <w:color w:val="000000"/>
        </w:rPr>
        <w:t xml:space="preserve"> ПРОЦЕС</w:t>
      </w:r>
      <w:r w:rsidR="00F537E6" w:rsidRPr="006264AF">
        <w:rPr>
          <w:color w:val="000000"/>
        </w:rPr>
        <w:t xml:space="preserve"> И</w:t>
      </w:r>
      <w:r w:rsidR="00F70469" w:rsidRPr="006264AF">
        <w:rPr>
          <w:color w:val="000000"/>
        </w:rPr>
        <w:t xml:space="preserve"> </w:t>
      </w:r>
      <w:r w:rsidRPr="006264AF">
        <w:rPr>
          <w:color w:val="000000"/>
        </w:rPr>
        <w:t>СЪОРЪЖЕНИЯ</w:t>
      </w:r>
      <w:r w:rsidR="00F537E6" w:rsidRPr="006264AF">
        <w:rPr>
          <w:color w:val="000000"/>
        </w:rPr>
        <w:t>ТА</w:t>
      </w:r>
      <w:bookmarkEnd w:id="384"/>
    </w:p>
    <w:p w14:paraId="7C17DE9B" w14:textId="77777777" w:rsidR="00AC182B" w:rsidRPr="006264AF" w:rsidRDefault="00AC182B" w:rsidP="00F70469">
      <w:pPr>
        <w:pStyle w:val="2"/>
        <w:tabs>
          <w:tab w:val="left" w:pos="1134"/>
        </w:tabs>
        <w:spacing w:before="120" w:after="120" w:line="240" w:lineRule="atLeast"/>
        <w:jc w:val="both"/>
        <w:rPr>
          <w:color w:val="000000"/>
        </w:rPr>
      </w:pPr>
      <w:bookmarkStart w:id="385" w:name="_Toc311990250"/>
      <w:bookmarkStart w:id="386" w:name="_Toc295582336"/>
      <w:r w:rsidRPr="006264AF">
        <w:rPr>
          <w:color w:val="000000"/>
        </w:rPr>
        <w:t>Общи изисквания</w:t>
      </w:r>
      <w:bookmarkEnd w:id="385"/>
    </w:p>
    <w:p w14:paraId="3AC3DAF8" w14:textId="77777777" w:rsidR="00F70469" w:rsidRPr="006264AF" w:rsidRDefault="00F70469" w:rsidP="007B624D">
      <w:pPr>
        <w:pStyle w:val="3"/>
        <w:rPr>
          <w:color w:val="000000"/>
        </w:rPr>
      </w:pPr>
      <w:bookmarkStart w:id="387" w:name="_Toc311990251"/>
      <w:r w:rsidRPr="006264AF">
        <w:rPr>
          <w:color w:val="000000"/>
        </w:rPr>
        <w:t>Изисквания за резервни съоръжения</w:t>
      </w:r>
      <w:bookmarkEnd w:id="386"/>
      <w:bookmarkEnd w:id="387"/>
    </w:p>
    <w:p w14:paraId="06B41CE9" w14:textId="77777777" w:rsidR="00F70469" w:rsidRPr="007E3D41" w:rsidRDefault="00F70469" w:rsidP="009D15AC">
      <w:pPr>
        <w:tabs>
          <w:tab w:val="left" w:pos="0"/>
        </w:tabs>
        <w:rPr>
          <w:szCs w:val="20"/>
        </w:rPr>
      </w:pPr>
      <w:r w:rsidRPr="007E3D41">
        <w:rPr>
          <w:szCs w:val="20"/>
        </w:rPr>
        <w:t>Когато са предвидени машини с различен капацитет, резервните машини се избират за резерв на машините с най-голяма производителност.</w:t>
      </w:r>
    </w:p>
    <w:p w14:paraId="46C5CEB1" w14:textId="77777777" w:rsidR="00F70469" w:rsidRPr="007E3D41" w:rsidRDefault="00F70469" w:rsidP="007B624D">
      <w:pPr>
        <w:pStyle w:val="3"/>
      </w:pPr>
      <w:bookmarkStart w:id="388" w:name="_Toc272141276"/>
      <w:bookmarkStart w:id="389" w:name="_Toc272230513"/>
      <w:bookmarkStart w:id="390" w:name="_Toc272408860"/>
      <w:bookmarkStart w:id="391" w:name="_Toc272416656"/>
      <w:bookmarkStart w:id="392" w:name="_Toc272141278"/>
      <w:bookmarkStart w:id="393" w:name="_Toc272230515"/>
      <w:bookmarkStart w:id="394" w:name="_Toc272408862"/>
      <w:bookmarkStart w:id="395" w:name="_Toc272416658"/>
      <w:bookmarkStart w:id="396" w:name="_Toc295582338"/>
      <w:bookmarkStart w:id="397" w:name="_Toc311990252"/>
      <w:bookmarkEnd w:id="388"/>
      <w:bookmarkEnd w:id="389"/>
      <w:bookmarkEnd w:id="390"/>
      <w:bookmarkEnd w:id="391"/>
      <w:bookmarkEnd w:id="392"/>
      <w:bookmarkEnd w:id="393"/>
      <w:bookmarkEnd w:id="394"/>
      <w:bookmarkEnd w:id="395"/>
      <w:r w:rsidRPr="007E3D41">
        <w:t>По</w:t>
      </w:r>
      <w:bookmarkEnd w:id="396"/>
      <w:r w:rsidR="009D15AC" w:rsidRPr="007E3D41">
        <w:t>демно оборудване</w:t>
      </w:r>
      <w:bookmarkEnd w:id="397"/>
    </w:p>
    <w:p w14:paraId="2D97310C" w14:textId="77777777" w:rsidR="009D15AC" w:rsidRPr="007E3D41" w:rsidRDefault="009D15AC" w:rsidP="009D15AC">
      <w:pPr>
        <w:autoSpaceDE w:val="0"/>
        <w:autoSpaceDN w:val="0"/>
        <w:adjustRightInd w:val="0"/>
        <w:jc w:val="both"/>
        <w:rPr>
          <w:color w:val="000000"/>
        </w:rPr>
      </w:pPr>
      <w:bookmarkStart w:id="398" w:name="_Toc272141280"/>
      <w:bookmarkStart w:id="399" w:name="_Toc272230517"/>
      <w:bookmarkStart w:id="400" w:name="_Toc272408864"/>
      <w:bookmarkStart w:id="401" w:name="_Toc272416660"/>
      <w:bookmarkStart w:id="402" w:name="_Toc272141281"/>
      <w:bookmarkStart w:id="403" w:name="_Toc272230518"/>
      <w:bookmarkStart w:id="404" w:name="_Toc272408865"/>
      <w:bookmarkStart w:id="405" w:name="_Toc272416661"/>
      <w:bookmarkStart w:id="406" w:name="_Toc272141282"/>
      <w:bookmarkStart w:id="407" w:name="_Toc272230519"/>
      <w:bookmarkStart w:id="408" w:name="_Toc272408866"/>
      <w:bookmarkStart w:id="409" w:name="_Toc272416662"/>
      <w:bookmarkStart w:id="410" w:name="_Toc272141284"/>
      <w:bookmarkStart w:id="411" w:name="_Toc272230521"/>
      <w:bookmarkStart w:id="412" w:name="_Toc272408868"/>
      <w:bookmarkStart w:id="413" w:name="_Toc272416664"/>
      <w:bookmarkStart w:id="414" w:name="_Toc272141288"/>
      <w:bookmarkStart w:id="415" w:name="_Toc272230525"/>
      <w:bookmarkStart w:id="416" w:name="_Toc272408872"/>
      <w:bookmarkStart w:id="417" w:name="_Toc272416668"/>
      <w:bookmarkStart w:id="418" w:name="_Toc272141292"/>
      <w:bookmarkStart w:id="419" w:name="_Toc272230529"/>
      <w:bookmarkStart w:id="420" w:name="_Toc272408876"/>
      <w:bookmarkStart w:id="421" w:name="_Toc272416672"/>
      <w:bookmarkStart w:id="422" w:name="_Toc272141296"/>
      <w:bookmarkStart w:id="423" w:name="_Toc272230533"/>
      <w:bookmarkStart w:id="424" w:name="_Toc272408880"/>
      <w:bookmarkStart w:id="425" w:name="_Toc272416676"/>
      <w:bookmarkStart w:id="426" w:name="_Toc272141300"/>
      <w:bookmarkStart w:id="427" w:name="_Toc272230537"/>
      <w:bookmarkStart w:id="428" w:name="_Toc272408884"/>
      <w:bookmarkStart w:id="429" w:name="_Toc272416680"/>
      <w:bookmarkStart w:id="430" w:name="_Toc272141308"/>
      <w:bookmarkStart w:id="431" w:name="_Toc272230545"/>
      <w:bookmarkStart w:id="432" w:name="_Toc272408892"/>
      <w:bookmarkStart w:id="433" w:name="_Toc272416688"/>
      <w:bookmarkStart w:id="434" w:name="_Toc272141309"/>
      <w:bookmarkStart w:id="435" w:name="_Toc272230546"/>
      <w:bookmarkStart w:id="436" w:name="_Toc272408893"/>
      <w:bookmarkStart w:id="437" w:name="_Toc272416689"/>
      <w:bookmarkStart w:id="438" w:name="_Toc272141310"/>
      <w:bookmarkStart w:id="439" w:name="_Toc272230547"/>
      <w:bookmarkStart w:id="440" w:name="_Toc272408894"/>
      <w:bookmarkStart w:id="441" w:name="_Toc272416690"/>
      <w:bookmarkStart w:id="442" w:name="_Toc272141313"/>
      <w:bookmarkStart w:id="443" w:name="_Toc272230550"/>
      <w:bookmarkStart w:id="444" w:name="_Toc272408897"/>
      <w:bookmarkStart w:id="445" w:name="_Toc272416693"/>
      <w:bookmarkStart w:id="446" w:name="_Toc272141317"/>
      <w:bookmarkStart w:id="447" w:name="_Toc272230554"/>
      <w:bookmarkStart w:id="448" w:name="_Toc272408901"/>
      <w:bookmarkStart w:id="449" w:name="_Toc272416697"/>
      <w:bookmarkStart w:id="450" w:name="_Toc272141321"/>
      <w:bookmarkStart w:id="451" w:name="_Toc272230558"/>
      <w:bookmarkStart w:id="452" w:name="_Toc272408905"/>
      <w:bookmarkStart w:id="453" w:name="_Toc272416701"/>
      <w:bookmarkStart w:id="454" w:name="_Toc272141325"/>
      <w:bookmarkStart w:id="455" w:name="_Toc272230562"/>
      <w:bookmarkStart w:id="456" w:name="_Toc272408909"/>
      <w:bookmarkStart w:id="457" w:name="_Toc272416705"/>
      <w:bookmarkStart w:id="458" w:name="_Toc272141329"/>
      <w:bookmarkStart w:id="459" w:name="_Toc272230566"/>
      <w:bookmarkStart w:id="460" w:name="_Toc272408913"/>
      <w:bookmarkStart w:id="461" w:name="_Toc272416709"/>
      <w:bookmarkStart w:id="462" w:name="_Toc272141333"/>
      <w:bookmarkStart w:id="463" w:name="_Toc272230570"/>
      <w:bookmarkStart w:id="464" w:name="_Toc272408917"/>
      <w:bookmarkStart w:id="465" w:name="_Toc272416713"/>
      <w:bookmarkStart w:id="466" w:name="_Toc272141334"/>
      <w:bookmarkStart w:id="467" w:name="_Toc272230571"/>
      <w:bookmarkStart w:id="468" w:name="_Toc272408918"/>
      <w:bookmarkStart w:id="469" w:name="_Toc272416714"/>
      <w:bookmarkStart w:id="470" w:name="_Toc272141336"/>
      <w:bookmarkStart w:id="471" w:name="_Toc272230573"/>
      <w:bookmarkStart w:id="472" w:name="_Toc272408920"/>
      <w:bookmarkStart w:id="473" w:name="_Toc272416716"/>
      <w:bookmarkStart w:id="474" w:name="_Toc272141338"/>
      <w:bookmarkStart w:id="475" w:name="_Toc272230575"/>
      <w:bookmarkStart w:id="476" w:name="_Toc272408922"/>
      <w:bookmarkStart w:id="477" w:name="_Toc272416718"/>
      <w:bookmarkStart w:id="478" w:name="_Toc272141342"/>
      <w:bookmarkStart w:id="479" w:name="_Toc272230579"/>
      <w:bookmarkStart w:id="480" w:name="_Toc272408926"/>
      <w:bookmarkStart w:id="481" w:name="_Toc272416722"/>
      <w:bookmarkStart w:id="482" w:name="_Toc272141344"/>
      <w:bookmarkStart w:id="483" w:name="_Toc272230581"/>
      <w:bookmarkStart w:id="484" w:name="_Toc272408928"/>
      <w:bookmarkStart w:id="485" w:name="_Toc272416724"/>
      <w:bookmarkStart w:id="486" w:name="_Toc272141345"/>
      <w:bookmarkStart w:id="487" w:name="_Toc272230582"/>
      <w:bookmarkStart w:id="488" w:name="_Toc272408929"/>
      <w:bookmarkStart w:id="489" w:name="_Toc272416725"/>
      <w:bookmarkStart w:id="490" w:name="_Toc272141346"/>
      <w:bookmarkStart w:id="491" w:name="_Toc272230583"/>
      <w:bookmarkStart w:id="492" w:name="_Toc272408930"/>
      <w:bookmarkStart w:id="493" w:name="_Toc272416726"/>
      <w:bookmarkStart w:id="494" w:name="_Toc272141347"/>
      <w:bookmarkStart w:id="495" w:name="_Toc272230584"/>
      <w:bookmarkStart w:id="496" w:name="_Toc272408931"/>
      <w:bookmarkStart w:id="497" w:name="_Toc272416727"/>
      <w:bookmarkStart w:id="498" w:name="_Toc272141348"/>
      <w:bookmarkStart w:id="499" w:name="_Toc272230585"/>
      <w:bookmarkStart w:id="500" w:name="_Toc272408932"/>
      <w:bookmarkStart w:id="501" w:name="_Toc272416728"/>
      <w:bookmarkStart w:id="502" w:name="_Toc272141349"/>
      <w:bookmarkStart w:id="503" w:name="_Toc272230586"/>
      <w:bookmarkStart w:id="504" w:name="_Toc272408933"/>
      <w:bookmarkStart w:id="505" w:name="_Toc272416729"/>
      <w:bookmarkStart w:id="506" w:name="_Toc272141350"/>
      <w:bookmarkStart w:id="507" w:name="_Toc272230587"/>
      <w:bookmarkStart w:id="508" w:name="_Toc272408934"/>
      <w:bookmarkStart w:id="509" w:name="_Toc272416730"/>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7E3D41">
        <w:rPr>
          <w:color w:val="000000"/>
        </w:rPr>
        <w:t>Да се осигури оборудване за повдигане, преместване, и транспортиране извън сградите на съоръженията за цялото оборудване, изискващо редовна поддръжка, в частност за помпите, моторите, вентилатори и др. Да се осигури външен достъп за товарни камиони за оборудването. Подемните устройства (ако е необходимо и преносимите такива) да са пригодени за преместване на спирателни кранове, жалузи, капаци на ревизионни отвори и всякакви съоръжения с тегло над 15 кг. Подемните съоръжения да са товароносимост за големи обекти с тегло над 1.000 кг, като повдигането и товаренето в камионите да става на един ход.</w:t>
      </w:r>
    </w:p>
    <w:p w14:paraId="1C415D8C" w14:textId="77777777" w:rsidR="009D15AC" w:rsidRPr="007E3D41" w:rsidRDefault="009D15AC" w:rsidP="009D15AC">
      <w:pPr>
        <w:autoSpaceDE w:val="0"/>
        <w:autoSpaceDN w:val="0"/>
        <w:adjustRightInd w:val="0"/>
        <w:jc w:val="both"/>
        <w:rPr>
          <w:color w:val="000000"/>
        </w:rPr>
      </w:pPr>
      <w:r w:rsidRPr="007E3D41">
        <w:rPr>
          <w:color w:val="000000"/>
        </w:rPr>
        <w:t xml:space="preserve">Капацитетът и типът на подемното оборудване да са продиктувани от особеностите на обектите, за които са предназначени и от честотата на ползването им (конзолни кранове, стрели, мостови кранове, еднорелсови линии и др.). Необходимата подемна сила за ръчно управление да не надвишава 20 </w:t>
      </w:r>
      <w:proofErr w:type="spellStart"/>
      <w:r w:rsidRPr="007E3D41">
        <w:rPr>
          <w:color w:val="000000"/>
        </w:rPr>
        <w:t>daN</w:t>
      </w:r>
      <w:proofErr w:type="spellEnd"/>
      <w:r w:rsidRPr="007E3D41">
        <w:rPr>
          <w:color w:val="000000"/>
        </w:rPr>
        <w:t xml:space="preserve"> за повдигане и издърпване, и 10 </w:t>
      </w:r>
      <w:proofErr w:type="spellStart"/>
      <w:r w:rsidRPr="007E3D41">
        <w:rPr>
          <w:color w:val="000000"/>
        </w:rPr>
        <w:t>daN</w:t>
      </w:r>
      <w:proofErr w:type="spellEnd"/>
      <w:r w:rsidRPr="007E3D41">
        <w:rPr>
          <w:color w:val="000000"/>
        </w:rPr>
        <w:t xml:space="preserve"> за задвижване на манивели или задвижващи колела. Съоръжения, изискващи по-голяма сила, да се направляват автоматично от земята.</w:t>
      </w:r>
    </w:p>
    <w:p w14:paraId="12AE8294" w14:textId="77777777" w:rsidR="00AC182B" w:rsidRPr="007E3D41" w:rsidRDefault="00AC182B" w:rsidP="007B624D">
      <w:pPr>
        <w:pStyle w:val="3"/>
        <w:rPr>
          <w:color w:val="000000"/>
        </w:rPr>
      </w:pPr>
      <w:bookmarkStart w:id="510" w:name="_Toc311990253"/>
      <w:r w:rsidRPr="007E3D41">
        <w:rPr>
          <w:rFonts w:eastAsia="SimSun"/>
          <w:lang w:eastAsia="zh-CN"/>
        </w:rPr>
        <w:t>Изпразване на съоръженията</w:t>
      </w:r>
      <w:bookmarkEnd w:id="510"/>
    </w:p>
    <w:p w14:paraId="4BD41C84" w14:textId="77777777" w:rsidR="00AC182B" w:rsidRPr="007E3D41" w:rsidRDefault="00AC182B" w:rsidP="00AC182B">
      <w:pPr>
        <w:autoSpaceDE w:val="0"/>
        <w:autoSpaceDN w:val="0"/>
        <w:adjustRightInd w:val="0"/>
        <w:jc w:val="both"/>
        <w:rPr>
          <w:color w:val="000000"/>
        </w:rPr>
      </w:pPr>
      <w:r w:rsidRPr="007E3D41">
        <w:rPr>
          <w:color w:val="000000"/>
        </w:rPr>
        <w:t xml:space="preserve">Всички съоръжения, съдържащи течности (вода, утайки, реагенти и др.), да са проектирани така, че изпразването им да става гравитачно, като не се изключва възможността за изпразване чрез изпомпване от </w:t>
      </w:r>
      <w:proofErr w:type="spellStart"/>
      <w:r w:rsidRPr="007E3D41">
        <w:rPr>
          <w:color w:val="000000"/>
        </w:rPr>
        <w:t>изпразнителни</w:t>
      </w:r>
      <w:proofErr w:type="spellEnd"/>
      <w:r w:rsidRPr="007E3D41">
        <w:rPr>
          <w:color w:val="000000"/>
        </w:rPr>
        <w:t xml:space="preserve"> ямки. </w:t>
      </w:r>
    </w:p>
    <w:p w14:paraId="2356C900" w14:textId="77777777" w:rsidR="00AC182B" w:rsidRPr="007E3D41" w:rsidRDefault="00AC182B" w:rsidP="00AC182B">
      <w:pPr>
        <w:autoSpaceDE w:val="0"/>
        <w:autoSpaceDN w:val="0"/>
        <w:adjustRightInd w:val="0"/>
        <w:jc w:val="both"/>
        <w:rPr>
          <w:color w:val="000000"/>
        </w:rPr>
      </w:pPr>
      <w:r w:rsidRPr="007E3D41">
        <w:rPr>
          <w:color w:val="000000"/>
        </w:rPr>
        <w:lastRenderedPageBreak/>
        <w:t xml:space="preserve">При извънредни ситуации може да се използват и помпените агрегати, осигурени съгласно Договора. </w:t>
      </w:r>
    </w:p>
    <w:p w14:paraId="5369BEB2" w14:textId="77777777" w:rsidR="00AC182B" w:rsidRPr="007E3D41" w:rsidRDefault="00AC182B" w:rsidP="00AC182B">
      <w:pPr>
        <w:autoSpaceDE w:val="0"/>
        <w:autoSpaceDN w:val="0"/>
        <w:adjustRightInd w:val="0"/>
        <w:jc w:val="both"/>
        <w:rPr>
          <w:color w:val="000000"/>
        </w:rPr>
      </w:pPr>
      <w:r w:rsidRPr="007E3D41">
        <w:rPr>
          <w:color w:val="000000"/>
        </w:rPr>
        <w:t xml:space="preserve">За всички ниски точки от инсталациите (различни съоръжения, технически оборудвани помещения, пътища и др.) да се предвидят дренажни шахти за гравитачно или </w:t>
      </w:r>
      <w:proofErr w:type="spellStart"/>
      <w:r w:rsidRPr="007E3D41">
        <w:rPr>
          <w:color w:val="000000"/>
        </w:rPr>
        <w:t>помпажно</w:t>
      </w:r>
      <w:proofErr w:type="spellEnd"/>
      <w:r w:rsidRPr="007E3D41">
        <w:rPr>
          <w:color w:val="000000"/>
        </w:rPr>
        <w:t xml:space="preserve"> (помпи предвидени от договора) отвеждане на течностите.</w:t>
      </w:r>
    </w:p>
    <w:p w14:paraId="1AC58743" w14:textId="77777777" w:rsidR="00AC182B" w:rsidRPr="007E3D41" w:rsidRDefault="00AC182B" w:rsidP="007B624D">
      <w:pPr>
        <w:pStyle w:val="3"/>
      </w:pPr>
      <w:bookmarkStart w:id="511" w:name="_Toc311990254"/>
      <w:r w:rsidRPr="007E3D41">
        <w:rPr>
          <w:rFonts w:eastAsia="SimSun"/>
          <w:lang w:eastAsia="zh-CN"/>
        </w:rPr>
        <w:t>Обходни (</w:t>
      </w:r>
      <w:proofErr w:type="spellStart"/>
      <w:r w:rsidRPr="007E3D41">
        <w:rPr>
          <w:rFonts w:eastAsia="SimSun"/>
          <w:lang w:eastAsia="zh-CN"/>
        </w:rPr>
        <w:t>байпасни</w:t>
      </w:r>
      <w:proofErr w:type="spellEnd"/>
      <w:r w:rsidRPr="007E3D41">
        <w:rPr>
          <w:rFonts w:eastAsia="SimSun"/>
          <w:lang w:eastAsia="zh-CN"/>
        </w:rPr>
        <w:t>) връзки</w:t>
      </w:r>
      <w:bookmarkEnd w:id="511"/>
    </w:p>
    <w:p w14:paraId="26E2CB97" w14:textId="77777777" w:rsidR="00AC182B" w:rsidRPr="007E3D41" w:rsidRDefault="00AC182B" w:rsidP="00AC182B">
      <w:pPr>
        <w:autoSpaceDE w:val="0"/>
        <w:autoSpaceDN w:val="0"/>
        <w:adjustRightInd w:val="0"/>
        <w:jc w:val="both"/>
        <w:rPr>
          <w:color w:val="000000"/>
        </w:rPr>
      </w:pPr>
      <w:r w:rsidRPr="007E3D41">
        <w:rPr>
          <w:color w:val="000000"/>
        </w:rPr>
        <w:t xml:space="preserve">Съоръженията за отделните фази на пречистването на водата трябва да са снабдени с </w:t>
      </w:r>
      <w:proofErr w:type="spellStart"/>
      <w:r w:rsidRPr="007E3D41">
        <w:rPr>
          <w:color w:val="000000"/>
        </w:rPr>
        <w:t>байпасни</w:t>
      </w:r>
      <w:proofErr w:type="spellEnd"/>
      <w:r w:rsidRPr="007E3D41">
        <w:rPr>
          <w:color w:val="000000"/>
        </w:rPr>
        <w:t xml:space="preserve"> връзки, за да бъдат изключвани в случай на инциденти, временно прекъсващи нормалната им експлоатация.</w:t>
      </w:r>
    </w:p>
    <w:p w14:paraId="65A926D0" w14:textId="77777777" w:rsidR="00AC182B" w:rsidRPr="007E3D41" w:rsidRDefault="00AC182B" w:rsidP="007B624D">
      <w:pPr>
        <w:pStyle w:val="3"/>
        <w:rPr>
          <w:rFonts w:eastAsia="SimSun"/>
          <w:lang w:eastAsia="zh-CN"/>
        </w:rPr>
      </w:pPr>
      <w:bookmarkStart w:id="512" w:name="_Toc311990255"/>
      <w:r w:rsidRPr="007E3D41">
        <w:rPr>
          <w:rFonts w:eastAsia="SimSun"/>
          <w:lang w:eastAsia="zh-CN"/>
        </w:rPr>
        <w:t>Разпределение</w:t>
      </w:r>
      <w:bookmarkEnd w:id="512"/>
    </w:p>
    <w:p w14:paraId="2542D3EE" w14:textId="77777777" w:rsidR="00AC182B" w:rsidRPr="007E3D41" w:rsidRDefault="00AC182B" w:rsidP="00AC182B">
      <w:pPr>
        <w:autoSpaceDE w:val="0"/>
        <w:autoSpaceDN w:val="0"/>
        <w:adjustRightInd w:val="0"/>
        <w:jc w:val="both"/>
        <w:rPr>
          <w:color w:val="000000"/>
        </w:rPr>
      </w:pPr>
      <w:r w:rsidRPr="007E3D41">
        <w:rPr>
          <w:color w:val="000000"/>
        </w:rPr>
        <w:t>Равномерното разпределение по отделните обработващи линии да се спазва възможно най-стриктно. Последното да се проверява при излизането на водата от съответната обработваща линия или съоръжение. Препоръчително е разпределителното съоръжение да е от преливен характер, с възможност за настройване и лесен достъп.</w:t>
      </w:r>
    </w:p>
    <w:p w14:paraId="0FC90730" w14:textId="77777777" w:rsidR="00AC182B" w:rsidRPr="007E3D41" w:rsidRDefault="00AC182B" w:rsidP="007B624D">
      <w:pPr>
        <w:pStyle w:val="3"/>
        <w:rPr>
          <w:rFonts w:eastAsia="SimSun"/>
          <w:lang w:eastAsia="zh-CN"/>
        </w:rPr>
      </w:pPr>
      <w:bookmarkStart w:id="513" w:name="_Toc311990256"/>
      <w:r w:rsidRPr="007E3D41">
        <w:rPr>
          <w:rFonts w:eastAsia="SimSun"/>
          <w:lang w:eastAsia="zh-CN"/>
        </w:rPr>
        <w:t>Защита от корозия</w:t>
      </w:r>
      <w:bookmarkEnd w:id="513"/>
    </w:p>
    <w:p w14:paraId="2E2578FB" w14:textId="77777777" w:rsidR="00AC182B" w:rsidRPr="007E3D41" w:rsidRDefault="00AC182B" w:rsidP="00AC182B">
      <w:pPr>
        <w:autoSpaceDE w:val="0"/>
        <w:autoSpaceDN w:val="0"/>
        <w:adjustRightInd w:val="0"/>
        <w:jc w:val="both"/>
        <w:rPr>
          <w:color w:val="000000"/>
        </w:rPr>
      </w:pPr>
      <w:r w:rsidRPr="007E3D41">
        <w:rPr>
          <w:color w:val="000000"/>
        </w:rPr>
        <w:t xml:space="preserve">Да се обърне внимание на корозионните свойства на атмосферата в пречиствателната станция. Цялото оборудване трябва да е от корозионно устойчиви материали, както и да бъдат инсталирани </w:t>
      </w:r>
      <w:proofErr w:type="spellStart"/>
      <w:r w:rsidRPr="007E3D41">
        <w:rPr>
          <w:color w:val="000000"/>
        </w:rPr>
        <w:t>изсушители</w:t>
      </w:r>
      <w:proofErr w:type="spellEnd"/>
      <w:r w:rsidRPr="007E3D41">
        <w:rPr>
          <w:color w:val="000000"/>
        </w:rPr>
        <w:t xml:space="preserve"> за въздух. Не се допуска използването на галванизирана стомана. В случай, че не уточнено друго, да се приложат следните условия:</w:t>
      </w:r>
    </w:p>
    <w:p w14:paraId="6E9F0607" w14:textId="77777777" w:rsidR="00AC182B" w:rsidRPr="007E3D41" w:rsidRDefault="00AC182B" w:rsidP="00AC182B">
      <w:pPr>
        <w:autoSpaceDE w:val="0"/>
        <w:autoSpaceDN w:val="0"/>
        <w:adjustRightInd w:val="0"/>
        <w:jc w:val="both"/>
        <w:rPr>
          <w:color w:val="000000"/>
        </w:rPr>
      </w:pPr>
    </w:p>
    <w:p w14:paraId="65B73A5E" w14:textId="64AA1105"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Механично оборудване в контакт с питейна вода: Неръждаема стомана 31</w:t>
      </w:r>
      <w:r w:rsidR="00BF58F6">
        <w:rPr>
          <w:color w:val="000000"/>
          <w:lang w:val="en-US"/>
        </w:rPr>
        <w:t>6</w:t>
      </w:r>
      <w:r w:rsidRPr="007E3D41">
        <w:rPr>
          <w:color w:val="000000"/>
        </w:rPr>
        <w:t xml:space="preserve"> L или еквивалент</w:t>
      </w:r>
    </w:p>
    <w:p w14:paraId="414723DB" w14:textId="3BBE42BF"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Механично оборудване в контакт с отпадъчни води: Неръждаема стомана 31</w:t>
      </w:r>
      <w:r w:rsidR="00BF58F6">
        <w:rPr>
          <w:color w:val="000000"/>
          <w:lang w:val="en-US"/>
        </w:rPr>
        <w:t>6</w:t>
      </w:r>
      <w:r w:rsidRPr="007E3D41">
        <w:rPr>
          <w:color w:val="000000"/>
        </w:rPr>
        <w:t xml:space="preserve"> L или еквивалент</w:t>
      </w:r>
    </w:p>
    <w:p w14:paraId="61375E20" w14:textId="3C9A5C5E"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Материали за стоманени конструкции в местата за пречистване: Неръждаема стомана 31</w:t>
      </w:r>
      <w:r w:rsidR="00BF58F6">
        <w:rPr>
          <w:color w:val="000000"/>
          <w:lang w:val="en-US"/>
        </w:rPr>
        <w:t>6</w:t>
      </w:r>
      <w:r w:rsidRPr="007E3D41">
        <w:rPr>
          <w:color w:val="000000"/>
        </w:rPr>
        <w:t xml:space="preserve"> L или еквивалент</w:t>
      </w:r>
    </w:p>
    <w:p w14:paraId="2422DC1A" w14:textId="77777777" w:rsidR="00AC182B" w:rsidRPr="007E3D41" w:rsidRDefault="00AC182B" w:rsidP="007C2866">
      <w:pPr>
        <w:numPr>
          <w:ilvl w:val="1"/>
          <w:numId w:val="28"/>
        </w:numPr>
        <w:autoSpaceDE w:val="0"/>
        <w:autoSpaceDN w:val="0"/>
        <w:adjustRightInd w:val="0"/>
        <w:spacing w:after="120"/>
        <w:ind w:left="709" w:hanging="349"/>
        <w:jc w:val="both"/>
      </w:pPr>
      <w:r w:rsidRPr="007E3D41">
        <w:t>Материали за перила и стоманени конструкции: алуминий или поцинкована или неръждаема стомана</w:t>
      </w:r>
    </w:p>
    <w:p w14:paraId="68628931" w14:textId="1F74AE89"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Кабелно осигуряване: алуминий или неръждаема стомана 31</w:t>
      </w:r>
      <w:r w:rsidR="00BF58F6">
        <w:rPr>
          <w:color w:val="000000"/>
          <w:lang w:val="en-US"/>
        </w:rPr>
        <w:t>6</w:t>
      </w:r>
      <w:r w:rsidR="003A26C2" w:rsidRPr="007E3D41">
        <w:rPr>
          <w:color w:val="000000"/>
        </w:rPr>
        <w:t xml:space="preserve"> </w:t>
      </w:r>
      <w:r w:rsidRPr="007E3D41">
        <w:rPr>
          <w:color w:val="000000"/>
        </w:rPr>
        <w:t>L или еквивалент</w:t>
      </w:r>
    </w:p>
    <w:p w14:paraId="2735FC09" w14:textId="77777777"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 xml:space="preserve">Материали за подемното оборудване: </w:t>
      </w:r>
      <w:r w:rsidRPr="007E3D41">
        <w:rPr>
          <w:color w:val="000000"/>
        </w:rPr>
        <w:tab/>
        <w:t>стомана с покритие от епоксидна боя</w:t>
      </w:r>
    </w:p>
    <w:p w14:paraId="5D12B9F0" w14:textId="77777777"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Материали за вентилационните и изпускателни канали,  проводи и др.: PVC / PE / PP</w:t>
      </w:r>
    </w:p>
    <w:p w14:paraId="32740FC5" w14:textId="77777777" w:rsidR="00AC182B" w:rsidRPr="007E3D41" w:rsidRDefault="00AC182B" w:rsidP="007B624D">
      <w:pPr>
        <w:pStyle w:val="3"/>
        <w:rPr>
          <w:rFonts w:eastAsia="SimSun"/>
          <w:lang w:eastAsia="zh-CN"/>
        </w:rPr>
      </w:pPr>
      <w:bookmarkStart w:id="514" w:name="_Toc311990257"/>
      <w:r w:rsidRPr="007E3D41">
        <w:rPr>
          <w:rFonts w:eastAsia="SimSun"/>
          <w:lang w:eastAsia="zh-CN"/>
        </w:rPr>
        <w:t>Съвместимост на оборудването</w:t>
      </w:r>
      <w:bookmarkEnd w:id="514"/>
    </w:p>
    <w:p w14:paraId="298DBB67" w14:textId="77777777" w:rsidR="00AC182B" w:rsidRPr="007E3D41" w:rsidRDefault="00AC182B" w:rsidP="00AC182B">
      <w:pPr>
        <w:autoSpaceDE w:val="0"/>
        <w:autoSpaceDN w:val="0"/>
        <w:adjustRightInd w:val="0"/>
        <w:jc w:val="both"/>
        <w:rPr>
          <w:color w:val="000000"/>
        </w:rPr>
      </w:pPr>
      <w:r w:rsidRPr="007E3D41">
        <w:rPr>
          <w:color w:val="000000"/>
        </w:rPr>
        <w:t>Доколкото е възможно, да осигури  съвместимо механичното и електро оборудване, за което ще са необходими минимален брой резервни части.</w:t>
      </w:r>
    </w:p>
    <w:p w14:paraId="3D5B3928" w14:textId="77777777" w:rsidR="0091599D" w:rsidRPr="007E3D41" w:rsidRDefault="0091599D" w:rsidP="007B624D">
      <w:pPr>
        <w:pStyle w:val="3"/>
        <w:rPr>
          <w:rFonts w:eastAsia="SimSun"/>
          <w:lang w:eastAsia="zh-CN"/>
        </w:rPr>
      </w:pPr>
      <w:bookmarkStart w:id="515" w:name="_Toc311990258"/>
      <w:proofErr w:type="spellStart"/>
      <w:r w:rsidRPr="007E3D41">
        <w:rPr>
          <w:rFonts w:eastAsia="SimSun"/>
          <w:lang w:eastAsia="zh-CN"/>
        </w:rPr>
        <w:lastRenderedPageBreak/>
        <w:t>Потопяемо</w:t>
      </w:r>
      <w:proofErr w:type="spellEnd"/>
      <w:r w:rsidRPr="007E3D41">
        <w:rPr>
          <w:rFonts w:eastAsia="SimSun"/>
          <w:lang w:eastAsia="zh-CN"/>
        </w:rPr>
        <w:t xml:space="preserve"> оборудване</w:t>
      </w:r>
      <w:bookmarkEnd w:id="515"/>
    </w:p>
    <w:p w14:paraId="6FAC8C18" w14:textId="77777777" w:rsidR="0091599D" w:rsidRPr="007E3D41" w:rsidRDefault="0091599D" w:rsidP="0091599D">
      <w:pPr>
        <w:autoSpaceDE w:val="0"/>
        <w:autoSpaceDN w:val="0"/>
        <w:adjustRightInd w:val="0"/>
        <w:jc w:val="both"/>
        <w:rPr>
          <w:color w:val="000000"/>
        </w:rPr>
      </w:pPr>
      <w:r w:rsidRPr="007E3D41">
        <w:rPr>
          <w:color w:val="000000"/>
        </w:rPr>
        <w:t xml:space="preserve">Повдигането на всички потопени компоненти на оборудването (помпи, бъркалки, измервателни уреди и др.) да става от повърхността, според гореописаните условия, с цел поддръжката на </w:t>
      </w:r>
      <w:proofErr w:type="spellStart"/>
      <w:r w:rsidRPr="007E3D41">
        <w:rPr>
          <w:color w:val="000000"/>
        </w:rPr>
        <w:t>потопяемото</w:t>
      </w:r>
      <w:proofErr w:type="spellEnd"/>
      <w:r w:rsidRPr="007E3D41">
        <w:rPr>
          <w:color w:val="000000"/>
        </w:rPr>
        <w:t xml:space="preserve"> оборудване да се извършва без да се налага изпразването на съоръженията.</w:t>
      </w:r>
    </w:p>
    <w:p w14:paraId="49876962" w14:textId="77777777" w:rsidR="0091599D" w:rsidRPr="007E3D41" w:rsidRDefault="0091599D" w:rsidP="00F70469"/>
    <w:p w14:paraId="6AE2A765" w14:textId="77777777" w:rsidR="00C93899" w:rsidRPr="007E3D41" w:rsidRDefault="00F537E6" w:rsidP="00C93899">
      <w:pPr>
        <w:pStyle w:val="2"/>
        <w:tabs>
          <w:tab w:val="left" w:pos="1134"/>
        </w:tabs>
        <w:spacing w:before="120" w:after="120" w:line="240" w:lineRule="atLeast"/>
        <w:jc w:val="both"/>
      </w:pPr>
      <w:bookmarkStart w:id="516" w:name="_Toc311990259"/>
      <w:r w:rsidRPr="007E3D41">
        <w:t>Задължителни технологични процеси</w:t>
      </w:r>
      <w:bookmarkEnd w:id="516"/>
    </w:p>
    <w:p w14:paraId="143CC2E2" w14:textId="77777777" w:rsidR="00BE4447" w:rsidRPr="007E3D41" w:rsidRDefault="00BE4447" w:rsidP="00BE4447">
      <w:pPr>
        <w:autoSpaceDE w:val="0"/>
        <w:autoSpaceDN w:val="0"/>
        <w:adjustRightInd w:val="0"/>
        <w:jc w:val="both"/>
        <w:rPr>
          <w:color w:val="000000"/>
        </w:rPr>
      </w:pPr>
    </w:p>
    <w:p w14:paraId="7A0D0EDF" w14:textId="77777777" w:rsidR="00BE4447" w:rsidRPr="007E3D41" w:rsidRDefault="00BE4447" w:rsidP="00BE4447">
      <w:pPr>
        <w:autoSpaceDE w:val="0"/>
        <w:autoSpaceDN w:val="0"/>
        <w:adjustRightInd w:val="0"/>
        <w:jc w:val="both"/>
        <w:rPr>
          <w:color w:val="000000"/>
        </w:rPr>
      </w:pPr>
      <w:r w:rsidRPr="007E3D41">
        <w:rPr>
          <w:color w:val="000000"/>
        </w:rPr>
        <w:t xml:space="preserve">Концепцията за пречистването на питейните води е задължителна и не се разрешават вариантни решения. </w:t>
      </w:r>
    </w:p>
    <w:p w14:paraId="620078BF" w14:textId="77777777" w:rsidR="00944D67" w:rsidRPr="007E3D41" w:rsidRDefault="00944D67" w:rsidP="00BE4447">
      <w:pPr>
        <w:autoSpaceDE w:val="0"/>
        <w:autoSpaceDN w:val="0"/>
        <w:adjustRightInd w:val="0"/>
        <w:jc w:val="both"/>
        <w:rPr>
          <w:color w:val="000000"/>
        </w:rPr>
      </w:pPr>
    </w:p>
    <w:p w14:paraId="47251B6A" w14:textId="77777777" w:rsidR="00C93899" w:rsidRPr="007E3D41" w:rsidRDefault="00C93899" w:rsidP="00BE4447">
      <w:pPr>
        <w:autoSpaceDE w:val="0"/>
        <w:autoSpaceDN w:val="0"/>
        <w:adjustRightInd w:val="0"/>
        <w:spacing w:after="120"/>
        <w:jc w:val="both"/>
        <w:rPr>
          <w:color w:val="000000"/>
        </w:rPr>
      </w:pPr>
      <w:r w:rsidRPr="007E3D41">
        <w:rPr>
          <w:color w:val="000000"/>
        </w:rPr>
        <w:t>Във връзка с приложението на го</w:t>
      </w:r>
      <w:r w:rsidR="003A26C2" w:rsidRPr="007E3D41">
        <w:rPr>
          <w:color w:val="000000"/>
        </w:rPr>
        <w:t>реописания технологичен процес</w:t>
      </w:r>
      <w:r w:rsidR="00A0502D" w:rsidRPr="007E3D41">
        <w:rPr>
          <w:color w:val="000000"/>
        </w:rPr>
        <w:t xml:space="preserve"> </w:t>
      </w:r>
      <w:r w:rsidR="0036043D" w:rsidRPr="007E3D41">
        <w:rPr>
          <w:color w:val="000000"/>
        </w:rPr>
        <w:t xml:space="preserve">Изпълнителят </w:t>
      </w:r>
      <w:r w:rsidRPr="007E3D41">
        <w:rPr>
          <w:color w:val="000000"/>
        </w:rPr>
        <w:t>ще определи необходимите съоръжения и оборудване, за да се изпълнят изискванията, както и ще аргументира избора си в офертата.</w:t>
      </w:r>
    </w:p>
    <w:p w14:paraId="75999E27" w14:textId="77777777" w:rsidR="0075487B" w:rsidRPr="007E3D41" w:rsidRDefault="006106B8" w:rsidP="00BE4447">
      <w:pPr>
        <w:autoSpaceDE w:val="0"/>
        <w:autoSpaceDN w:val="0"/>
        <w:adjustRightInd w:val="0"/>
        <w:spacing w:after="120"/>
        <w:jc w:val="both"/>
        <w:rPr>
          <w:color w:val="000000"/>
        </w:rPr>
      </w:pPr>
      <w:r w:rsidRPr="007E3D41">
        <w:rPr>
          <w:color w:val="000000"/>
        </w:rPr>
        <w:t xml:space="preserve">Участникът </w:t>
      </w:r>
      <w:r w:rsidR="0075487B" w:rsidRPr="007E3D41">
        <w:rPr>
          <w:color w:val="000000"/>
        </w:rPr>
        <w:t xml:space="preserve">трябва да предвиди възможност за </w:t>
      </w:r>
      <w:proofErr w:type="spellStart"/>
      <w:r w:rsidR="0075487B" w:rsidRPr="007E3D41">
        <w:rPr>
          <w:color w:val="000000"/>
        </w:rPr>
        <w:t>предокисление</w:t>
      </w:r>
      <w:proofErr w:type="spellEnd"/>
      <w:r w:rsidR="0075487B" w:rsidRPr="007E3D41">
        <w:rPr>
          <w:color w:val="000000"/>
        </w:rPr>
        <w:t xml:space="preserve"> на суровата вода. </w:t>
      </w:r>
    </w:p>
    <w:p w14:paraId="2155268C" w14:textId="77777777" w:rsidR="0075487B" w:rsidRPr="007E3D41" w:rsidRDefault="0075487B" w:rsidP="00BE4447">
      <w:pPr>
        <w:autoSpaceDE w:val="0"/>
        <w:autoSpaceDN w:val="0"/>
        <w:adjustRightInd w:val="0"/>
        <w:spacing w:after="120"/>
        <w:jc w:val="both"/>
      </w:pPr>
      <w:r w:rsidRPr="007E3D41">
        <w:t xml:space="preserve">Технологичната схема да предвижда възможност да могат да бъдат изключвани някои от елементите на схемата, когато в определен период, в зависимост от качеството на суровата вода, същите не са необходими. ПСПВ трябва да бъде проектирана и построена така, че отделните технологични линии да могат да бъдат изолирани от процеса, без това да се отрази на общата експлоатация на станцията. </w:t>
      </w:r>
    </w:p>
    <w:p w14:paraId="5AB47D62" w14:textId="77777777" w:rsidR="00C93899" w:rsidRPr="007E3D41" w:rsidRDefault="006106B8" w:rsidP="00D01D4E">
      <w:pPr>
        <w:autoSpaceDE w:val="0"/>
        <w:autoSpaceDN w:val="0"/>
        <w:adjustRightInd w:val="0"/>
        <w:spacing w:after="120"/>
        <w:jc w:val="both"/>
        <w:rPr>
          <w:color w:val="000000"/>
        </w:rPr>
      </w:pPr>
      <w:r w:rsidRPr="007E3D41">
        <w:rPr>
          <w:color w:val="000000"/>
        </w:rPr>
        <w:t>Участникът</w:t>
      </w:r>
      <w:r w:rsidR="00C93899" w:rsidRPr="007E3D41">
        <w:rPr>
          <w:color w:val="000000"/>
        </w:rPr>
        <w:t xml:space="preserve"> да предвиди необходимите връзки за гъвкава раб</w:t>
      </w:r>
      <w:r w:rsidR="003A26C2" w:rsidRPr="007E3D41">
        <w:rPr>
          <w:color w:val="000000"/>
        </w:rPr>
        <w:t xml:space="preserve">ота на предлаганата </w:t>
      </w:r>
      <w:r w:rsidR="00C93899" w:rsidRPr="007E3D41">
        <w:rPr>
          <w:color w:val="000000"/>
        </w:rPr>
        <w:t xml:space="preserve">схема за пречистване на суровите води </w:t>
      </w:r>
      <w:r w:rsidR="003A26C2" w:rsidRPr="007E3D41">
        <w:rPr>
          <w:color w:val="000000"/>
        </w:rPr>
        <w:t>на ПСПВ „Енчец“</w:t>
      </w:r>
      <w:r w:rsidR="00D01D4E" w:rsidRPr="007E3D41">
        <w:rPr>
          <w:color w:val="000000"/>
        </w:rPr>
        <w:t>.</w:t>
      </w:r>
    </w:p>
    <w:p w14:paraId="593AFF1A" w14:textId="77777777" w:rsidR="00C93899" w:rsidRPr="007E3D41" w:rsidRDefault="00C93899" w:rsidP="00C93899">
      <w:pPr>
        <w:autoSpaceDE w:val="0"/>
        <w:autoSpaceDN w:val="0"/>
        <w:adjustRightInd w:val="0"/>
        <w:jc w:val="both"/>
        <w:rPr>
          <w:color w:val="000000"/>
        </w:rPr>
      </w:pPr>
      <w:r w:rsidRPr="007E3D41">
        <w:rPr>
          <w:color w:val="000000"/>
        </w:rPr>
        <w:t xml:space="preserve">Условията за избор на съответната процесна линия да се основават на качеството на суровата вода и да се опишат подробно в инструкцията за експлоатация на станцията. </w:t>
      </w:r>
    </w:p>
    <w:p w14:paraId="475974DE" w14:textId="77777777" w:rsidR="00C93899" w:rsidRPr="007E3D41" w:rsidRDefault="00C93899" w:rsidP="00C93899">
      <w:pPr>
        <w:autoSpaceDE w:val="0"/>
        <w:autoSpaceDN w:val="0"/>
        <w:adjustRightInd w:val="0"/>
        <w:jc w:val="both"/>
        <w:rPr>
          <w:color w:val="000000"/>
        </w:rPr>
      </w:pPr>
    </w:p>
    <w:p w14:paraId="4DE53C1E" w14:textId="77777777" w:rsidR="00C42F05" w:rsidRPr="007E3D41" w:rsidRDefault="00C93899" w:rsidP="00BC098F">
      <w:pPr>
        <w:autoSpaceDE w:val="0"/>
        <w:autoSpaceDN w:val="0"/>
        <w:adjustRightInd w:val="0"/>
        <w:spacing w:after="120"/>
        <w:jc w:val="both"/>
        <w:rPr>
          <w:color w:val="FF0000"/>
        </w:rPr>
      </w:pPr>
      <w:r w:rsidRPr="007E3D41">
        <w:rPr>
          <w:color w:val="000000"/>
        </w:rPr>
        <w:t>Изпълнителят има свободата да предлага решения за отделните компоненти на проекта (по-ефективни в технико-икономическо отношени</w:t>
      </w:r>
      <w:r w:rsidR="00D01D4E" w:rsidRPr="007E3D41">
        <w:rPr>
          <w:color w:val="000000"/>
        </w:rPr>
        <w:t>е съоръжения или технологии) дотам, докъдето те съответстват на</w:t>
      </w:r>
      <w:r w:rsidRPr="007E3D41">
        <w:rPr>
          <w:color w:val="000000"/>
        </w:rPr>
        <w:t xml:space="preserve"> технологичните условия, дефинирани в настоящата документация.</w:t>
      </w:r>
      <w:r w:rsidRPr="007E3D41">
        <w:rPr>
          <w:color w:val="FF0000"/>
        </w:rPr>
        <w:t xml:space="preserve"> </w:t>
      </w:r>
    </w:p>
    <w:p w14:paraId="6E403212" w14:textId="77777777" w:rsidR="00BC098F" w:rsidRPr="007E3D41" w:rsidRDefault="00C93899" w:rsidP="00BC098F">
      <w:pPr>
        <w:autoSpaceDE w:val="0"/>
        <w:autoSpaceDN w:val="0"/>
        <w:adjustRightInd w:val="0"/>
        <w:spacing w:after="120"/>
        <w:jc w:val="both"/>
      </w:pPr>
      <w:r w:rsidRPr="007E3D41">
        <w:t xml:space="preserve">За целите на подготовка на офертата, участниците следва да съставят  предложението си така, че да предвидят </w:t>
      </w:r>
      <w:r w:rsidR="0075487B" w:rsidRPr="007E3D41">
        <w:t>работа на</w:t>
      </w:r>
      <w:r w:rsidR="00BE4447" w:rsidRPr="007E3D41">
        <w:t xml:space="preserve"> всички елементи от</w:t>
      </w:r>
      <w:r w:rsidR="0075487B" w:rsidRPr="007E3D41">
        <w:t xml:space="preserve"> технологичната схема </w:t>
      </w:r>
      <w:r w:rsidR="00BE4447" w:rsidRPr="007E3D41">
        <w:t>при</w:t>
      </w:r>
      <w:r w:rsidR="0075487B" w:rsidRPr="007E3D41">
        <w:t xml:space="preserve"> </w:t>
      </w:r>
      <w:proofErr w:type="spellStart"/>
      <w:r w:rsidR="0075487B" w:rsidRPr="007E3D41">
        <w:t>характерините</w:t>
      </w:r>
      <w:proofErr w:type="spellEnd"/>
      <w:r w:rsidR="0075487B" w:rsidRPr="007E3D41">
        <w:t xml:space="preserve"> проектни пара</w:t>
      </w:r>
      <w:r w:rsidR="00D01D4E" w:rsidRPr="007E3D41">
        <w:t>метри</w:t>
      </w:r>
      <w:r w:rsidR="0075487B" w:rsidRPr="007E3D41">
        <w:t xml:space="preserve">. </w:t>
      </w:r>
    </w:p>
    <w:p w14:paraId="2FCDE150" w14:textId="77777777" w:rsidR="00BC098F" w:rsidRPr="007E3D41" w:rsidRDefault="00BC098F" w:rsidP="00BC098F">
      <w:pPr>
        <w:autoSpaceDE w:val="0"/>
        <w:autoSpaceDN w:val="0"/>
        <w:adjustRightInd w:val="0"/>
        <w:spacing w:after="120"/>
        <w:jc w:val="both"/>
      </w:pPr>
      <w:r w:rsidRPr="007E3D41">
        <w:t>За целите на подготовка на офертата участниците трябва да дадат подробно описание как предвижда</w:t>
      </w:r>
      <w:r w:rsidR="008C63F6" w:rsidRPr="007E3D41">
        <w:t>т</w:t>
      </w:r>
      <w:r w:rsidRPr="007E3D41">
        <w:t xml:space="preserve"> да се </w:t>
      </w:r>
      <w:proofErr w:type="spellStart"/>
      <w:r w:rsidRPr="007E3D41">
        <w:t>осъщяствяват</w:t>
      </w:r>
      <w:proofErr w:type="spellEnd"/>
      <w:r w:rsidRPr="007E3D41">
        <w:t xml:space="preserve"> дейностите по реконструкция</w:t>
      </w:r>
      <w:r w:rsidR="00E87ABA" w:rsidRPr="007E3D41">
        <w:t>,</w:t>
      </w:r>
      <w:r w:rsidRPr="007E3D41">
        <w:t xml:space="preserve"> без да се п</w:t>
      </w:r>
      <w:r w:rsidR="00D01D4E" w:rsidRPr="007E3D41">
        <w:t>рекъсва работата на ПСПВ „Енчец“</w:t>
      </w:r>
      <w:r w:rsidRPr="007E3D41">
        <w:t xml:space="preserve"> и без да се подлага на риск качеството на водата от евентуално замърсяване от строителните дейности.</w:t>
      </w:r>
    </w:p>
    <w:p w14:paraId="08498ECF" w14:textId="77777777" w:rsidR="00C93899" w:rsidRPr="007E3D41" w:rsidRDefault="00C93899" w:rsidP="00BC098F">
      <w:pPr>
        <w:autoSpaceDE w:val="0"/>
        <w:autoSpaceDN w:val="0"/>
        <w:adjustRightInd w:val="0"/>
        <w:jc w:val="both"/>
      </w:pPr>
    </w:p>
    <w:p w14:paraId="08F85F63" w14:textId="77777777" w:rsidR="00C42F05" w:rsidRPr="007E3D41" w:rsidRDefault="00F537E6" w:rsidP="00C42F05">
      <w:pPr>
        <w:pStyle w:val="2"/>
        <w:tabs>
          <w:tab w:val="left" w:pos="1134"/>
        </w:tabs>
        <w:spacing w:before="120" w:after="120" w:line="240" w:lineRule="atLeast"/>
        <w:jc w:val="both"/>
      </w:pPr>
      <w:bookmarkStart w:id="517" w:name="_Toc311990260"/>
      <w:r w:rsidRPr="007E3D41">
        <w:lastRenderedPageBreak/>
        <w:t>Основни технологични съоръжения</w:t>
      </w:r>
      <w:bookmarkEnd w:id="517"/>
    </w:p>
    <w:p w14:paraId="3B7017AE" w14:textId="77777777" w:rsidR="006D6A46" w:rsidRPr="007E3D41" w:rsidRDefault="006D6A46" w:rsidP="006D6A46">
      <w:r w:rsidRPr="007E3D41">
        <w:t>Технологичната схема на пречистване е двустъпална и включва следните съоръжения:</w:t>
      </w:r>
    </w:p>
    <w:p w14:paraId="56494953" w14:textId="77777777" w:rsidR="006D6A46" w:rsidRPr="007E3D41" w:rsidRDefault="006D6A46" w:rsidP="006D6A46">
      <w:r w:rsidRPr="007E3D41">
        <w:t>По пътя на водата</w:t>
      </w:r>
    </w:p>
    <w:p w14:paraId="548ECA32" w14:textId="77777777" w:rsidR="006D6A46" w:rsidRPr="007E3D41" w:rsidRDefault="006D6A46" w:rsidP="007C2866">
      <w:pPr>
        <w:numPr>
          <w:ilvl w:val="0"/>
          <w:numId w:val="41"/>
        </w:numPr>
      </w:pPr>
      <w:r w:rsidRPr="007E3D41">
        <w:t>Входна разпределителна шахта</w:t>
      </w:r>
    </w:p>
    <w:p w14:paraId="04EFC03A" w14:textId="77777777" w:rsidR="006D6A46" w:rsidRPr="007E3D41" w:rsidRDefault="006D6A46" w:rsidP="007C2866">
      <w:pPr>
        <w:numPr>
          <w:ilvl w:val="0"/>
          <w:numId w:val="41"/>
        </w:numPr>
      </w:pPr>
      <w:r w:rsidRPr="007E3D41">
        <w:t>Входящ смесител за озон (</w:t>
      </w:r>
      <w:proofErr w:type="spellStart"/>
      <w:r w:rsidRPr="007E3D41">
        <w:t>предокисление</w:t>
      </w:r>
      <w:proofErr w:type="spellEnd"/>
      <w:r w:rsidRPr="007E3D41">
        <w:t>) – не работи в момента</w:t>
      </w:r>
    </w:p>
    <w:p w14:paraId="7CAE1F4C" w14:textId="77777777" w:rsidR="006D6A46" w:rsidRPr="007E3D41" w:rsidRDefault="006D6A46" w:rsidP="007C2866">
      <w:pPr>
        <w:numPr>
          <w:ilvl w:val="0"/>
          <w:numId w:val="41"/>
        </w:numPr>
      </w:pPr>
      <w:r w:rsidRPr="007E3D41">
        <w:t>Входящ «Ершов» смесител за всички реагенти</w:t>
      </w:r>
    </w:p>
    <w:p w14:paraId="3EF3A996" w14:textId="77777777" w:rsidR="006D6A46" w:rsidRPr="007E3D41" w:rsidRDefault="006D6A46" w:rsidP="007C2866">
      <w:pPr>
        <w:numPr>
          <w:ilvl w:val="0"/>
          <w:numId w:val="41"/>
        </w:numPr>
      </w:pPr>
      <w:r w:rsidRPr="007E3D41">
        <w:t xml:space="preserve">Разпределителна шахта със </w:t>
      </w:r>
      <w:proofErr w:type="spellStart"/>
      <w:r w:rsidRPr="007E3D41">
        <w:t>саваци</w:t>
      </w:r>
      <w:proofErr w:type="spellEnd"/>
      <w:r w:rsidRPr="007E3D41">
        <w:t xml:space="preserve"> за радиални утаители</w:t>
      </w:r>
    </w:p>
    <w:p w14:paraId="24BDA674" w14:textId="77777777" w:rsidR="006D6A46" w:rsidRPr="007E3D41" w:rsidRDefault="006D6A46" w:rsidP="007C2866">
      <w:pPr>
        <w:numPr>
          <w:ilvl w:val="0"/>
          <w:numId w:val="41"/>
        </w:numPr>
      </w:pPr>
      <w:r w:rsidRPr="007E3D41">
        <w:t xml:space="preserve">Радиални утаители </w:t>
      </w:r>
      <w:r w:rsidR="007D3FA0" w:rsidRPr="007E3D41">
        <w:t>–</w:t>
      </w:r>
      <w:r w:rsidRPr="007E3D41">
        <w:t xml:space="preserve"> 4</w:t>
      </w:r>
      <w:r w:rsidR="007D3FA0" w:rsidRPr="007E3D41">
        <w:t xml:space="preserve"> </w:t>
      </w:r>
      <w:r w:rsidRPr="007E3D41">
        <w:t>бр.</w:t>
      </w:r>
    </w:p>
    <w:p w14:paraId="1AA76425" w14:textId="77777777" w:rsidR="006D6A46" w:rsidRPr="007E3D41" w:rsidRDefault="006D6A46" w:rsidP="007C2866">
      <w:pPr>
        <w:numPr>
          <w:ilvl w:val="0"/>
          <w:numId w:val="41"/>
        </w:numPr>
      </w:pPr>
      <w:r w:rsidRPr="007E3D41">
        <w:t>Филтърен корпус с бързи пясъчни филтри – 2 х 4</w:t>
      </w:r>
      <w:r w:rsidR="007D3FA0" w:rsidRPr="007E3D41">
        <w:t xml:space="preserve"> </w:t>
      </w:r>
      <w:r w:rsidRPr="007E3D41">
        <w:t>бр.</w:t>
      </w:r>
    </w:p>
    <w:p w14:paraId="22B9952B" w14:textId="77777777" w:rsidR="006D6A46" w:rsidRPr="007E3D41" w:rsidRDefault="006D6A46" w:rsidP="007C2866">
      <w:pPr>
        <w:numPr>
          <w:ilvl w:val="0"/>
          <w:numId w:val="41"/>
        </w:numPr>
      </w:pPr>
      <w:r w:rsidRPr="007E3D41">
        <w:t>Машинна зала</w:t>
      </w:r>
    </w:p>
    <w:p w14:paraId="449C4F2A" w14:textId="77777777" w:rsidR="006D6A46" w:rsidRPr="007E3D41" w:rsidRDefault="006D6A46" w:rsidP="007C2866">
      <w:pPr>
        <w:numPr>
          <w:ilvl w:val="0"/>
          <w:numId w:val="41"/>
        </w:numPr>
      </w:pPr>
      <w:proofErr w:type="spellStart"/>
      <w:r w:rsidRPr="007E3D41">
        <w:t>Реагентно</w:t>
      </w:r>
      <w:proofErr w:type="spellEnd"/>
      <w:r w:rsidRPr="007E3D41">
        <w:t xml:space="preserve"> стопанство</w:t>
      </w:r>
    </w:p>
    <w:p w14:paraId="3B95CF1B" w14:textId="77777777" w:rsidR="006D6A46" w:rsidRPr="007E3D41" w:rsidRDefault="006D6A46" w:rsidP="007C2866">
      <w:pPr>
        <w:numPr>
          <w:ilvl w:val="0"/>
          <w:numId w:val="41"/>
        </w:numPr>
      </w:pPr>
      <w:r w:rsidRPr="007E3D41">
        <w:t>Склад за хлор</w:t>
      </w:r>
    </w:p>
    <w:p w14:paraId="7D371845" w14:textId="77777777" w:rsidR="006D6A46" w:rsidRPr="007E3D41" w:rsidRDefault="006D6A46" w:rsidP="007C2866">
      <w:pPr>
        <w:numPr>
          <w:ilvl w:val="0"/>
          <w:numId w:val="41"/>
        </w:numPr>
      </w:pPr>
      <w:proofErr w:type="spellStart"/>
      <w:r w:rsidRPr="007E3D41">
        <w:t>Хлораторна</w:t>
      </w:r>
      <w:proofErr w:type="spellEnd"/>
      <w:r w:rsidRPr="007E3D41">
        <w:t xml:space="preserve"> сграда</w:t>
      </w:r>
    </w:p>
    <w:p w14:paraId="45AB0AA0" w14:textId="77777777" w:rsidR="006D6A46" w:rsidRPr="007E3D41" w:rsidRDefault="006D6A46" w:rsidP="007C2866">
      <w:pPr>
        <w:numPr>
          <w:ilvl w:val="0"/>
          <w:numId w:val="41"/>
        </w:numPr>
      </w:pPr>
      <w:proofErr w:type="spellStart"/>
      <w:r w:rsidRPr="007E3D41">
        <w:t>Озонаторна</w:t>
      </w:r>
      <w:proofErr w:type="spellEnd"/>
      <w:r w:rsidRPr="007E3D41">
        <w:t xml:space="preserve"> сграда</w:t>
      </w:r>
    </w:p>
    <w:p w14:paraId="4DC363D5" w14:textId="77777777" w:rsidR="006D6A46" w:rsidRPr="007E3D41" w:rsidRDefault="006D6A46" w:rsidP="007C2866">
      <w:pPr>
        <w:numPr>
          <w:ilvl w:val="0"/>
          <w:numId w:val="41"/>
        </w:numPr>
      </w:pPr>
      <w:r w:rsidRPr="007E3D41">
        <w:t>Изходящ смесител за озон</w:t>
      </w:r>
    </w:p>
    <w:p w14:paraId="5BD9B5B3" w14:textId="77777777" w:rsidR="006D6A46" w:rsidRPr="007E3D41" w:rsidRDefault="006D6A46" w:rsidP="007C2866">
      <w:pPr>
        <w:numPr>
          <w:ilvl w:val="0"/>
          <w:numId w:val="41"/>
        </w:numPr>
      </w:pPr>
      <w:r w:rsidRPr="007E3D41">
        <w:t>Изходяща разпределителна шахта</w:t>
      </w:r>
    </w:p>
    <w:p w14:paraId="4A1C6D44" w14:textId="77777777" w:rsidR="006D6A46" w:rsidRPr="007E3D41" w:rsidRDefault="006D6A46" w:rsidP="006D6A46">
      <w:r w:rsidRPr="007E3D41">
        <w:t>По пътя на утайката</w:t>
      </w:r>
    </w:p>
    <w:p w14:paraId="3F98B05B" w14:textId="77777777" w:rsidR="006D6A46" w:rsidRPr="007E3D41" w:rsidRDefault="006D6A46" w:rsidP="007C2866">
      <w:pPr>
        <w:numPr>
          <w:ilvl w:val="0"/>
          <w:numId w:val="42"/>
        </w:numPr>
      </w:pPr>
      <w:proofErr w:type="spellStart"/>
      <w:r w:rsidRPr="007E3D41">
        <w:t>Изсушителни</w:t>
      </w:r>
      <w:proofErr w:type="spellEnd"/>
      <w:r w:rsidRPr="007E3D41">
        <w:t xml:space="preserve"> полета – 10</w:t>
      </w:r>
      <w:r w:rsidR="007D3FA0" w:rsidRPr="007E3D41">
        <w:t xml:space="preserve"> </w:t>
      </w:r>
      <w:r w:rsidRPr="007E3D41">
        <w:t>бр.</w:t>
      </w:r>
    </w:p>
    <w:p w14:paraId="5FB2670D" w14:textId="77777777" w:rsidR="006D6A46" w:rsidRPr="007E3D41" w:rsidRDefault="006D6A46" w:rsidP="007C2866">
      <w:pPr>
        <w:numPr>
          <w:ilvl w:val="0"/>
          <w:numId w:val="42"/>
        </w:numPr>
      </w:pPr>
      <w:r w:rsidRPr="007E3D41">
        <w:t>Изравнители утаители към филтърните клетки – 2</w:t>
      </w:r>
      <w:r w:rsidR="007D3FA0" w:rsidRPr="007E3D41">
        <w:t xml:space="preserve"> </w:t>
      </w:r>
      <w:r w:rsidRPr="007E3D41">
        <w:t>бр.</w:t>
      </w:r>
    </w:p>
    <w:p w14:paraId="5A284F50" w14:textId="77777777" w:rsidR="006D6A46" w:rsidRPr="007E3D41" w:rsidRDefault="006D6A46" w:rsidP="006D6A46">
      <w:pPr>
        <w:ind w:left="360"/>
      </w:pPr>
      <w:r w:rsidRPr="007E3D41">
        <w:t>И също:</w:t>
      </w:r>
    </w:p>
    <w:p w14:paraId="577797FD" w14:textId="77777777" w:rsidR="006D6A46" w:rsidRPr="007E3D41" w:rsidRDefault="006D6A46" w:rsidP="007C2866">
      <w:pPr>
        <w:numPr>
          <w:ilvl w:val="0"/>
          <w:numId w:val="42"/>
        </w:numPr>
      </w:pPr>
      <w:r w:rsidRPr="007E3D41">
        <w:t xml:space="preserve">Лабораторен корпус </w:t>
      </w:r>
    </w:p>
    <w:p w14:paraId="220E9C47" w14:textId="77777777" w:rsidR="006D6A46" w:rsidRPr="007E3D41" w:rsidRDefault="006D6A46" w:rsidP="007C2866">
      <w:pPr>
        <w:numPr>
          <w:ilvl w:val="0"/>
          <w:numId w:val="42"/>
        </w:numPr>
      </w:pPr>
      <w:r w:rsidRPr="007E3D41">
        <w:t>Подстанция</w:t>
      </w:r>
    </w:p>
    <w:p w14:paraId="258E21B1" w14:textId="77777777" w:rsidR="006D6A46" w:rsidRPr="007E3D41" w:rsidRDefault="006D6A46" w:rsidP="006D6A46">
      <w:r w:rsidRPr="007E3D41">
        <w:t>Станцията е оразмерена за 800</w:t>
      </w:r>
      <w:r w:rsidR="007D3FA0" w:rsidRPr="007E3D41">
        <w:t xml:space="preserve"> </w:t>
      </w:r>
      <w:r w:rsidRPr="007E3D41">
        <w:t>л/с</w:t>
      </w:r>
      <w:r w:rsidR="007D3FA0" w:rsidRPr="007E3D41">
        <w:t>.</w:t>
      </w:r>
    </w:p>
    <w:p w14:paraId="58AF4B3B" w14:textId="77777777" w:rsidR="008C2EE6" w:rsidRPr="007E3D41" w:rsidRDefault="00C459B7" w:rsidP="00C459B7">
      <w:pPr>
        <w:pStyle w:val="2"/>
        <w:rPr>
          <w:lang w:eastAsia="bg-BG"/>
        </w:rPr>
      </w:pPr>
      <w:bookmarkStart w:id="518" w:name="_Toc311990292"/>
      <w:r w:rsidRPr="007E3D41">
        <w:rPr>
          <w:lang w:eastAsia="bg-BG"/>
        </w:rPr>
        <w:t>Мониторинг на процесите</w:t>
      </w:r>
      <w:bookmarkEnd w:id="518"/>
    </w:p>
    <w:p w14:paraId="57E5FEA8" w14:textId="77777777" w:rsidR="00734BB0" w:rsidRPr="007E3D41" w:rsidRDefault="00C459B7" w:rsidP="00984C00">
      <w:pPr>
        <w:jc w:val="both"/>
        <w:rPr>
          <w:lang w:eastAsia="bg-BG"/>
        </w:rPr>
      </w:pPr>
      <w:r w:rsidRPr="007E3D41">
        <w:rPr>
          <w:lang w:eastAsia="bg-BG"/>
        </w:rPr>
        <w:t xml:space="preserve">Мониторинг на третираната вода трябва да </w:t>
      </w:r>
      <w:r w:rsidR="007D3FA0" w:rsidRPr="007E3D41">
        <w:rPr>
          <w:lang w:eastAsia="bg-BG"/>
        </w:rPr>
        <w:t xml:space="preserve">се извършва в </w:t>
      </w:r>
      <w:proofErr w:type="spellStart"/>
      <w:r w:rsidR="007D3FA0" w:rsidRPr="007E3D41">
        <w:rPr>
          <w:lang w:eastAsia="bg-BG"/>
        </w:rPr>
        <w:t>съотвтетствие</w:t>
      </w:r>
      <w:proofErr w:type="spellEnd"/>
      <w:r w:rsidR="007D3FA0" w:rsidRPr="007E3D41">
        <w:rPr>
          <w:lang w:eastAsia="bg-BG"/>
        </w:rPr>
        <w:t xml:space="preserve"> с </w:t>
      </w:r>
      <w:r w:rsidRPr="007E3D41">
        <w:rPr>
          <w:lang w:eastAsia="bg-BG"/>
        </w:rPr>
        <w:t>из</w:t>
      </w:r>
      <w:r w:rsidR="007D3FA0" w:rsidRPr="007E3D41">
        <w:rPr>
          <w:lang w:eastAsia="bg-BG"/>
        </w:rPr>
        <w:t>искванията на Наредба №9 от</w:t>
      </w:r>
      <w:r w:rsidRPr="007E3D41">
        <w:rPr>
          <w:lang w:eastAsia="bg-BG"/>
        </w:rPr>
        <w:t xml:space="preserve"> 16.03.2001 за качеството на водата, предназначена за питейно-битови цели.</w:t>
      </w:r>
    </w:p>
    <w:p w14:paraId="2D676646" w14:textId="77777777" w:rsidR="007005C6" w:rsidRPr="007E3D41" w:rsidRDefault="007005C6" w:rsidP="007B624D">
      <w:pPr>
        <w:pStyle w:val="3"/>
        <w:rPr>
          <w:lang w:eastAsia="bg-BG"/>
        </w:rPr>
      </w:pPr>
      <w:bookmarkStart w:id="519" w:name="_Toc311990293"/>
      <w:r w:rsidRPr="007E3D41">
        <w:rPr>
          <w:lang w:eastAsia="bg-BG"/>
        </w:rPr>
        <w:t>Постоянен мониторинг</w:t>
      </w:r>
      <w:bookmarkEnd w:id="519"/>
    </w:p>
    <w:p w14:paraId="72CB4CD7" w14:textId="77777777" w:rsidR="00C459B7" w:rsidRPr="007E3D41" w:rsidRDefault="00C459B7" w:rsidP="00984C00">
      <w:pPr>
        <w:jc w:val="both"/>
        <w:rPr>
          <w:lang w:eastAsia="bg-BG"/>
        </w:rPr>
      </w:pPr>
      <w:r w:rsidRPr="007E3D41">
        <w:rPr>
          <w:lang w:eastAsia="bg-BG"/>
        </w:rPr>
        <w:t xml:space="preserve">Минимум показатели за анализ при постоянен мониторинг са представени по-долу, в </w:t>
      </w:r>
      <w:proofErr w:type="spellStart"/>
      <w:r w:rsidRPr="007E3D41">
        <w:rPr>
          <w:lang w:eastAsia="bg-BG"/>
        </w:rPr>
        <w:t>съотвтетствие</w:t>
      </w:r>
      <w:proofErr w:type="spellEnd"/>
      <w:r w:rsidR="007D3FA0" w:rsidRPr="007E3D41">
        <w:rPr>
          <w:lang w:eastAsia="bg-BG"/>
        </w:rPr>
        <w:t xml:space="preserve"> с Приложение №2 към Наредба №</w:t>
      </w:r>
      <w:r w:rsidRPr="007E3D41">
        <w:rPr>
          <w:lang w:eastAsia="bg-BG"/>
        </w:rPr>
        <w:t>9.</w:t>
      </w:r>
    </w:p>
    <w:p w14:paraId="7C4FC3E5" w14:textId="77777777" w:rsidR="007005C6" w:rsidRPr="007E3D41" w:rsidRDefault="007005C6" w:rsidP="00C459B7">
      <w:pPr>
        <w:rPr>
          <w:u w:val="single"/>
          <w:lang w:eastAsia="bg-BG"/>
        </w:rPr>
      </w:pPr>
    </w:p>
    <w:tbl>
      <w:tblPr>
        <w:tblW w:w="4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152"/>
        <w:gridCol w:w="2100"/>
        <w:gridCol w:w="1808"/>
      </w:tblGrid>
      <w:tr w:rsidR="007005C6" w:rsidRPr="007E3D41" w14:paraId="03B65995" w14:textId="77777777" w:rsidTr="00B35355">
        <w:trPr>
          <w:trHeight w:val="170"/>
        </w:trPr>
        <w:tc>
          <w:tcPr>
            <w:tcW w:w="1635" w:type="pct"/>
            <w:vAlign w:val="center"/>
          </w:tcPr>
          <w:p w14:paraId="1B1B28B2" w14:textId="77777777" w:rsidR="007005C6" w:rsidRPr="007E3D41" w:rsidRDefault="007005C6" w:rsidP="007005C6">
            <w:pPr>
              <w:tabs>
                <w:tab w:val="left" w:pos="1134"/>
              </w:tabs>
              <w:rPr>
                <w:b/>
                <w:sz w:val="20"/>
                <w:szCs w:val="20"/>
              </w:rPr>
            </w:pPr>
          </w:p>
        </w:tc>
        <w:tc>
          <w:tcPr>
            <w:tcW w:w="1195" w:type="pct"/>
            <w:vAlign w:val="center"/>
          </w:tcPr>
          <w:p w14:paraId="7BF4FBEB" w14:textId="77777777" w:rsidR="007005C6" w:rsidRPr="007E3D41" w:rsidRDefault="007005C6" w:rsidP="007005C6">
            <w:pPr>
              <w:tabs>
                <w:tab w:val="left" w:pos="1134"/>
              </w:tabs>
              <w:jc w:val="center"/>
              <w:rPr>
                <w:b/>
                <w:sz w:val="20"/>
                <w:szCs w:val="20"/>
              </w:rPr>
            </w:pPr>
            <w:r w:rsidRPr="007E3D41">
              <w:rPr>
                <w:b/>
                <w:sz w:val="20"/>
                <w:szCs w:val="20"/>
              </w:rPr>
              <w:t>Вход ПС</w:t>
            </w:r>
            <w:r w:rsidR="00B35355" w:rsidRPr="007E3D41">
              <w:rPr>
                <w:b/>
                <w:sz w:val="20"/>
                <w:szCs w:val="20"/>
              </w:rPr>
              <w:t>ПВ</w:t>
            </w:r>
          </w:p>
        </w:tc>
        <w:tc>
          <w:tcPr>
            <w:tcW w:w="1166" w:type="pct"/>
            <w:vAlign w:val="center"/>
          </w:tcPr>
          <w:p w14:paraId="00715C9D" w14:textId="77777777" w:rsidR="007005C6" w:rsidRPr="007E3D41" w:rsidRDefault="007005C6" w:rsidP="007005C6">
            <w:pPr>
              <w:tabs>
                <w:tab w:val="left" w:pos="1134"/>
              </w:tabs>
              <w:jc w:val="center"/>
              <w:rPr>
                <w:b/>
                <w:sz w:val="20"/>
                <w:szCs w:val="20"/>
              </w:rPr>
            </w:pPr>
            <w:r w:rsidRPr="007E3D41">
              <w:rPr>
                <w:b/>
                <w:sz w:val="20"/>
                <w:szCs w:val="20"/>
              </w:rPr>
              <w:t>След първо стъпало</w:t>
            </w:r>
          </w:p>
        </w:tc>
        <w:tc>
          <w:tcPr>
            <w:tcW w:w="1004" w:type="pct"/>
            <w:vAlign w:val="center"/>
          </w:tcPr>
          <w:p w14:paraId="17FA986D" w14:textId="77777777" w:rsidR="007005C6" w:rsidRPr="007E3D41" w:rsidRDefault="00B35355" w:rsidP="007005C6">
            <w:pPr>
              <w:tabs>
                <w:tab w:val="left" w:pos="1134"/>
              </w:tabs>
              <w:jc w:val="center"/>
              <w:rPr>
                <w:b/>
                <w:sz w:val="20"/>
                <w:szCs w:val="20"/>
              </w:rPr>
            </w:pPr>
            <w:r w:rsidRPr="007E3D41">
              <w:rPr>
                <w:b/>
                <w:sz w:val="20"/>
                <w:szCs w:val="20"/>
              </w:rPr>
              <w:t>Изход ПСПВ</w:t>
            </w:r>
          </w:p>
        </w:tc>
      </w:tr>
      <w:tr w:rsidR="007005C6" w:rsidRPr="007E3D41" w14:paraId="26DAC125" w14:textId="77777777" w:rsidTr="00B35355">
        <w:trPr>
          <w:trHeight w:val="170"/>
        </w:trPr>
        <w:tc>
          <w:tcPr>
            <w:tcW w:w="1635" w:type="pct"/>
            <w:vAlign w:val="center"/>
          </w:tcPr>
          <w:p w14:paraId="059748CA" w14:textId="77777777" w:rsidR="007005C6" w:rsidRPr="007E3D41" w:rsidRDefault="007005C6" w:rsidP="007005C6">
            <w:pPr>
              <w:tabs>
                <w:tab w:val="left" w:pos="1134"/>
              </w:tabs>
              <w:rPr>
                <w:sz w:val="20"/>
                <w:szCs w:val="20"/>
              </w:rPr>
            </w:pPr>
            <w:r w:rsidRPr="007E3D41">
              <w:rPr>
                <w:sz w:val="20"/>
                <w:szCs w:val="20"/>
              </w:rPr>
              <w:t>Температура</w:t>
            </w:r>
          </w:p>
        </w:tc>
        <w:tc>
          <w:tcPr>
            <w:tcW w:w="1195" w:type="pct"/>
            <w:vAlign w:val="center"/>
          </w:tcPr>
          <w:p w14:paraId="17D02A31"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7EF497F" w14:textId="77777777" w:rsidR="007005C6" w:rsidRPr="007E3D41" w:rsidRDefault="007005C6" w:rsidP="007005C6">
            <w:pPr>
              <w:tabs>
                <w:tab w:val="left" w:pos="0"/>
                <w:tab w:val="left" w:pos="1134"/>
              </w:tabs>
              <w:jc w:val="center"/>
              <w:rPr>
                <w:sz w:val="20"/>
                <w:szCs w:val="20"/>
              </w:rPr>
            </w:pPr>
          </w:p>
        </w:tc>
        <w:tc>
          <w:tcPr>
            <w:tcW w:w="1004" w:type="pct"/>
            <w:vAlign w:val="center"/>
          </w:tcPr>
          <w:p w14:paraId="21E344F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6D52D0A6" w14:textId="77777777" w:rsidTr="00B35355">
        <w:trPr>
          <w:trHeight w:val="170"/>
        </w:trPr>
        <w:tc>
          <w:tcPr>
            <w:tcW w:w="1635" w:type="pct"/>
            <w:vAlign w:val="center"/>
          </w:tcPr>
          <w:p w14:paraId="313063C0" w14:textId="77777777" w:rsidR="007005C6" w:rsidRPr="007E3D41" w:rsidRDefault="007005C6" w:rsidP="007005C6">
            <w:pPr>
              <w:tabs>
                <w:tab w:val="left" w:pos="1134"/>
              </w:tabs>
              <w:rPr>
                <w:sz w:val="20"/>
                <w:szCs w:val="20"/>
              </w:rPr>
            </w:pPr>
            <w:proofErr w:type="spellStart"/>
            <w:r w:rsidRPr="007E3D41">
              <w:rPr>
                <w:sz w:val="20"/>
                <w:szCs w:val="20"/>
              </w:rPr>
              <w:t>pH</w:t>
            </w:r>
            <w:proofErr w:type="spellEnd"/>
          </w:p>
        </w:tc>
        <w:tc>
          <w:tcPr>
            <w:tcW w:w="1195" w:type="pct"/>
            <w:vAlign w:val="center"/>
          </w:tcPr>
          <w:p w14:paraId="286F7A88"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57BC70F5"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004" w:type="pct"/>
            <w:vAlign w:val="center"/>
          </w:tcPr>
          <w:p w14:paraId="73465C60"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A6027C3" w14:textId="77777777" w:rsidTr="00B35355">
        <w:trPr>
          <w:trHeight w:val="170"/>
        </w:trPr>
        <w:tc>
          <w:tcPr>
            <w:tcW w:w="1635" w:type="pct"/>
            <w:vAlign w:val="center"/>
          </w:tcPr>
          <w:p w14:paraId="1D1B6139" w14:textId="77777777" w:rsidR="007005C6" w:rsidRPr="007E3D41" w:rsidRDefault="007005C6" w:rsidP="007005C6">
            <w:pPr>
              <w:tabs>
                <w:tab w:val="left" w:pos="1134"/>
              </w:tabs>
              <w:rPr>
                <w:sz w:val="20"/>
                <w:szCs w:val="20"/>
              </w:rPr>
            </w:pPr>
            <w:r w:rsidRPr="007E3D41">
              <w:rPr>
                <w:sz w:val="20"/>
                <w:szCs w:val="20"/>
              </w:rPr>
              <w:t xml:space="preserve">Алуминий </w:t>
            </w:r>
            <w:r w:rsidRPr="007E3D41">
              <w:rPr>
                <w:sz w:val="20"/>
                <w:szCs w:val="20"/>
                <w:vertAlign w:val="superscript"/>
              </w:rPr>
              <w:t>(1) и (3)</w:t>
            </w:r>
          </w:p>
        </w:tc>
        <w:tc>
          <w:tcPr>
            <w:tcW w:w="1195" w:type="pct"/>
            <w:vAlign w:val="center"/>
          </w:tcPr>
          <w:p w14:paraId="3E6D975B"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D545B1F" w14:textId="77777777" w:rsidR="007005C6" w:rsidRPr="007E3D41" w:rsidRDefault="007005C6" w:rsidP="007005C6">
            <w:pPr>
              <w:tabs>
                <w:tab w:val="left" w:pos="0"/>
                <w:tab w:val="left" w:pos="1134"/>
              </w:tabs>
              <w:jc w:val="center"/>
              <w:rPr>
                <w:sz w:val="20"/>
                <w:szCs w:val="20"/>
              </w:rPr>
            </w:pPr>
          </w:p>
        </w:tc>
        <w:tc>
          <w:tcPr>
            <w:tcW w:w="1004" w:type="pct"/>
            <w:vAlign w:val="center"/>
          </w:tcPr>
          <w:p w14:paraId="78387EAA"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5D9D68F7" w14:textId="77777777" w:rsidTr="00B35355">
        <w:trPr>
          <w:trHeight w:val="170"/>
        </w:trPr>
        <w:tc>
          <w:tcPr>
            <w:tcW w:w="1635" w:type="pct"/>
            <w:vAlign w:val="center"/>
          </w:tcPr>
          <w:p w14:paraId="45E21BD0" w14:textId="77777777" w:rsidR="007005C6" w:rsidRPr="007E3D41" w:rsidRDefault="007005C6" w:rsidP="007005C6">
            <w:pPr>
              <w:tabs>
                <w:tab w:val="left" w:pos="1134"/>
              </w:tabs>
              <w:rPr>
                <w:sz w:val="20"/>
                <w:szCs w:val="20"/>
              </w:rPr>
            </w:pPr>
            <w:r w:rsidRPr="007E3D41">
              <w:rPr>
                <w:sz w:val="20"/>
                <w:szCs w:val="20"/>
              </w:rPr>
              <w:t>Амониев йон</w:t>
            </w:r>
          </w:p>
        </w:tc>
        <w:tc>
          <w:tcPr>
            <w:tcW w:w="1195" w:type="pct"/>
            <w:vAlign w:val="center"/>
          </w:tcPr>
          <w:p w14:paraId="0E51C85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727F79E9" w14:textId="77777777" w:rsidR="007005C6" w:rsidRPr="007E3D41" w:rsidRDefault="007005C6" w:rsidP="007005C6">
            <w:pPr>
              <w:tabs>
                <w:tab w:val="left" w:pos="0"/>
                <w:tab w:val="left" w:pos="1134"/>
              </w:tabs>
              <w:jc w:val="center"/>
              <w:rPr>
                <w:sz w:val="20"/>
                <w:szCs w:val="20"/>
              </w:rPr>
            </w:pPr>
          </w:p>
        </w:tc>
        <w:tc>
          <w:tcPr>
            <w:tcW w:w="1004" w:type="pct"/>
            <w:vAlign w:val="center"/>
          </w:tcPr>
          <w:p w14:paraId="1F74C45A"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676125A4" w14:textId="77777777" w:rsidTr="00B35355">
        <w:trPr>
          <w:trHeight w:val="170"/>
        </w:trPr>
        <w:tc>
          <w:tcPr>
            <w:tcW w:w="1635" w:type="pct"/>
            <w:vAlign w:val="center"/>
          </w:tcPr>
          <w:p w14:paraId="7AD0B560" w14:textId="77777777" w:rsidR="007005C6" w:rsidRPr="007E3D41" w:rsidRDefault="007005C6" w:rsidP="007005C6">
            <w:pPr>
              <w:tabs>
                <w:tab w:val="left" w:pos="1134"/>
              </w:tabs>
              <w:rPr>
                <w:sz w:val="20"/>
                <w:szCs w:val="20"/>
              </w:rPr>
            </w:pPr>
            <w:r w:rsidRPr="007E3D41">
              <w:rPr>
                <w:sz w:val="20"/>
                <w:szCs w:val="20"/>
              </w:rPr>
              <w:t>Вкус</w:t>
            </w:r>
          </w:p>
        </w:tc>
        <w:tc>
          <w:tcPr>
            <w:tcW w:w="1195" w:type="pct"/>
            <w:vAlign w:val="center"/>
          </w:tcPr>
          <w:p w14:paraId="33CB286D"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13DA9D84" w14:textId="77777777" w:rsidR="007005C6" w:rsidRPr="007E3D41" w:rsidRDefault="007005C6" w:rsidP="007005C6">
            <w:pPr>
              <w:tabs>
                <w:tab w:val="left" w:pos="0"/>
                <w:tab w:val="left" w:pos="1134"/>
              </w:tabs>
              <w:jc w:val="center"/>
              <w:rPr>
                <w:sz w:val="20"/>
                <w:szCs w:val="20"/>
              </w:rPr>
            </w:pPr>
          </w:p>
        </w:tc>
        <w:tc>
          <w:tcPr>
            <w:tcW w:w="1004" w:type="pct"/>
            <w:vAlign w:val="center"/>
          </w:tcPr>
          <w:p w14:paraId="44D9821B"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E4D1233" w14:textId="77777777" w:rsidTr="00B35355">
        <w:trPr>
          <w:trHeight w:val="170"/>
        </w:trPr>
        <w:tc>
          <w:tcPr>
            <w:tcW w:w="1635" w:type="pct"/>
            <w:vAlign w:val="center"/>
          </w:tcPr>
          <w:p w14:paraId="14EDEAA2" w14:textId="77777777" w:rsidR="007005C6" w:rsidRPr="007E3D41" w:rsidRDefault="007005C6" w:rsidP="007005C6">
            <w:pPr>
              <w:tabs>
                <w:tab w:val="left" w:pos="1134"/>
              </w:tabs>
              <w:rPr>
                <w:sz w:val="20"/>
                <w:szCs w:val="20"/>
              </w:rPr>
            </w:pPr>
            <w:r w:rsidRPr="007E3D41">
              <w:rPr>
                <w:sz w:val="20"/>
                <w:szCs w:val="20"/>
              </w:rPr>
              <w:t>Електропроводимост</w:t>
            </w:r>
          </w:p>
        </w:tc>
        <w:tc>
          <w:tcPr>
            <w:tcW w:w="1195" w:type="pct"/>
            <w:vAlign w:val="center"/>
          </w:tcPr>
          <w:p w14:paraId="064F0B7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1779A11" w14:textId="77777777" w:rsidR="007005C6" w:rsidRPr="007E3D41" w:rsidRDefault="007005C6" w:rsidP="007005C6">
            <w:pPr>
              <w:tabs>
                <w:tab w:val="left" w:pos="0"/>
                <w:tab w:val="left" w:pos="1134"/>
              </w:tabs>
              <w:jc w:val="center"/>
              <w:rPr>
                <w:sz w:val="20"/>
                <w:szCs w:val="20"/>
              </w:rPr>
            </w:pPr>
          </w:p>
        </w:tc>
        <w:tc>
          <w:tcPr>
            <w:tcW w:w="1004" w:type="pct"/>
            <w:vAlign w:val="center"/>
          </w:tcPr>
          <w:p w14:paraId="045E3CB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91FA86A" w14:textId="77777777" w:rsidTr="00B35355">
        <w:trPr>
          <w:trHeight w:val="170"/>
        </w:trPr>
        <w:tc>
          <w:tcPr>
            <w:tcW w:w="1635" w:type="pct"/>
            <w:vAlign w:val="center"/>
          </w:tcPr>
          <w:p w14:paraId="5DC00BD0" w14:textId="77777777" w:rsidR="007005C6" w:rsidRPr="007E3D41" w:rsidRDefault="007005C6" w:rsidP="007005C6">
            <w:pPr>
              <w:tabs>
                <w:tab w:val="left" w:pos="1134"/>
              </w:tabs>
              <w:rPr>
                <w:sz w:val="20"/>
                <w:szCs w:val="20"/>
              </w:rPr>
            </w:pPr>
            <w:r w:rsidRPr="007E3D41">
              <w:rPr>
                <w:sz w:val="20"/>
                <w:szCs w:val="20"/>
              </w:rPr>
              <w:t xml:space="preserve">Желязо </w:t>
            </w:r>
            <w:r w:rsidRPr="007E3D41">
              <w:rPr>
                <w:sz w:val="20"/>
                <w:szCs w:val="20"/>
                <w:vertAlign w:val="superscript"/>
              </w:rPr>
              <w:t>(2) и (3)</w:t>
            </w:r>
          </w:p>
        </w:tc>
        <w:tc>
          <w:tcPr>
            <w:tcW w:w="1195" w:type="pct"/>
            <w:vAlign w:val="center"/>
          </w:tcPr>
          <w:p w14:paraId="2B9209D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1C918BA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004" w:type="pct"/>
            <w:vAlign w:val="center"/>
          </w:tcPr>
          <w:p w14:paraId="16A73EC4"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7BE2F871" w14:textId="77777777" w:rsidTr="00B35355">
        <w:trPr>
          <w:trHeight w:val="170"/>
        </w:trPr>
        <w:tc>
          <w:tcPr>
            <w:tcW w:w="1635" w:type="pct"/>
            <w:vAlign w:val="center"/>
          </w:tcPr>
          <w:p w14:paraId="3E8CC1BA" w14:textId="77777777" w:rsidR="007005C6" w:rsidRPr="007E3D41" w:rsidRDefault="007005C6" w:rsidP="007005C6">
            <w:pPr>
              <w:tabs>
                <w:tab w:val="left" w:pos="1134"/>
              </w:tabs>
              <w:rPr>
                <w:sz w:val="20"/>
                <w:szCs w:val="20"/>
              </w:rPr>
            </w:pPr>
            <w:r w:rsidRPr="007E3D41">
              <w:rPr>
                <w:sz w:val="20"/>
                <w:szCs w:val="20"/>
              </w:rPr>
              <w:t>Манган</w:t>
            </w:r>
          </w:p>
        </w:tc>
        <w:tc>
          <w:tcPr>
            <w:tcW w:w="1195" w:type="pct"/>
            <w:vAlign w:val="center"/>
          </w:tcPr>
          <w:p w14:paraId="38F0C088"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716F195"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004" w:type="pct"/>
            <w:vAlign w:val="center"/>
          </w:tcPr>
          <w:p w14:paraId="163EA23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6D4167B2" w14:textId="77777777" w:rsidTr="00B35355">
        <w:trPr>
          <w:trHeight w:val="170"/>
        </w:trPr>
        <w:tc>
          <w:tcPr>
            <w:tcW w:w="1635" w:type="pct"/>
            <w:vAlign w:val="center"/>
          </w:tcPr>
          <w:p w14:paraId="4D61F1AC" w14:textId="77777777" w:rsidR="007005C6" w:rsidRPr="007E3D41" w:rsidRDefault="007005C6" w:rsidP="007005C6">
            <w:pPr>
              <w:tabs>
                <w:tab w:val="left" w:pos="1134"/>
              </w:tabs>
              <w:rPr>
                <w:sz w:val="20"/>
                <w:szCs w:val="20"/>
              </w:rPr>
            </w:pPr>
            <w:r w:rsidRPr="007E3D41">
              <w:rPr>
                <w:sz w:val="20"/>
                <w:szCs w:val="20"/>
              </w:rPr>
              <w:t>Мирис</w:t>
            </w:r>
          </w:p>
        </w:tc>
        <w:tc>
          <w:tcPr>
            <w:tcW w:w="1195" w:type="pct"/>
            <w:vAlign w:val="center"/>
          </w:tcPr>
          <w:p w14:paraId="41813F9B"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1671FB46" w14:textId="77777777" w:rsidR="007005C6" w:rsidRPr="007E3D41" w:rsidRDefault="007005C6" w:rsidP="007005C6">
            <w:pPr>
              <w:tabs>
                <w:tab w:val="left" w:pos="0"/>
                <w:tab w:val="left" w:pos="1134"/>
              </w:tabs>
              <w:jc w:val="center"/>
              <w:rPr>
                <w:sz w:val="20"/>
                <w:szCs w:val="20"/>
              </w:rPr>
            </w:pPr>
          </w:p>
        </w:tc>
        <w:tc>
          <w:tcPr>
            <w:tcW w:w="1004" w:type="pct"/>
            <w:vAlign w:val="center"/>
          </w:tcPr>
          <w:p w14:paraId="2DC1575D"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AF070B6" w14:textId="77777777" w:rsidTr="00B35355">
        <w:trPr>
          <w:trHeight w:val="170"/>
        </w:trPr>
        <w:tc>
          <w:tcPr>
            <w:tcW w:w="1635" w:type="pct"/>
            <w:vAlign w:val="center"/>
          </w:tcPr>
          <w:p w14:paraId="0133FA80" w14:textId="77777777" w:rsidR="007005C6" w:rsidRPr="007E3D41" w:rsidRDefault="007005C6" w:rsidP="007005C6">
            <w:pPr>
              <w:tabs>
                <w:tab w:val="left" w:pos="1134"/>
              </w:tabs>
              <w:rPr>
                <w:sz w:val="20"/>
                <w:szCs w:val="20"/>
              </w:rPr>
            </w:pPr>
            <w:r w:rsidRPr="007E3D41">
              <w:rPr>
                <w:sz w:val="20"/>
                <w:szCs w:val="20"/>
              </w:rPr>
              <w:t>Мътност</w:t>
            </w:r>
          </w:p>
        </w:tc>
        <w:tc>
          <w:tcPr>
            <w:tcW w:w="1195" w:type="pct"/>
            <w:vAlign w:val="center"/>
          </w:tcPr>
          <w:p w14:paraId="421DA41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62CEAEA"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004" w:type="pct"/>
            <w:vAlign w:val="center"/>
          </w:tcPr>
          <w:p w14:paraId="043CC8C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4CF66F25" w14:textId="77777777" w:rsidTr="00B35355">
        <w:trPr>
          <w:trHeight w:val="170"/>
        </w:trPr>
        <w:tc>
          <w:tcPr>
            <w:tcW w:w="1635" w:type="pct"/>
            <w:vAlign w:val="center"/>
          </w:tcPr>
          <w:p w14:paraId="6520C2D8" w14:textId="77777777" w:rsidR="007005C6" w:rsidRPr="007E3D41" w:rsidRDefault="007005C6" w:rsidP="007005C6">
            <w:pPr>
              <w:tabs>
                <w:tab w:val="left" w:pos="1134"/>
              </w:tabs>
              <w:rPr>
                <w:sz w:val="20"/>
                <w:szCs w:val="20"/>
              </w:rPr>
            </w:pPr>
            <w:r w:rsidRPr="007E3D41">
              <w:rPr>
                <w:sz w:val="20"/>
                <w:szCs w:val="20"/>
              </w:rPr>
              <w:lastRenderedPageBreak/>
              <w:t>Нитрати</w:t>
            </w:r>
          </w:p>
        </w:tc>
        <w:tc>
          <w:tcPr>
            <w:tcW w:w="1195" w:type="pct"/>
            <w:vAlign w:val="center"/>
          </w:tcPr>
          <w:p w14:paraId="34DFB24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4C85260" w14:textId="77777777" w:rsidR="007005C6" w:rsidRPr="007E3D41" w:rsidRDefault="007005C6" w:rsidP="007005C6">
            <w:pPr>
              <w:tabs>
                <w:tab w:val="left" w:pos="0"/>
                <w:tab w:val="left" w:pos="1134"/>
              </w:tabs>
              <w:jc w:val="center"/>
              <w:rPr>
                <w:sz w:val="20"/>
                <w:szCs w:val="20"/>
              </w:rPr>
            </w:pPr>
          </w:p>
        </w:tc>
        <w:tc>
          <w:tcPr>
            <w:tcW w:w="1004" w:type="pct"/>
            <w:vAlign w:val="center"/>
          </w:tcPr>
          <w:p w14:paraId="140CDFE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7BA3901B" w14:textId="77777777" w:rsidTr="00B35355">
        <w:trPr>
          <w:trHeight w:val="170"/>
        </w:trPr>
        <w:tc>
          <w:tcPr>
            <w:tcW w:w="1635" w:type="pct"/>
            <w:vAlign w:val="center"/>
          </w:tcPr>
          <w:p w14:paraId="2512AA32" w14:textId="77777777" w:rsidR="007005C6" w:rsidRPr="007E3D41" w:rsidRDefault="007005C6" w:rsidP="007005C6">
            <w:pPr>
              <w:tabs>
                <w:tab w:val="left" w:pos="1134"/>
              </w:tabs>
              <w:rPr>
                <w:sz w:val="20"/>
                <w:szCs w:val="20"/>
              </w:rPr>
            </w:pPr>
            <w:r w:rsidRPr="007E3D41">
              <w:rPr>
                <w:sz w:val="20"/>
                <w:szCs w:val="20"/>
              </w:rPr>
              <w:t>Нитрити</w:t>
            </w:r>
          </w:p>
        </w:tc>
        <w:tc>
          <w:tcPr>
            <w:tcW w:w="1195" w:type="pct"/>
            <w:vAlign w:val="center"/>
          </w:tcPr>
          <w:p w14:paraId="58180C24"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D96A1F6" w14:textId="77777777" w:rsidR="007005C6" w:rsidRPr="007E3D41" w:rsidRDefault="007005C6" w:rsidP="007005C6">
            <w:pPr>
              <w:tabs>
                <w:tab w:val="left" w:pos="0"/>
                <w:tab w:val="left" w:pos="1134"/>
              </w:tabs>
              <w:jc w:val="center"/>
              <w:rPr>
                <w:sz w:val="20"/>
                <w:szCs w:val="20"/>
              </w:rPr>
            </w:pPr>
          </w:p>
        </w:tc>
        <w:tc>
          <w:tcPr>
            <w:tcW w:w="1004" w:type="pct"/>
            <w:vAlign w:val="center"/>
          </w:tcPr>
          <w:p w14:paraId="06D02EE4"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3FF386DC" w14:textId="77777777" w:rsidTr="00B35355">
        <w:trPr>
          <w:trHeight w:val="170"/>
        </w:trPr>
        <w:tc>
          <w:tcPr>
            <w:tcW w:w="1635" w:type="pct"/>
            <w:vAlign w:val="center"/>
          </w:tcPr>
          <w:p w14:paraId="4CDC4D40" w14:textId="77777777" w:rsidR="007005C6" w:rsidRPr="007E3D41" w:rsidRDefault="007005C6" w:rsidP="007005C6">
            <w:pPr>
              <w:tabs>
                <w:tab w:val="left" w:pos="1134"/>
              </w:tabs>
              <w:rPr>
                <w:sz w:val="20"/>
                <w:szCs w:val="20"/>
              </w:rPr>
            </w:pPr>
            <w:r w:rsidRPr="007E3D41">
              <w:rPr>
                <w:sz w:val="20"/>
                <w:szCs w:val="20"/>
              </w:rPr>
              <w:t>Остатъчен свободен хлор</w:t>
            </w:r>
          </w:p>
        </w:tc>
        <w:tc>
          <w:tcPr>
            <w:tcW w:w="1195" w:type="pct"/>
            <w:vAlign w:val="center"/>
          </w:tcPr>
          <w:p w14:paraId="3A8C6A64"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37DA4583" w14:textId="77777777" w:rsidR="007005C6" w:rsidRPr="007E3D41" w:rsidRDefault="007005C6" w:rsidP="007005C6">
            <w:pPr>
              <w:tabs>
                <w:tab w:val="left" w:pos="0"/>
                <w:tab w:val="left" w:pos="1134"/>
              </w:tabs>
              <w:jc w:val="center"/>
              <w:rPr>
                <w:sz w:val="20"/>
                <w:szCs w:val="20"/>
              </w:rPr>
            </w:pPr>
          </w:p>
        </w:tc>
        <w:tc>
          <w:tcPr>
            <w:tcW w:w="1004" w:type="pct"/>
            <w:vAlign w:val="center"/>
          </w:tcPr>
          <w:p w14:paraId="4BA97B7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2DC4FDD" w14:textId="77777777" w:rsidTr="00B35355">
        <w:trPr>
          <w:trHeight w:val="170"/>
        </w:trPr>
        <w:tc>
          <w:tcPr>
            <w:tcW w:w="1635" w:type="pct"/>
            <w:vAlign w:val="center"/>
          </w:tcPr>
          <w:p w14:paraId="7C8989F3" w14:textId="77777777" w:rsidR="007005C6" w:rsidRPr="007E3D41" w:rsidRDefault="007005C6" w:rsidP="007005C6">
            <w:pPr>
              <w:tabs>
                <w:tab w:val="left" w:pos="1134"/>
              </w:tabs>
              <w:rPr>
                <w:sz w:val="20"/>
                <w:szCs w:val="20"/>
              </w:rPr>
            </w:pPr>
            <w:r w:rsidRPr="007E3D41">
              <w:rPr>
                <w:sz w:val="20"/>
                <w:szCs w:val="20"/>
              </w:rPr>
              <w:t>Цвят</w:t>
            </w:r>
          </w:p>
        </w:tc>
        <w:tc>
          <w:tcPr>
            <w:tcW w:w="1195" w:type="pct"/>
            <w:vAlign w:val="center"/>
          </w:tcPr>
          <w:p w14:paraId="437E1BEC"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58021542" w14:textId="77777777" w:rsidR="007005C6" w:rsidRPr="007E3D41" w:rsidRDefault="007005C6" w:rsidP="007005C6">
            <w:pPr>
              <w:tabs>
                <w:tab w:val="left" w:pos="0"/>
                <w:tab w:val="left" w:pos="1134"/>
              </w:tabs>
              <w:jc w:val="center"/>
              <w:rPr>
                <w:sz w:val="20"/>
                <w:szCs w:val="20"/>
              </w:rPr>
            </w:pPr>
          </w:p>
        </w:tc>
        <w:tc>
          <w:tcPr>
            <w:tcW w:w="1004" w:type="pct"/>
            <w:vAlign w:val="center"/>
          </w:tcPr>
          <w:p w14:paraId="62F66DB9"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6CE8E348" w14:textId="77777777" w:rsidTr="00B35355">
        <w:trPr>
          <w:trHeight w:val="170"/>
        </w:trPr>
        <w:tc>
          <w:tcPr>
            <w:tcW w:w="1635" w:type="pct"/>
            <w:vAlign w:val="center"/>
          </w:tcPr>
          <w:p w14:paraId="78F09C36" w14:textId="77777777" w:rsidR="007005C6" w:rsidRPr="007E3D41" w:rsidRDefault="007005C6" w:rsidP="007005C6">
            <w:pPr>
              <w:tabs>
                <w:tab w:val="left" w:pos="1134"/>
              </w:tabs>
              <w:rPr>
                <w:sz w:val="20"/>
                <w:szCs w:val="20"/>
              </w:rPr>
            </w:pPr>
            <w:proofErr w:type="spellStart"/>
            <w:r w:rsidRPr="007E3D41">
              <w:rPr>
                <w:sz w:val="20"/>
                <w:szCs w:val="20"/>
              </w:rPr>
              <w:t>Ешерихия</w:t>
            </w:r>
            <w:proofErr w:type="spellEnd"/>
            <w:r w:rsidRPr="007E3D41">
              <w:rPr>
                <w:sz w:val="20"/>
                <w:szCs w:val="20"/>
              </w:rPr>
              <w:t xml:space="preserve"> коли</w:t>
            </w:r>
          </w:p>
        </w:tc>
        <w:tc>
          <w:tcPr>
            <w:tcW w:w="1195" w:type="pct"/>
            <w:vAlign w:val="center"/>
          </w:tcPr>
          <w:p w14:paraId="41A5B608"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D4538D6" w14:textId="77777777" w:rsidR="007005C6" w:rsidRPr="007E3D41" w:rsidRDefault="007005C6" w:rsidP="007005C6">
            <w:pPr>
              <w:tabs>
                <w:tab w:val="left" w:pos="0"/>
                <w:tab w:val="left" w:pos="1134"/>
              </w:tabs>
              <w:jc w:val="center"/>
              <w:rPr>
                <w:sz w:val="20"/>
                <w:szCs w:val="20"/>
              </w:rPr>
            </w:pPr>
          </w:p>
        </w:tc>
        <w:tc>
          <w:tcPr>
            <w:tcW w:w="1004" w:type="pct"/>
            <w:vAlign w:val="center"/>
          </w:tcPr>
          <w:p w14:paraId="33A21AB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5ED09D9E" w14:textId="77777777" w:rsidTr="00B35355">
        <w:trPr>
          <w:trHeight w:val="170"/>
        </w:trPr>
        <w:tc>
          <w:tcPr>
            <w:tcW w:w="1635" w:type="pct"/>
            <w:vAlign w:val="center"/>
          </w:tcPr>
          <w:p w14:paraId="3D642F74" w14:textId="77777777" w:rsidR="007005C6" w:rsidRPr="007E3D41" w:rsidRDefault="007005C6" w:rsidP="007005C6">
            <w:pPr>
              <w:tabs>
                <w:tab w:val="left" w:pos="1134"/>
              </w:tabs>
              <w:rPr>
                <w:sz w:val="20"/>
                <w:szCs w:val="20"/>
              </w:rPr>
            </w:pPr>
            <w:proofErr w:type="spellStart"/>
            <w:r w:rsidRPr="007E3D41">
              <w:rPr>
                <w:sz w:val="20"/>
                <w:szCs w:val="20"/>
              </w:rPr>
              <w:t>Костридиум</w:t>
            </w:r>
            <w:proofErr w:type="spellEnd"/>
            <w:r w:rsidRPr="007E3D41">
              <w:rPr>
                <w:sz w:val="20"/>
                <w:szCs w:val="20"/>
              </w:rPr>
              <w:t xml:space="preserve"> </w:t>
            </w:r>
            <w:proofErr w:type="spellStart"/>
            <w:r w:rsidRPr="007E3D41">
              <w:rPr>
                <w:sz w:val="20"/>
                <w:szCs w:val="20"/>
              </w:rPr>
              <w:t>перфрингенс</w:t>
            </w:r>
            <w:proofErr w:type="spellEnd"/>
            <w:r w:rsidRPr="007E3D41">
              <w:rPr>
                <w:sz w:val="20"/>
                <w:szCs w:val="20"/>
              </w:rPr>
              <w:t xml:space="preserve"> </w:t>
            </w:r>
            <w:r w:rsidRPr="007E3D41">
              <w:rPr>
                <w:sz w:val="20"/>
                <w:szCs w:val="20"/>
                <w:vertAlign w:val="superscript"/>
              </w:rPr>
              <w:t>(3)</w:t>
            </w:r>
          </w:p>
        </w:tc>
        <w:tc>
          <w:tcPr>
            <w:tcW w:w="1195" w:type="pct"/>
            <w:vAlign w:val="center"/>
          </w:tcPr>
          <w:p w14:paraId="477D3701"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9B3EE3E" w14:textId="77777777" w:rsidR="007005C6" w:rsidRPr="007E3D41" w:rsidRDefault="007005C6" w:rsidP="007005C6">
            <w:pPr>
              <w:tabs>
                <w:tab w:val="left" w:pos="0"/>
                <w:tab w:val="left" w:pos="1134"/>
              </w:tabs>
              <w:jc w:val="center"/>
              <w:rPr>
                <w:sz w:val="20"/>
                <w:szCs w:val="20"/>
              </w:rPr>
            </w:pPr>
          </w:p>
        </w:tc>
        <w:tc>
          <w:tcPr>
            <w:tcW w:w="1004" w:type="pct"/>
            <w:vAlign w:val="center"/>
          </w:tcPr>
          <w:p w14:paraId="76C781E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04A3D8D9" w14:textId="77777777" w:rsidTr="00B35355">
        <w:trPr>
          <w:trHeight w:val="170"/>
        </w:trPr>
        <w:tc>
          <w:tcPr>
            <w:tcW w:w="1635" w:type="pct"/>
            <w:vAlign w:val="center"/>
          </w:tcPr>
          <w:p w14:paraId="043B908B" w14:textId="77777777" w:rsidR="007005C6" w:rsidRPr="007E3D41" w:rsidRDefault="007005C6" w:rsidP="007005C6">
            <w:pPr>
              <w:tabs>
                <w:tab w:val="left" w:pos="1134"/>
              </w:tabs>
              <w:rPr>
                <w:sz w:val="20"/>
                <w:szCs w:val="20"/>
              </w:rPr>
            </w:pPr>
            <w:proofErr w:type="spellStart"/>
            <w:r w:rsidRPr="007E3D41">
              <w:rPr>
                <w:sz w:val="20"/>
                <w:szCs w:val="20"/>
              </w:rPr>
              <w:t>Колиформи</w:t>
            </w:r>
            <w:proofErr w:type="spellEnd"/>
          </w:p>
        </w:tc>
        <w:tc>
          <w:tcPr>
            <w:tcW w:w="1195" w:type="pct"/>
            <w:vAlign w:val="center"/>
          </w:tcPr>
          <w:p w14:paraId="7C24C550"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9B27D55" w14:textId="77777777" w:rsidR="007005C6" w:rsidRPr="007E3D41" w:rsidRDefault="007005C6" w:rsidP="007005C6">
            <w:pPr>
              <w:tabs>
                <w:tab w:val="left" w:pos="0"/>
                <w:tab w:val="left" w:pos="1134"/>
              </w:tabs>
              <w:jc w:val="center"/>
              <w:rPr>
                <w:sz w:val="20"/>
                <w:szCs w:val="20"/>
              </w:rPr>
            </w:pPr>
          </w:p>
        </w:tc>
        <w:tc>
          <w:tcPr>
            <w:tcW w:w="1004" w:type="pct"/>
            <w:vAlign w:val="center"/>
          </w:tcPr>
          <w:p w14:paraId="3F7EF5AE"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bl>
    <w:p w14:paraId="1CC2BEFF" w14:textId="77777777" w:rsidR="007005C6" w:rsidRPr="007E3D41" w:rsidRDefault="007005C6" w:rsidP="007005C6">
      <w:pPr>
        <w:rPr>
          <w:i/>
          <w:lang w:eastAsia="bg-BG"/>
        </w:rPr>
      </w:pPr>
      <w:r w:rsidRPr="007E3D41">
        <w:rPr>
          <w:i/>
          <w:lang w:eastAsia="bg-BG"/>
        </w:rPr>
        <w:t>Забележка:</w:t>
      </w:r>
    </w:p>
    <w:p w14:paraId="7625FF05" w14:textId="77777777" w:rsidR="00B35355" w:rsidRPr="007E3D41" w:rsidRDefault="00B35355" w:rsidP="00B35355">
      <w:pPr>
        <w:rPr>
          <w:i/>
          <w:lang w:eastAsia="bg-BG"/>
        </w:rPr>
      </w:pPr>
      <w:r w:rsidRPr="007E3D41">
        <w:rPr>
          <w:i/>
          <w:lang w:eastAsia="bg-BG"/>
        </w:rPr>
        <w:t xml:space="preserve">(1) Определя се, ако се използват </w:t>
      </w:r>
      <w:proofErr w:type="spellStart"/>
      <w:r w:rsidRPr="007E3D41">
        <w:rPr>
          <w:i/>
          <w:lang w:eastAsia="bg-BG"/>
        </w:rPr>
        <w:t>алуминийсъдържащи</w:t>
      </w:r>
      <w:proofErr w:type="spellEnd"/>
      <w:r w:rsidRPr="007E3D41">
        <w:rPr>
          <w:i/>
          <w:lang w:eastAsia="bg-BG"/>
        </w:rPr>
        <w:t xml:space="preserve"> коагуланти.</w:t>
      </w:r>
    </w:p>
    <w:p w14:paraId="2AB56079" w14:textId="77777777" w:rsidR="00B35355" w:rsidRPr="007E3D41" w:rsidRDefault="00B35355" w:rsidP="00B35355">
      <w:pPr>
        <w:rPr>
          <w:i/>
          <w:lang w:eastAsia="bg-BG"/>
        </w:rPr>
      </w:pPr>
      <w:r w:rsidRPr="007E3D41">
        <w:rPr>
          <w:i/>
          <w:lang w:eastAsia="bg-BG"/>
        </w:rPr>
        <w:t xml:space="preserve">(2) Определя се, ако се използват </w:t>
      </w:r>
      <w:proofErr w:type="spellStart"/>
      <w:r w:rsidRPr="007E3D41">
        <w:rPr>
          <w:i/>
          <w:lang w:eastAsia="bg-BG"/>
        </w:rPr>
        <w:t>желязосъдържащи</w:t>
      </w:r>
      <w:proofErr w:type="spellEnd"/>
      <w:r w:rsidRPr="007E3D41">
        <w:rPr>
          <w:i/>
          <w:lang w:eastAsia="bg-BG"/>
        </w:rPr>
        <w:t xml:space="preserve"> коагуланти.</w:t>
      </w:r>
    </w:p>
    <w:p w14:paraId="0B42CCF7" w14:textId="77777777" w:rsidR="007005C6" w:rsidRPr="007E3D41" w:rsidRDefault="00B35355" w:rsidP="00B35355">
      <w:pPr>
        <w:rPr>
          <w:i/>
          <w:lang w:eastAsia="bg-BG"/>
        </w:rPr>
      </w:pPr>
      <w:r w:rsidRPr="007E3D41">
        <w:rPr>
          <w:i/>
          <w:lang w:eastAsia="bg-BG"/>
        </w:rPr>
        <w:t xml:space="preserve">(3) С изключение на случаите, уточнени в забележките, показателят се </w:t>
      </w:r>
      <w:proofErr w:type="spellStart"/>
      <w:r w:rsidRPr="007E3D41">
        <w:rPr>
          <w:i/>
          <w:lang w:eastAsia="bg-BG"/>
        </w:rPr>
        <w:t>мониторира</w:t>
      </w:r>
      <w:proofErr w:type="spellEnd"/>
      <w:r w:rsidRPr="007E3D41">
        <w:rPr>
          <w:i/>
          <w:lang w:eastAsia="bg-BG"/>
        </w:rPr>
        <w:t xml:space="preserve"> по схемата, определена за периодичния мониторинг.</w:t>
      </w:r>
    </w:p>
    <w:p w14:paraId="1CBDCC64" w14:textId="77777777" w:rsidR="00B35355" w:rsidRPr="007E3D41" w:rsidRDefault="00B35355" w:rsidP="007005C6">
      <w:pPr>
        <w:rPr>
          <w:lang w:eastAsia="bg-BG"/>
        </w:rPr>
      </w:pPr>
    </w:p>
    <w:p w14:paraId="3856D5B2" w14:textId="77777777" w:rsidR="00B35355" w:rsidRPr="007E3D41" w:rsidRDefault="00B35355" w:rsidP="00715697">
      <w:pPr>
        <w:jc w:val="both"/>
        <w:rPr>
          <w:lang w:eastAsia="bg-BG"/>
        </w:rPr>
      </w:pPr>
      <w:r w:rsidRPr="007E3D41">
        <w:rPr>
          <w:lang w:eastAsia="bg-BG"/>
        </w:rPr>
        <w:t xml:space="preserve">Ако се използват органични коагуланти, е </w:t>
      </w:r>
      <w:proofErr w:type="spellStart"/>
      <w:r w:rsidRPr="007E3D41">
        <w:rPr>
          <w:lang w:eastAsia="bg-BG"/>
        </w:rPr>
        <w:t>необхоидмо</w:t>
      </w:r>
      <w:proofErr w:type="spellEnd"/>
      <w:r w:rsidRPr="007E3D41">
        <w:rPr>
          <w:lang w:eastAsia="bg-BG"/>
        </w:rPr>
        <w:t xml:space="preserve"> да се следят параметрите</w:t>
      </w:r>
      <w:r w:rsidR="007D3FA0" w:rsidRPr="007E3D41">
        <w:rPr>
          <w:lang w:eastAsia="bg-BG"/>
        </w:rPr>
        <w:t>,</w:t>
      </w:r>
      <w:r w:rsidRPr="007E3D41">
        <w:rPr>
          <w:lang w:eastAsia="bg-BG"/>
        </w:rPr>
        <w:t xml:space="preserve"> указани в сертификата за използване на органичен ко</w:t>
      </w:r>
      <w:r w:rsidR="00715697" w:rsidRPr="007E3D41">
        <w:rPr>
          <w:lang w:eastAsia="bg-BG"/>
        </w:rPr>
        <w:t xml:space="preserve">агулант за пречистване на води за питейно-битови цели, </w:t>
      </w:r>
      <w:r w:rsidR="00446EB3">
        <w:rPr>
          <w:lang w:eastAsia="bg-BG"/>
        </w:rPr>
        <w:t>издаден от Министерството на Зд</w:t>
      </w:r>
      <w:r w:rsidR="00715697" w:rsidRPr="007E3D41">
        <w:rPr>
          <w:lang w:eastAsia="bg-BG"/>
        </w:rPr>
        <w:t>р</w:t>
      </w:r>
      <w:r w:rsidR="00446EB3">
        <w:rPr>
          <w:lang w:eastAsia="bg-BG"/>
        </w:rPr>
        <w:t>а</w:t>
      </w:r>
      <w:r w:rsidR="00715697" w:rsidRPr="007E3D41">
        <w:rPr>
          <w:lang w:eastAsia="bg-BG"/>
        </w:rPr>
        <w:t xml:space="preserve">веопазването. </w:t>
      </w:r>
    </w:p>
    <w:p w14:paraId="7650DE6F" w14:textId="77777777" w:rsidR="00715697" w:rsidRPr="007E3D41" w:rsidRDefault="00715697" w:rsidP="00715697">
      <w:pPr>
        <w:jc w:val="both"/>
        <w:rPr>
          <w:lang w:eastAsia="bg-BG"/>
        </w:rPr>
      </w:pPr>
    </w:p>
    <w:p w14:paraId="17724130" w14:textId="77777777" w:rsidR="009E2D88" w:rsidRPr="007E3D41" w:rsidRDefault="009E2D88" w:rsidP="007B624D">
      <w:pPr>
        <w:pStyle w:val="3"/>
        <w:rPr>
          <w:lang w:eastAsia="bg-BG"/>
        </w:rPr>
      </w:pPr>
      <w:bookmarkStart w:id="520" w:name="_Toc311990294"/>
      <w:proofErr w:type="spellStart"/>
      <w:r w:rsidRPr="007E3D41">
        <w:rPr>
          <w:lang w:eastAsia="bg-BG"/>
        </w:rPr>
        <w:t>Пeриодичен</w:t>
      </w:r>
      <w:proofErr w:type="spellEnd"/>
      <w:r w:rsidRPr="007E3D41">
        <w:rPr>
          <w:lang w:eastAsia="bg-BG"/>
        </w:rPr>
        <w:t xml:space="preserve"> мониторинг</w:t>
      </w:r>
      <w:bookmarkEnd w:id="520"/>
    </w:p>
    <w:p w14:paraId="153B8177" w14:textId="77777777" w:rsidR="009E2D88" w:rsidRPr="007E3D41" w:rsidRDefault="009149F5" w:rsidP="00715697">
      <w:pPr>
        <w:jc w:val="both"/>
        <w:rPr>
          <w:lang w:eastAsia="bg-BG"/>
        </w:rPr>
      </w:pPr>
      <w:r w:rsidRPr="007E3D41">
        <w:rPr>
          <w:lang w:eastAsia="bg-BG"/>
        </w:rPr>
        <w:t xml:space="preserve">Периодичен мониторинг се извършва по Приложение </w:t>
      </w:r>
      <w:r w:rsidR="007D3FA0" w:rsidRPr="007E3D41">
        <w:rPr>
          <w:lang w:eastAsia="bg-BG"/>
        </w:rPr>
        <w:t>№1 към  Наредба №</w:t>
      </w:r>
      <w:r w:rsidRPr="007E3D41">
        <w:rPr>
          <w:lang w:eastAsia="bg-BG"/>
        </w:rPr>
        <w:t>9, на изход от ПСПВ, както следва:</w:t>
      </w:r>
    </w:p>
    <w:p w14:paraId="26E28075" w14:textId="77777777" w:rsidR="009149F5" w:rsidRPr="007E3D41" w:rsidRDefault="009149F5" w:rsidP="00715697">
      <w:pPr>
        <w:jc w:val="both"/>
        <w:rPr>
          <w:lang w:eastAsia="bg-BG"/>
        </w:rPr>
      </w:pPr>
    </w:p>
    <w:p w14:paraId="5A66D441" w14:textId="77777777" w:rsidR="009149F5" w:rsidRPr="007E3D41" w:rsidRDefault="009149F5" w:rsidP="00715697">
      <w:pPr>
        <w:jc w:val="both"/>
        <w:rPr>
          <w:u w:val="single"/>
          <w:lang w:eastAsia="bg-BG"/>
        </w:rPr>
      </w:pPr>
      <w:r w:rsidRPr="007E3D41">
        <w:rPr>
          <w:u w:val="single"/>
          <w:lang w:eastAsia="bg-BG"/>
        </w:rPr>
        <w:t>Биологични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82"/>
        <w:gridCol w:w="3182"/>
      </w:tblGrid>
      <w:tr w:rsidR="005768EB" w:rsidRPr="007E3D41" w14:paraId="6C4185CD" w14:textId="77777777" w:rsidTr="007C7CDF">
        <w:tc>
          <w:tcPr>
            <w:tcW w:w="817" w:type="dxa"/>
            <w:shd w:val="clear" w:color="auto" w:fill="auto"/>
          </w:tcPr>
          <w:p w14:paraId="35E9B3F4" w14:textId="77777777" w:rsidR="005768EB" w:rsidRPr="007E3D41" w:rsidRDefault="005768EB" w:rsidP="009149F5">
            <w:pPr>
              <w:rPr>
                <w:b/>
                <w:sz w:val="22"/>
                <w:lang w:eastAsia="bg-BG"/>
              </w:rPr>
            </w:pPr>
          </w:p>
        </w:tc>
        <w:tc>
          <w:tcPr>
            <w:tcW w:w="3182" w:type="dxa"/>
            <w:shd w:val="clear" w:color="auto" w:fill="auto"/>
          </w:tcPr>
          <w:p w14:paraId="61A97885" w14:textId="77777777" w:rsidR="005768EB" w:rsidRPr="007E3D41" w:rsidRDefault="005768EB" w:rsidP="009149F5">
            <w:pPr>
              <w:rPr>
                <w:b/>
                <w:sz w:val="22"/>
                <w:lang w:eastAsia="bg-BG"/>
              </w:rPr>
            </w:pPr>
            <w:r w:rsidRPr="007E3D41">
              <w:rPr>
                <w:b/>
                <w:sz w:val="22"/>
                <w:lang w:eastAsia="bg-BG"/>
              </w:rPr>
              <w:t>Показател</w:t>
            </w:r>
          </w:p>
        </w:tc>
        <w:tc>
          <w:tcPr>
            <w:tcW w:w="3182" w:type="dxa"/>
            <w:shd w:val="clear" w:color="auto" w:fill="auto"/>
          </w:tcPr>
          <w:p w14:paraId="3D818133" w14:textId="77777777" w:rsidR="005768EB" w:rsidRPr="007E3D41" w:rsidRDefault="005768EB" w:rsidP="009149F5">
            <w:pPr>
              <w:rPr>
                <w:b/>
                <w:sz w:val="22"/>
                <w:lang w:eastAsia="bg-BG"/>
              </w:rPr>
            </w:pPr>
            <w:r w:rsidRPr="007E3D41">
              <w:rPr>
                <w:b/>
                <w:sz w:val="22"/>
                <w:lang w:eastAsia="bg-BG"/>
              </w:rPr>
              <w:t>Стойност</w:t>
            </w:r>
          </w:p>
          <w:p w14:paraId="2C46572C" w14:textId="77777777" w:rsidR="005768EB" w:rsidRPr="007E3D41" w:rsidRDefault="005768EB" w:rsidP="009149F5">
            <w:pPr>
              <w:rPr>
                <w:b/>
                <w:sz w:val="22"/>
                <w:lang w:eastAsia="bg-BG"/>
              </w:rPr>
            </w:pPr>
            <w:r w:rsidRPr="007E3D41">
              <w:rPr>
                <w:b/>
                <w:sz w:val="22"/>
                <w:lang w:eastAsia="bg-BG"/>
              </w:rPr>
              <w:t xml:space="preserve"> </w:t>
            </w:r>
            <w:r w:rsidRPr="007E3D41">
              <w:rPr>
                <w:b/>
                <w:sz w:val="22"/>
                <w:lang w:eastAsia="bg-BG"/>
              </w:rPr>
              <w:tab/>
              <w:t>брой КОЕ(*1)/ml</w:t>
            </w:r>
          </w:p>
          <w:p w14:paraId="218AFE11" w14:textId="77777777" w:rsidR="005768EB" w:rsidRPr="007E3D41" w:rsidRDefault="005768EB" w:rsidP="009149F5">
            <w:pPr>
              <w:rPr>
                <w:b/>
                <w:sz w:val="22"/>
                <w:lang w:eastAsia="bg-BG"/>
              </w:rPr>
            </w:pPr>
          </w:p>
        </w:tc>
      </w:tr>
      <w:tr w:rsidR="005768EB" w:rsidRPr="007E3D41" w14:paraId="1C3A4BC7" w14:textId="77777777" w:rsidTr="007C7CDF">
        <w:tc>
          <w:tcPr>
            <w:tcW w:w="817" w:type="dxa"/>
            <w:shd w:val="clear" w:color="auto" w:fill="auto"/>
          </w:tcPr>
          <w:p w14:paraId="28B6E915" w14:textId="77777777" w:rsidR="005768EB" w:rsidRPr="007E3D41" w:rsidRDefault="005768EB" w:rsidP="009149F5">
            <w:pPr>
              <w:rPr>
                <w:sz w:val="22"/>
                <w:lang w:eastAsia="bg-BG"/>
              </w:rPr>
            </w:pPr>
            <w:r w:rsidRPr="007E3D41">
              <w:rPr>
                <w:sz w:val="22"/>
                <w:lang w:eastAsia="bg-BG"/>
              </w:rPr>
              <w:t>1</w:t>
            </w:r>
          </w:p>
        </w:tc>
        <w:tc>
          <w:tcPr>
            <w:tcW w:w="3182" w:type="dxa"/>
            <w:shd w:val="clear" w:color="auto" w:fill="auto"/>
          </w:tcPr>
          <w:p w14:paraId="0C189BC8" w14:textId="77777777" w:rsidR="005768EB" w:rsidRPr="007E3D41" w:rsidRDefault="005768EB" w:rsidP="009149F5">
            <w:pPr>
              <w:rPr>
                <w:sz w:val="22"/>
                <w:lang w:eastAsia="bg-BG"/>
              </w:rPr>
            </w:pPr>
            <w:proofErr w:type="spellStart"/>
            <w:r w:rsidRPr="007E3D41">
              <w:rPr>
                <w:sz w:val="22"/>
                <w:lang w:eastAsia="bg-BG"/>
              </w:rPr>
              <w:t>Ешерихия</w:t>
            </w:r>
            <w:proofErr w:type="spellEnd"/>
            <w:r w:rsidRPr="007E3D41">
              <w:rPr>
                <w:sz w:val="22"/>
                <w:lang w:eastAsia="bg-BG"/>
              </w:rPr>
              <w:t xml:space="preserve"> коли (Е. </w:t>
            </w:r>
            <w:proofErr w:type="spellStart"/>
            <w:r w:rsidRPr="007E3D41">
              <w:rPr>
                <w:sz w:val="22"/>
                <w:lang w:eastAsia="bg-BG"/>
              </w:rPr>
              <w:t>сoli</w:t>
            </w:r>
            <w:proofErr w:type="spellEnd"/>
            <w:r w:rsidRPr="007E3D41">
              <w:rPr>
                <w:sz w:val="22"/>
                <w:lang w:eastAsia="bg-BG"/>
              </w:rPr>
              <w:t>)</w:t>
            </w:r>
          </w:p>
        </w:tc>
        <w:tc>
          <w:tcPr>
            <w:tcW w:w="3182" w:type="dxa"/>
            <w:shd w:val="clear" w:color="auto" w:fill="auto"/>
          </w:tcPr>
          <w:p w14:paraId="271CF045" w14:textId="77777777" w:rsidR="005768EB" w:rsidRPr="007E3D41" w:rsidRDefault="005768EB" w:rsidP="009149F5">
            <w:pPr>
              <w:rPr>
                <w:sz w:val="22"/>
                <w:lang w:eastAsia="bg-BG"/>
              </w:rPr>
            </w:pPr>
            <w:r w:rsidRPr="007E3D41">
              <w:rPr>
                <w:sz w:val="22"/>
                <w:lang w:eastAsia="bg-BG"/>
              </w:rPr>
              <w:t>0/100</w:t>
            </w:r>
          </w:p>
        </w:tc>
      </w:tr>
      <w:tr w:rsidR="005768EB" w:rsidRPr="007E3D41" w14:paraId="2CCD8633" w14:textId="77777777" w:rsidTr="007C7CDF">
        <w:tc>
          <w:tcPr>
            <w:tcW w:w="817" w:type="dxa"/>
            <w:shd w:val="clear" w:color="auto" w:fill="auto"/>
          </w:tcPr>
          <w:p w14:paraId="0379DA6D" w14:textId="77777777" w:rsidR="005768EB" w:rsidRPr="007E3D41" w:rsidRDefault="005768EB" w:rsidP="009149F5">
            <w:pPr>
              <w:rPr>
                <w:sz w:val="22"/>
                <w:lang w:eastAsia="bg-BG"/>
              </w:rPr>
            </w:pPr>
            <w:r w:rsidRPr="007E3D41">
              <w:rPr>
                <w:sz w:val="22"/>
                <w:lang w:eastAsia="bg-BG"/>
              </w:rPr>
              <w:t>2</w:t>
            </w:r>
          </w:p>
        </w:tc>
        <w:tc>
          <w:tcPr>
            <w:tcW w:w="3182" w:type="dxa"/>
            <w:shd w:val="clear" w:color="auto" w:fill="auto"/>
          </w:tcPr>
          <w:p w14:paraId="74BD45DC" w14:textId="77777777" w:rsidR="005768EB" w:rsidRPr="007E3D41" w:rsidRDefault="005768EB" w:rsidP="009149F5">
            <w:pPr>
              <w:rPr>
                <w:sz w:val="22"/>
                <w:lang w:eastAsia="bg-BG"/>
              </w:rPr>
            </w:pPr>
            <w:proofErr w:type="spellStart"/>
            <w:r w:rsidRPr="007E3D41">
              <w:rPr>
                <w:sz w:val="22"/>
                <w:lang w:eastAsia="bg-BG"/>
              </w:rPr>
              <w:t>Ентерококи</w:t>
            </w:r>
            <w:proofErr w:type="spellEnd"/>
          </w:p>
        </w:tc>
        <w:tc>
          <w:tcPr>
            <w:tcW w:w="3182" w:type="dxa"/>
            <w:shd w:val="clear" w:color="auto" w:fill="auto"/>
          </w:tcPr>
          <w:p w14:paraId="1C2E06F4" w14:textId="77777777" w:rsidR="005768EB" w:rsidRPr="007E3D41" w:rsidRDefault="005768EB" w:rsidP="009149F5">
            <w:pPr>
              <w:rPr>
                <w:sz w:val="22"/>
                <w:lang w:eastAsia="bg-BG"/>
              </w:rPr>
            </w:pPr>
            <w:r w:rsidRPr="007E3D41">
              <w:rPr>
                <w:sz w:val="22"/>
                <w:lang w:eastAsia="bg-BG"/>
              </w:rPr>
              <w:t>0/100</w:t>
            </w:r>
          </w:p>
        </w:tc>
      </w:tr>
    </w:tbl>
    <w:p w14:paraId="63A217E9" w14:textId="77777777" w:rsidR="009149F5" w:rsidRPr="007E3D41" w:rsidRDefault="009149F5" w:rsidP="009149F5">
      <w:pPr>
        <w:rPr>
          <w:lang w:eastAsia="bg-BG"/>
        </w:rPr>
      </w:pPr>
    </w:p>
    <w:p w14:paraId="5C7C2720" w14:textId="77777777" w:rsidR="009149F5" w:rsidRPr="007E3D41" w:rsidRDefault="009149F5" w:rsidP="009149F5">
      <w:pPr>
        <w:rPr>
          <w:u w:val="single"/>
          <w:lang w:eastAsia="bg-BG"/>
        </w:rPr>
      </w:pPr>
      <w:r w:rsidRPr="007E3D41">
        <w:rPr>
          <w:u w:val="single"/>
          <w:lang w:eastAsia="bg-BG"/>
        </w:rPr>
        <w:t>Химически показатели</w:t>
      </w:r>
    </w:p>
    <w:p w14:paraId="21F5DC88" w14:textId="77777777" w:rsidR="009149F5" w:rsidRPr="007E3D41" w:rsidRDefault="009149F5" w:rsidP="009149F5">
      <w:pPr>
        <w:rPr>
          <w:u w:val="single"/>
          <w:lang w:eastAsia="bg-BG"/>
        </w:rPr>
      </w:pPr>
      <w:r w:rsidRPr="007E3D41">
        <w:rPr>
          <w:u w:val="single"/>
          <w:lang w:eastAsia="bg-BG"/>
        </w:rPr>
        <w:t xml:space="preserve"> </w:t>
      </w:r>
    </w:p>
    <w:tbl>
      <w:tblPr>
        <w:tblW w:w="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8"/>
        <w:gridCol w:w="1854"/>
      </w:tblGrid>
      <w:tr w:rsidR="005768EB" w:rsidRPr="007E3D41" w14:paraId="5E709300" w14:textId="77777777" w:rsidTr="007C7CDF">
        <w:tc>
          <w:tcPr>
            <w:tcW w:w="817" w:type="dxa"/>
            <w:shd w:val="clear" w:color="auto" w:fill="auto"/>
          </w:tcPr>
          <w:p w14:paraId="701A0214" w14:textId="77777777" w:rsidR="005768EB" w:rsidRPr="007E3D41" w:rsidRDefault="005768EB" w:rsidP="009149F5">
            <w:pPr>
              <w:rPr>
                <w:b/>
                <w:sz w:val="22"/>
                <w:szCs w:val="22"/>
                <w:lang w:eastAsia="bg-BG"/>
              </w:rPr>
            </w:pPr>
          </w:p>
        </w:tc>
        <w:tc>
          <w:tcPr>
            <w:tcW w:w="4178" w:type="dxa"/>
            <w:shd w:val="clear" w:color="auto" w:fill="auto"/>
          </w:tcPr>
          <w:p w14:paraId="30CEADB5" w14:textId="77777777" w:rsidR="005768EB" w:rsidRPr="007E3D41" w:rsidRDefault="005768EB" w:rsidP="009149F5">
            <w:pPr>
              <w:rPr>
                <w:b/>
                <w:sz w:val="22"/>
                <w:szCs w:val="22"/>
                <w:lang w:eastAsia="bg-BG"/>
              </w:rPr>
            </w:pPr>
            <w:r w:rsidRPr="007E3D41">
              <w:rPr>
                <w:b/>
                <w:sz w:val="22"/>
                <w:szCs w:val="22"/>
                <w:lang w:eastAsia="bg-BG"/>
              </w:rPr>
              <w:t>Параметър</w:t>
            </w:r>
          </w:p>
        </w:tc>
        <w:tc>
          <w:tcPr>
            <w:tcW w:w="1854" w:type="dxa"/>
            <w:shd w:val="clear" w:color="auto" w:fill="auto"/>
          </w:tcPr>
          <w:p w14:paraId="03EAB6B9" w14:textId="77777777" w:rsidR="005768EB" w:rsidRPr="007E3D41" w:rsidRDefault="00446EB3" w:rsidP="009149F5">
            <w:pPr>
              <w:rPr>
                <w:b/>
                <w:sz w:val="22"/>
                <w:szCs w:val="22"/>
                <w:lang w:eastAsia="bg-BG"/>
              </w:rPr>
            </w:pPr>
            <w:r>
              <w:rPr>
                <w:b/>
                <w:sz w:val="22"/>
                <w:szCs w:val="22"/>
                <w:lang w:eastAsia="bg-BG"/>
              </w:rPr>
              <w:t>Максимална стойнос</w:t>
            </w:r>
            <w:r w:rsidR="005768EB" w:rsidRPr="007E3D41">
              <w:rPr>
                <w:b/>
                <w:sz w:val="22"/>
                <w:szCs w:val="22"/>
                <w:lang w:eastAsia="bg-BG"/>
              </w:rPr>
              <w:t>т</w:t>
            </w:r>
          </w:p>
        </w:tc>
      </w:tr>
      <w:tr w:rsidR="005768EB" w:rsidRPr="007E3D41" w14:paraId="771F5286" w14:textId="77777777" w:rsidTr="007C7CDF">
        <w:tc>
          <w:tcPr>
            <w:tcW w:w="817" w:type="dxa"/>
            <w:shd w:val="clear" w:color="auto" w:fill="auto"/>
          </w:tcPr>
          <w:p w14:paraId="1FC43EE5" w14:textId="77777777" w:rsidR="005768EB" w:rsidRPr="007E3D41" w:rsidRDefault="005768EB" w:rsidP="009149F5">
            <w:pPr>
              <w:rPr>
                <w:sz w:val="22"/>
                <w:szCs w:val="22"/>
                <w:lang w:eastAsia="bg-BG"/>
              </w:rPr>
            </w:pPr>
            <w:r w:rsidRPr="007E3D41">
              <w:rPr>
                <w:sz w:val="22"/>
                <w:szCs w:val="22"/>
                <w:lang w:eastAsia="bg-BG"/>
              </w:rPr>
              <w:t>1</w:t>
            </w:r>
          </w:p>
        </w:tc>
        <w:tc>
          <w:tcPr>
            <w:tcW w:w="4178" w:type="dxa"/>
            <w:shd w:val="clear" w:color="auto" w:fill="auto"/>
          </w:tcPr>
          <w:p w14:paraId="46AD8D24" w14:textId="77777777" w:rsidR="005768EB" w:rsidRPr="007E3D41" w:rsidRDefault="005768EB" w:rsidP="009149F5">
            <w:pPr>
              <w:rPr>
                <w:sz w:val="22"/>
                <w:szCs w:val="22"/>
                <w:lang w:eastAsia="bg-BG"/>
              </w:rPr>
            </w:pPr>
            <w:proofErr w:type="spellStart"/>
            <w:r w:rsidRPr="007E3D41">
              <w:rPr>
                <w:sz w:val="22"/>
                <w:szCs w:val="22"/>
                <w:lang w:eastAsia="bg-BG"/>
              </w:rPr>
              <w:t>Акриламид</w:t>
            </w:r>
            <w:proofErr w:type="spellEnd"/>
            <w:r w:rsidRPr="007E3D41">
              <w:rPr>
                <w:sz w:val="22"/>
                <w:szCs w:val="22"/>
                <w:lang w:eastAsia="bg-BG"/>
              </w:rPr>
              <w:t xml:space="preserve"> </w:t>
            </w:r>
            <w:r w:rsidRPr="007E3D41">
              <w:rPr>
                <w:sz w:val="22"/>
                <w:szCs w:val="22"/>
                <w:vertAlign w:val="superscript"/>
                <w:lang w:eastAsia="bg-BG"/>
              </w:rPr>
              <w:t>(1)</w:t>
            </w:r>
            <w:r w:rsidRPr="007E3D41">
              <w:rPr>
                <w:sz w:val="22"/>
                <w:szCs w:val="22"/>
                <w:lang w:eastAsia="bg-BG"/>
              </w:rPr>
              <w:t>, µg/l</w:t>
            </w:r>
          </w:p>
        </w:tc>
        <w:tc>
          <w:tcPr>
            <w:tcW w:w="1854" w:type="dxa"/>
            <w:shd w:val="clear" w:color="auto" w:fill="auto"/>
          </w:tcPr>
          <w:p w14:paraId="0B0C6F87" w14:textId="77777777" w:rsidR="005768EB" w:rsidRPr="007E3D41" w:rsidRDefault="005768EB" w:rsidP="00B010E2">
            <w:pPr>
              <w:rPr>
                <w:sz w:val="22"/>
                <w:szCs w:val="22"/>
                <w:lang w:eastAsia="bg-BG"/>
              </w:rPr>
            </w:pPr>
            <w:r w:rsidRPr="007E3D41">
              <w:rPr>
                <w:sz w:val="22"/>
                <w:szCs w:val="22"/>
                <w:lang w:eastAsia="bg-BG"/>
              </w:rPr>
              <w:t>0.10</w:t>
            </w:r>
          </w:p>
        </w:tc>
      </w:tr>
      <w:tr w:rsidR="005768EB" w:rsidRPr="007E3D41" w14:paraId="2E3AB1EF" w14:textId="77777777" w:rsidTr="007C7CDF">
        <w:tc>
          <w:tcPr>
            <w:tcW w:w="817" w:type="dxa"/>
            <w:shd w:val="clear" w:color="auto" w:fill="auto"/>
          </w:tcPr>
          <w:p w14:paraId="07ADDFA3" w14:textId="77777777" w:rsidR="005768EB" w:rsidRPr="007E3D41" w:rsidRDefault="005768EB" w:rsidP="009149F5">
            <w:pPr>
              <w:rPr>
                <w:sz w:val="22"/>
                <w:szCs w:val="22"/>
                <w:lang w:eastAsia="bg-BG"/>
              </w:rPr>
            </w:pPr>
            <w:r w:rsidRPr="007E3D41">
              <w:rPr>
                <w:sz w:val="22"/>
                <w:szCs w:val="22"/>
                <w:lang w:eastAsia="bg-BG"/>
              </w:rPr>
              <w:t>2</w:t>
            </w:r>
          </w:p>
        </w:tc>
        <w:tc>
          <w:tcPr>
            <w:tcW w:w="4178" w:type="dxa"/>
            <w:shd w:val="clear" w:color="auto" w:fill="auto"/>
          </w:tcPr>
          <w:p w14:paraId="3469148E" w14:textId="77777777" w:rsidR="005768EB" w:rsidRPr="007E3D41" w:rsidRDefault="005768EB" w:rsidP="009149F5">
            <w:pPr>
              <w:rPr>
                <w:sz w:val="22"/>
                <w:szCs w:val="22"/>
                <w:lang w:eastAsia="bg-BG"/>
              </w:rPr>
            </w:pPr>
            <w:r w:rsidRPr="007E3D41">
              <w:rPr>
                <w:sz w:val="22"/>
                <w:szCs w:val="22"/>
                <w:lang w:eastAsia="bg-BG"/>
              </w:rPr>
              <w:t>Антимон, µg/l</w:t>
            </w:r>
          </w:p>
        </w:tc>
        <w:tc>
          <w:tcPr>
            <w:tcW w:w="1854" w:type="dxa"/>
            <w:shd w:val="clear" w:color="auto" w:fill="auto"/>
          </w:tcPr>
          <w:p w14:paraId="3E466919" w14:textId="77777777" w:rsidR="005768EB" w:rsidRPr="007E3D41" w:rsidRDefault="005768EB" w:rsidP="00B010E2">
            <w:pPr>
              <w:rPr>
                <w:sz w:val="22"/>
                <w:szCs w:val="22"/>
                <w:lang w:eastAsia="bg-BG"/>
              </w:rPr>
            </w:pPr>
            <w:r w:rsidRPr="007E3D41">
              <w:rPr>
                <w:sz w:val="22"/>
                <w:szCs w:val="22"/>
                <w:lang w:eastAsia="bg-BG"/>
              </w:rPr>
              <w:t>5.0</w:t>
            </w:r>
          </w:p>
        </w:tc>
      </w:tr>
      <w:tr w:rsidR="005768EB" w:rsidRPr="007E3D41" w14:paraId="2FACB555" w14:textId="77777777" w:rsidTr="007C7CDF">
        <w:tc>
          <w:tcPr>
            <w:tcW w:w="817" w:type="dxa"/>
            <w:shd w:val="clear" w:color="auto" w:fill="auto"/>
          </w:tcPr>
          <w:p w14:paraId="1CC8ED1A" w14:textId="77777777" w:rsidR="005768EB" w:rsidRPr="007E3D41" w:rsidRDefault="005768EB" w:rsidP="00B010E2">
            <w:pPr>
              <w:rPr>
                <w:sz w:val="22"/>
                <w:szCs w:val="22"/>
                <w:lang w:eastAsia="bg-BG"/>
              </w:rPr>
            </w:pPr>
            <w:r w:rsidRPr="007E3D41">
              <w:rPr>
                <w:sz w:val="22"/>
                <w:szCs w:val="22"/>
                <w:lang w:eastAsia="bg-BG"/>
              </w:rPr>
              <w:t>3</w:t>
            </w:r>
          </w:p>
        </w:tc>
        <w:tc>
          <w:tcPr>
            <w:tcW w:w="4178" w:type="dxa"/>
            <w:shd w:val="clear" w:color="auto" w:fill="auto"/>
          </w:tcPr>
          <w:p w14:paraId="633CB8AA" w14:textId="77777777" w:rsidR="005768EB" w:rsidRPr="007E3D41" w:rsidRDefault="005768EB" w:rsidP="00B010E2">
            <w:pPr>
              <w:rPr>
                <w:sz w:val="22"/>
                <w:szCs w:val="22"/>
                <w:lang w:eastAsia="bg-BG"/>
              </w:rPr>
            </w:pPr>
            <w:r w:rsidRPr="007E3D41">
              <w:rPr>
                <w:sz w:val="22"/>
                <w:szCs w:val="22"/>
                <w:lang w:eastAsia="bg-BG"/>
              </w:rPr>
              <w:t>Арсен, µg/l</w:t>
            </w:r>
          </w:p>
        </w:tc>
        <w:tc>
          <w:tcPr>
            <w:tcW w:w="1854" w:type="dxa"/>
            <w:shd w:val="clear" w:color="auto" w:fill="auto"/>
          </w:tcPr>
          <w:p w14:paraId="2B8530C5" w14:textId="77777777" w:rsidR="005768EB" w:rsidRPr="007E3D41" w:rsidRDefault="005768EB" w:rsidP="00B010E2">
            <w:pPr>
              <w:rPr>
                <w:sz w:val="22"/>
                <w:szCs w:val="22"/>
                <w:lang w:eastAsia="bg-BG"/>
              </w:rPr>
            </w:pPr>
            <w:r w:rsidRPr="007E3D41">
              <w:rPr>
                <w:sz w:val="22"/>
                <w:szCs w:val="22"/>
                <w:lang w:eastAsia="bg-BG"/>
              </w:rPr>
              <w:t>10</w:t>
            </w:r>
          </w:p>
        </w:tc>
      </w:tr>
      <w:tr w:rsidR="005768EB" w:rsidRPr="007E3D41" w14:paraId="7237B631" w14:textId="77777777" w:rsidTr="007C7CDF">
        <w:tc>
          <w:tcPr>
            <w:tcW w:w="817" w:type="dxa"/>
            <w:shd w:val="clear" w:color="auto" w:fill="auto"/>
          </w:tcPr>
          <w:p w14:paraId="0FB54776" w14:textId="77777777" w:rsidR="005768EB" w:rsidRPr="007E3D41" w:rsidRDefault="005768EB" w:rsidP="00B010E2">
            <w:pPr>
              <w:rPr>
                <w:sz w:val="22"/>
                <w:szCs w:val="22"/>
                <w:lang w:eastAsia="bg-BG"/>
              </w:rPr>
            </w:pPr>
            <w:r w:rsidRPr="007E3D41">
              <w:rPr>
                <w:sz w:val="22"/>
                <w:szCs w:val="22"/>
                <w:lang w:eastAsia="bg-BG"/>
              </w:rPr>
              <w:t>4</w:t>
            </w:r>
          </w:p>
        </w:tc>
        <w:tc>
          <w:tcPr>
            <w:tcW w:w="4178" w:type="dxa"/>
            <w:shd w:val="clear" w:color="auto" w:fill="auto"/>
          </w:tcPr>
          <w:p w14:paraId="38833B95" w14:textId="77777777" w:rsidR="005768EB" w:rsidRPr="007E3D41" w:rsidRDefault="005768EB" w:rsidP="00B010E2">
            <w:pPr>
              <w:rPr>
                <w:sz w:val="22"/>
                <w:szCs w:val="22"/>
                <w:lang w:eastAsia="bg-BG"/>
              </w:rPr>
            </w:pPr>
            <w:r w:rsidRPr="007E3D41">
              <w:rPr>
                <w:sz w:val="22"/>
                <w:szCs w:val="22"/>
                <w:lang w:eastAsia="bg-BG"/>
              </w:rPr>
              <w:t>Бензен</w:t>
            </w:r>
            <w:r w:rsidRPr="007E3D41">
              <w:rPr>
                <w:sz w:val="22"/>
                <w:szCs w:val="22"/>
                <w:lang w:eastAsia="bg-BG"/>
              </w:rPr>
              <w:tab/>
              <w:t>, µg/l</w:t>
            </w:r>
          </w:p>
        </w:tc>
        <w:tc>
          <w:tcPr>
            <w:tcW w:w="1854" w:type="dxa"/>
            <w:shd w:val="clear" w:color="auto" w:fill="auto"/>
          </w:tcPr>
          <w:p w14:paraId="1D918212" w14:textId="77777777" w:rsidR="005768EB" w:rsidRPr="007E3D41" w:rsidRDefault="005768EB" w:rsidP="00B010E2">
            <w:pPr>
              <w:rPr>
                <w:sz w:val="22"/>
                <w:szCs w:val="22"/>
                <w:lang w:eastAsia="bg-BG"/>
              </w:rPr>
            </w:pPr>
            <w:r w:rsidRPr="007E3D41">
              <w:rPr>
                <w:sz w:val="22"/>
                <w:szCs w:val="22"/>
                <w:lang w:eastAsia="bg-BG"/>
              </w:rPr>
              <w:t>1.0</w:t>
            </w:r>
          </w:p>
        </w:tc>
      </w:tr>
      <w:tr w:rsidR="005768EB" w:rsidRPr="007E3D41" w14:paraId="2A2566F8" w14:textId="77777777" w:rsidTr="007C7CDF">
        <w:tc>
          <w:tcPr>
            <w:tcW w:w="817" w:type="dxa"/>
            <w:shd w:val="clear" w:color="auto" w:fill="auto"/>
          </w:tcPr>
          <w:p w14:paraId="5E5564D8" w14:textId="77777777" w:rsidR="005768EB" w:rsidRPr="007E3D41" w:rsidRDefault="005768EB" w:rsidP="00B010E2">
            <w:pPr>
              <w:rPr>
                <w:sz w:val="22"/>
                <w:szCs w:val="22"/>
                <w:lang w:eastAsia="bg-BG"/>
              </w:rPr>
            </w:pPr>
            <w:r w:rsidRPr="007E3D41">
              <w:rPr>
                <w:sz w:val="22"/>
                <w:szCs w:val="22"/>
                <w:lang w:eastAsia="bg-BG"/>
              </w:rPr>
              <w:t>5</w:t>
            </w:r>
          </w:p>
        </w:tc>
        <w:tc>
          <w:tcPr>
            <w:tcW w:w="4178" w:type="dxa"/>
            <w:shd w:val="clear" w:color="auto" w:fill="auto"/>
          </w:tcPr>
          <w:p w14:paraId="0D0A93CE" w14:textId="77777777" w:rsidR="005768EB" w:rsidRPr="007E3D41" w:rsidRDefault="005768EB" w:rsidP="00B010E2">
            <w:pPr>
              <w:rPr>
                <w:sz w:val="22"/>
                <w:szCs w:val="22"/>
                <w:lang w:eastAsia="bg-BG"/>
              </w:rPr>
            </w:pPr>
            <w:proofErr w:type="spellStart"/>
            <w:r w:rsidRPr="007E3D41">
              <w:rPr>
                <w:sz w:val="22"/>
                <w:szCs w:val="22"/>
                <w:lang w:eastAsia="bg-BG"/>
              </w:rPr>
              <w:t>Бенз</w:t>
            </w:r>
            <w:proofErr w:type="spellEnd"/>
            <w:r w:rsidRPr="007E3D41">
              <w:rPr>
                <w:sz w:val="22"/>
                <w:szCs w:val="22"/>
                <w:lang w:eastAsia="bg-BG"/>
              </w:rPr>
              <w:t>(a)пирен, µg/l</w:t>
            </w:r>
          </w:p>
        </w:tc>
        <w:tc>
          <w:tcPr>
            <w:tcW w:w="1854" w:type="dxa"/>
            <w:shd w:val="clear" w:color="auto" w:fill="auto"/>
          </w:tcPr>
          <w:p w14:paraId="69D4F770" w14:textId="77777777" w:rsidR="005768EB" w:rsidRPr="007E3D41" w:rsidRDefault="005768EB" w:rsidP="00B010E2">
            <w:pPr>
              <w:rPr>
                <w:sz w:val="22"/>
                <w:szCs w:val="22"/>
                <w:lang w:eastAsia="bg-BG"/>
              </w:rPr>
            </w:pPr>
            <w:r w:rsidRPr="007E3D41">
              <w:rPr>
                <w:sz w:val="22"/>
                <w:szCs w:val="22"/>
                <w:lang w:eastAsia="bg-BG"/>
              </w:rPr>
              <w:t>0.010</w:t>
            </w:r>
          </w:p>
        </w:tc>
      </w:tr>
      <w:tr w:rsidR="005768EB" w:rsidRPr="007E3D41" w14:paraId="7103DB46" w14:textId="77777777" w:rsidTr="007C7CDF">
        <w:tc>
          <w:tcPr>
            <w:tcW w:w="817" w:type="dxa"/>
            <w:shd w:val="clear" w:color="auto" w:fill="auto"/>
          </w:tcPr>
          <w:p w14:paraId="77EC056B" w14:textId="77777777" w:rsidR="005768EB" w:rsidRPr="007E3D41" w:rsidRDefault="005768EB" w:rsidP="00B010E2">
            <w:pPr>
              <w:rPr>
                <w:sz w:val="22"/>
                <w:szCs w:val="22"/>
                <w:lang w:eastAsia="bg-BG"/>
              </w:rPr>
            </w:pPr>
            <w:r w:rsidRPr="007E3D41">
              <w:rPr>
                <w:sz w:val="22"/>
                <w:szCs w:val="22"/>
                <w:lang w:eastAsia="bg-BG"/>
              </w:rPr>
              <w:t>6</w:t>
            </w:r>
          </w:p>
        </w:tc>
        <w:tc>
          <w:tcPr>
            <w:tcW w:w="4178" w:type="dxa"/>
            <w:shd w:val="clear" w:color="auto" w:fill="auto"/>
          </w:tcPr>
          <w:p w14:paraId="3498C518" w14:textId="77777777" w:rsidR="005768EB" w:rsidRPr="007E3D41" w:rsidRDefault="005768EB" w:rsidP="00B010E2">
            <w:pPr>
              <w:rPr>
                <w:sz w:val="22"/>
                <w:szCs w:val="22"/>
                <w:lang w:eastAsia="bg-BG"/>
              </w:rPr>
            </w:pPr>
            <w:r w:rsidRPr="007E3D41">
              <w:rPr>
                <w:sz w:val="22"/>
                <w:szCs w:val="22"/>
                <w:lang w:eastAsia="bg-BG"/>
              </w:rPr>
              <w:t xml:space="preserve">Бор, </w:t>
            </w:r>
            <w:proofErr w:type="spellStart"/>
            <w:r w:rsidRPr="007E3D41">
              <w:rPr>
                <w:sz w:val="22"/>
                <w:szCs w:val="22"/>
                <w:lang w:eastAsia="bg-BG"/>
              </w:rPr>
              <w:t>mg</w:t>
            </w:r>
            <w:proofErr w:type="spellEnd"/>
            <w:r w:rsidRPr="007E3D41">
              <w:rPr>
                <w:sz w:val="22"/>
                <w:szCs w:val="22"/>
                <w:lang w:eastAsia="bg-BG"/>
              </w:rPr>
              <w:t>/l</w:t>
            </w:r>
            <w:r w:rsidRPr="007E3D41">
              <w:rPr>
                <w:sz w:val="22"/>
                <w:szCs w:val="22"/>
                <w:lang w:eastAsia="bg-BG"/>
              </w:rPr>
              <w:tab/>
            </w:r>
          </w:p>
        </w:tc>
        <w:tc>
          <w:tcPr>
            <w:tcW w:w="1854" w:type="dxa"/>
            <w:shd w:val="clear" w:color="auto" w:fill="auto"/>
          </w:tcPr>
          <w:p w14:paraId="63CE00DC" w14:textId="77777777" w:rsidR="005768EB" w:rsidRPr="007E3D41" w:rsidRDefault="005768EB" w:rsidP="00B010E2">
            <w:pPr>
              <w:rPr>
                <w:sz w:val="22"/>
                <w:szCs w:val="22"/>
                <w:lang w:eastAsia="bg-BG"/>
              </w:rPr>
            </w:pPr>
            <w:r w:rsidRPr="007E3D41">
              <w:rPr>
                <w:sz w:val="22"/>
                <w:szCs w:val="22"/>
                <w:lang w:eastAsia="bg-BG"/>
              </w:rPr>
              <w:t>1.0</w:t>
            </w:r>
          </w:p>
        </w:tc>
      </w:tr>
      <w:tr w:rsidR="005768EB" w:rsidRPr="007E3D41" w14:paraId="07C945A7" w14:textId="77777777" w:rsidTr="007C7CDF">
        <w:tc>
          <w:tcPr>
            <w:tcW w:w="817" w:type="dxa"/>
            <w:shd w:val="clear" w:color="auto" w:fill="auto"/>
          </w:tcPr>
          <w:p w14:paraId="3C000716" w14:textId="77777777" w:rsidR="005768EB" w:rsidRPr="007E3D41" w:rsidRDefault="005768EB" w:rsidP="00B010E2">
            <w:pPr>
              <w:rPr>
                <w:sz w:val="22"/>
                <w:szCs w:val="22"/>
                <w:lang w:eastAsia="bg-BG"/>
              </w:rPr>
            </w:pPr>
            <w:r w:rsidRPr="007E3D41">
              <w:rPr>
                <w:sz w:val="22"/>
                <w:szCs w:val="22"/>
                <w:lang w:eastAsia="bg-BG"/>
              </w:rPr>
              <w:t>7</w:t>
            </w:r>
          </w:p>
        </w:tc>
        <w:tc>
          <w:tcPr>
            <w:tcW w:w="4178" w:type="dxa"/>
            <w:shd w:val="clear" w:color="auto" w:fill="auto"/>
          </w:tcPr>
          <w:p w14:paraId="681CBE2B" w14:textId="77777777" w:rsidR="005768EB" w:rsidRPr="007E3D41" w:rsidRDefault="005768EB" w:rsidP="00B010E2">
            <w:pPr>
              <w:rPr>
                <w:sz w:val="22"/>
                <w:szCs w:val="22"/>
                <w:lang w:eastAsia="bg-BG"/>
              </w:rPr>
            </w:pPr>
            <w:proofErr w:type="spellStart"/>
            <w:r w:rsidRPr="007E3D41">
              <w:rPr>
                <w:sz w:val="22"/>
                <w:szCs w:val="22"/>
                <w:lang w:eastAsia="bg-BG"/>
              </w:rPr>
              <w:t>Бромати</w:t>
            </w:r>
            <w:proofErr w:type="spellEnd"/>
            <w:r w:rsidRPr="007E3D41">
              <w:rPr>
                <w:sz w:val="22"/>
                <w:szCs w:val="22"/>
                <w:lang w:eastAsia="bg-BG"/>
              </w:rPr>
              <w:t xml:space="preserve"> </w:t>
            </w:r>
            <w:r w:rsidRPr="007E3D41">
              <w:rPr>
                <w:sz w:val="22"/>
                <w:szCs w:val="22"/>
                <w:vertAlign w:val="superscript"/>
                <w:lang w:eastAsia="bg-BG"/>
              </w:rPr>
              <w:t>(2)</w:t>
            </w:r>
            <w:r w:rsidRPr="007E3D41">
              <w:rPr>
                <w:sz w:val="22"/>
                <w:szCs w:val="22"/>
                <w:lang w:eastAsia="bg-BG"/>
              </w:rPr>
              <w:t>, µg/l</w:t>
            </w:r>
            <w:r w:rsidRPr="007E3D41">
              <w:rPr>
                <w:sz w:val="22"/>
                <w:szCs w:val="22"/>
                <w:lang w:eastAsia="bg-BG"/>
              </w:rPr>
              <w:tab/>
            </w:r>
          </w:p>
        </w:tc>
        <w:tc>
          <w:tcPr>
            <w:tcW w:w="1854" w:type="dxa"/>
            <w:shd w:val="clear" w:color="auto" w:fill="auto"/>
          </w:tcPr>
          <w:p w14:paraId="31B85608" w14:textId="77777777" w:rsidR="005768EB" w:rsidRPr="007E3D41" w:rsidRDefault="005768EB" w:rsidP="00B010E2">
            <w:pPr>
              <w:rPr>
                <w:sz w:val="22"/>
                <w:szCs w:val="22"/>
                <w:lang w:eastAsia="bg-BG"/>
              </w:rPr>
            </w:pPr>
            <w:r w:rsidRPr="007E3D41">
              <w:rPr>
                <w:sz w:val="22"/>
                <w:szCs w:val="22"/>
                <w:lang w:eastAsia="bg-BG"/>
              </w:rPr>
              <w:t>10</w:t>
            </w:r>
          </w:p>
        </w:tc>
      </w:tr>
      <w:tr w:rsidR="005768EB" w:rsidRPr="007E3D41" w14:paraId="5563F88A" w14:textId="77777777" w:rsidTr="007C7CDF">
        <w:tc>
          <w:tcPr>
            <w:tcW w:w="817" w:type="dxa"/>
            <w:shd w:val="clear" w:color="auto" w:fill="auto"/>
          </w:tcPr>
          <w:p w14:paraId="4F81DBDA" w14:textId="77777777" w:rsidR="005768EB" w:rsidRPr="007E3D41" w:rsidRDefault="005768EB" w:rsidP="00B010E2">
            <w:pPr>
              <w:rPr>
                <w:sz w:val="22"/>
                <w:szCs w:val="22"/>
                <w:lang w:eastAsia="bg-BG"/>
              </w:rPr>
            </w:pPr>
            <w:r w:rsidRPr="007E3D41">
              <w:rPr>
                <w:sz w:val="22"/>
                <w:szCs w:val="22"/>
                <w:lang w:eastAsia="bg-BG"/>
              </w:rPr>
              <w:t>8</w:t>
            </w:r>
          </w:p>
        </w:tc>
        <w:tc>
          <w:tcPr>
            <w:tcW w:w="4178" w:type="dxa"/>
            <w:shd w:val="clear" w:color="auto" w:fill="auto"/>
          </w:tcPr>
          <w:p w14:paraId="43DC1F46" w14:textId="77777777" w:rsidR="005768EB" w:rsidRPr="007E3D41" w:rsidRDefault="005768EB" w:rsidP="00B010E2">
            <w:pPr>
              <w:rPr>
                <w:sz w:val="22"/>
                <w:szCs w:val="22"/>
                <w:lang w:eastAsia="bg-BG"/>
              </w:rPr>
            </w:pPr>
            <w:proofErr w:type="spellStart"/>
            <w:r w:rsidRPr="007E3D41">
              <w:rPr>
                <w:sz w:val="22"/>
                <w:szCs w:val="22"/>
                <w:lang w:eastAsia="bg-BG"/>
              </w:rPr>
              <w:t>Винилхлорид</w:t>
            </w:r>
            <w:proofErr w:type="spellEnd"/>
            <w:r w:rsidRPr="007E3D41">
              <w:rPr>
                <w:sz w:val="22"/>
                <w:szCs w:val="22"/>
                <w:lang w:eastAsia="bg-BG"/>
              </w:rPr>
              <w:t xml:space="preserve"> </w:t>
            </w:r>
            <w:r w:rsidRPr="007E3D41">
              <w:rPr>
                <w:sz w:val="22"/>
                <w:szCs w:val="22"/>
                <w:vertAlign w:val="superscript"/>
                <w:lang w:eastAsia="bg-BG"/>
              </w:rPr>
              <w:t>(1)</w:t>
            </w:r>
            <w:r w:rsidRPr="007E3D41">
              <w:rPr>
                <w:sz w:val="22"/>
                <w:szCs w:val="22"/>
                <w:lang w:eastAsia="bg-BG"/>
              </w:rPr>
              <w:t xml:space="preserve"> , µg/l</w:t>
            </w:r>
          </w:p>
        </w:tc>
        <w:tc>
          <w:tcPr>
            <w:tcW w:w="1854" w:type="dxa"/>
            <w:shd w:val="clear" w:color="auto" w:fill="auto"/>
          </w:tcPr>
          <w:p w14:paraId="6EA89B8A" w14:textId="77777777" w:rsidR="005768EB" w:rsidRPr="007E3D41" w:rsidRDefault="005768EB" w:rsidP="00B010E2">
            <w:pPr>
              <w:rPr>
                <w:sz w:val="22"/>
                <w:szCs w:val="22"/>
                <w:lang w:eastAsia="bg-BG"/>
              </w:rPr>
            </w:pPr>
            <w:r w:rsidRPr="007E3D41">
              <w:rPr>
                <w:sz w:val="22"/>
                <w:szCs w:val="22"/>
                <w:lang w:eastAsia="bg-BG"/>
              </w:rPr>
              <w:t>0.50</w:t>
            </w:r>
          </w:p>
        </w:tc>
      </w:tr>
      <w:tr w:rsidR="005768EB" w:rsidRPr="007E3D41" w14:paraId="52BFF43D" w14:textId="77777777" w:rsidTr="007C7CDF">
        <w:tc>
          <w:tcPr>
            <w:tcW w:w="817" w:type="dxa"/>
            <w:shd w:val="clear" w:color="auto" w:fill="auto"/>
          </w:tcPr>
          <w:p w14:paraId="7742A643" w14:textId="77777777" w:rsidR="005768EB" w:rsidRPr="007E3D41" w:rsidRDefault="005768EB" w:rsidP="00B010E2">
            <w:pPr>
              <w:rPr>
                <w:sz w:val="22"/>
                <w:szCs w:val="22"/>
                <w:lang w:eastAsia="bg-BG"/>
              </w:rPr>
            </w:pPr>
            <w:r w:rsidRPr="007E3D41">
              <w:rPr>
                <w:sz w:val="22"/>
                <w:szCs w:val="22"/>
                <w:lang w:eastAsia="bg-BG"/>
              </w:rPr>
              <w:t>9</w:t>
            </w:r>
          </w:p>
        </w:tc>
        <w:tc>
          <w:tcPr>
            <w:tcW w:w="4178" w:type="dxa"/>
            <w:shd w:val="clear" w:color="auto" w:fill="auto"/>
          </w:tcPr>
          <w:p w14:paraId="52F15A44" w14:textId="77777777" w:rsidR="005768EB" w:rsidRPr="007E3D41" w:rsidRDefault="005768EB" w:rsidP="00B010E2">
            <w:pPr>
              <w:rPr>
                <w:sz w:val="22"/>
                <w:szCs w:val="22"/>
                <w:lang w:eastAsia="bg-BG"/>
              </w:rPr>
            </w:pPr>
            <w:r w:rsidRPr="007E3D41">
              <w:rPr>
                <w:sz w:val="22"/>
                <w:szCs w:val="22"/>
                <w:lang w:eastAsia="bg-BG"/>
              </w:rPr>
              <w:t>1,2-Дихлоретан, µg/l</w:t>
            </w:r>
          </w:p>
        </w:tc>
        <w:tc>
          <w:tcPr>
            <w:tcW w:w="1854" w:type="dxa"/>
            <w:shd w:val="clear" w:color="auto" w:fill="auto"/>
          </w:tcPr>
          <w:p w14:paraId="1020BB59" w14:textId="77777777" w:rsidR="005768EB" w:rsidRPr="007E3D41" w:rsidRDefault="005768EB" w:rsidP="009149F5">
            <w:pPr>
              <w:rPr>
                <w:sz w:val="22"/>
                <w:szCs w:val="22"/>
                <w:lang w:eastAsia="bg-BG"/>
              </w:rPr>
            </w:pPr>
            <w:r w:rsidRPr="007E3D41">
              <w:rPr>
                <w:sz w:val="22"/>
                <w:szCs w:val="22"/>
                <w:lang w:eastAsia="bg-BG"/>
              </w:rPr>
              <w:t>3.0</w:t>
            </w:r>
          </w:p>
        </w:tc>
      </w:tr>
      <w:tr w:rsidR="005768EB" w:rsidRPr="007E3D41" w14:paraId="41366743" w14:textId="77777777" w:rsidTr="007C7CDF">
        <w:tc>
          <w:tcPr>
            <w:tcW w:w="817" w:type="dxa"/>
            <w:shd w:val="clear" w:color="auto" w:fill="auto"/>
          </w:tcPr>
          <w:p w14:paraId="290996C3" w14:textId="77777777" w:rsidR="005768EB" w:rsidRPr="007E3D41" w:rsidRDefault="005768EB" w:rsidP="00B010E2">
            <w:pPr>
              <w:rPr>
                <w:sz w:val="22"/>
                <w:szCs w:val="22"/>
                <w:lang w:eastAsia="bg-BG"/>
              </w:rPr>
            </w:pPr>
            <w:r w:rsidRPr="007E3D41">
              <w:rPr>
                <w:sz w:val="22"/>
                <w:szCs w:val="22"/>
                <w:lang w:eastAsia="bg-BG"/>
              </w:rPr>
              <w:t>10</w:t>
            </w:r>
          </w:p>
        </w:tc>
        <w:tc>
          <w:tcPr>
            <w:tcW w:w="4178" w:type="dxa"/>
            <w:shd w:val="clear" w:color="auto" w:fill="auto"/>
          </w:tcPr>
          <w:p w14:paraId="6FE97F11" w14:textId="77777777" w:rsidR="005768EB" w:rsidRPr="007E3D41" w:rsidRDefault="005768EB" w:rsidP="00B010E2">
            <w:pPr>
              <w:rPr>
                <w:sz w:val="22"/>
                <w:szCs w:val="22"/>
                <w:lang w:eastAsia="bg-BG"/>
              </w:rPr>
            </w:pPr>
            <w:proofErr w:type="spellStart"/>
            <w:r w:rsidRPr="007E3D41">
              <w:rPr>
                <w:sz w:val="22"/>
                <w:szCs w:val="22"/>
                <w:lang w:eastAsia="bg-BG"/>
              </w:rPr>
              <w:t>Епихлорхидрин</w:t>
            </w:r>
            <w:proofErr w:type="spellEnd"/>
            <w:r w:rsidRPr="007E3D41">
              <w:rPr>
                <w:sz w:val="22"/>
                <w:szCs w:val="22"/>
                <w:lang w:eastAsia="bg-BG"/>
              </w:rPr>
              <w:t xml:space="preserve"> </w:t>
            </w:r>
            <w:r w:rsidRPr="007E3D41">
              <w:rPr>
                <w:sz w:val="22"/>
                <w:szCs w:val="22"/>
                <w:vertAlign w:val="superscript"/>
                <w:lang w:eastAsia="bg-BG"/>
              </w:rPr>
              <w:t>(1)</w:t>
            </w:r>
            <w:r w:rsidRPr="007E3D41">
              <w:rPr>
                <w:sz w:val="22"/>
                <w:szCs w:val="22"/>
                <w:lang w:eastAsia="bg-BG"/>
              </w:rPr>
              <w:t>, µg/l</w:t>
            </w:r>
          </w:p>
        </w:tc>
        <w:tc>
          <w:tcPr>
            <w:tcW w:w="1854" w:type="dxa"/>
            <w:shd w:val="clear" w:color="auto" w:fill="auto"/>
          </w:tcPr>
          <w:p w14:paraId="6BBCB346" w14:textId="77777777" w:rsidR="005768EB" w:rsidRPr="007E3D41" w:rsidRDefault="005768EB" w:rsidP="009149F5">
            <w:pPr>
              <w:rPr>
                <w:sz w:val="22"/>
                <w:szCs w:val="22"/>
                <w:lang w:eastAsia="bg-BG"/>
              </w:rPr>
            </w:pPr>
            <w:r w:rsidRPr="007E3D41">
              <w:rPr>
                <w:sz w:val="22"/>
                <w:szCs w:val="22"/>
                <w:lang w:eastAsia="bg-BG"/>
              </w:rPr>
              <w:t>0.10</w:t>
            </w:r>
          </w:p>
        </w:tc>
      </w:tr>
      <w:tr w:rsidR="005768EB" w:rsidRPr="007E3D41" w14:paraId="3F764C83" w14:textId="77777777" w:rsidTr="007C7CDF">
        <w:tc>
          <w:tcPr>
            <w:tcW w:w="817" w:type="dxa"/>
            <w:shd w:val="clear" w:color="auto" w:fill="auto"/>
          </w:tcPr>
          <w:p w14:paraId="5F243F4B" w14:textId="77777777" w:rsidR="005768EB" w:rsidRPr="007E3D41" w:rsidRDefault="005768EB" w:rsidP="00B010E2">
            <w:pPr>
              <w:rPr>
                <w:sz w:val="22"/>
                <w:szCs w:val="22"/>
                <w:lang w:eastAsia="bg-BG"/>
              </w:rPr>
            </w:pPr>
            <w:r w:rsidRPr="007E3D41">
              <w:rPr>
                <w:sz w:val="22"/>
                <w:szCs w:val="22"/>
                <w:lang w:eastAsia="bg-BG"/>
              </w:rPr>
              <w:t>11</w:t>
            </w:r>
          </w:p>
        </w:tc>
        <w:tc>
          <w:tcPr>
            <w:tcW w:w="4178" w:type="dxa"/>
            <w:shd w:val="clear" w:color="auto" w:fill="auto"/>
          </w:tcPr>
          <w:p w14:paraId="0C9D04CE" w14:textId="77777777" w:rsidR="005768EB" w:rsidRPr="007E3D41" w:rsidRDefault="005768EB" w:rsidP="00B010E2">
            <w:pPr>
              <w:rPr>
                <w:sz w:val="22"/>
                <w:szCs w:val="22"/>
                <w:lang w:eastAsia="bg-BG"/>
              </w:rPr>
            </w:pPr>
            <w:r w:rsidRPr="007E3D41">
              <w:rPr>
                <w:sz w:val="22"/>
                <w:szCs w:val="22"/>
                <w:lang w:eastAsia="bg-BG"/>
              </w:rPr>
              <w:t>Живак</w:t>
            </w:r>
            <w:r w:rsidRPr="007E3D41">
              <w:rPr>
                <w:sz w:val="22"/>
                <w:szCs w:val="22"/>
                <w:lang w:eastAsia="bg-BG"/>
              </w:rPr>
              <w:tab/>
              <w:t>, µg/l</w:t>
            </w:r>
          </w:p>
        </w:tc>
        <w:tc>
          <w:tcPr>
            <w:tcW w:w="1854" w:type="dxa"/>
            <w:shd w:val="clear" w:color="auto" w:fill="auto"/>
          </w:tcPr>
          <w:p w14:paraId="7ECDFD2B" w14:textId="77777777" w:rsidR="005768EB" w:rsidRPr="007E3D41" w:rsidRDefault="005768EB" w:rsidP="009149F5">
            <w:pPr>
              <w:rPr>
                <w:sz w:val="22"/>
                <w:szCs w:val="22"/>
                <w:lang w:eastAsia="bg-BG"/>
              </w:rPr>
            </w:pPr>
            <w:r w:rsidRPr="007E3D41">
              <w:rPr>
                <w:sz w:val="22"/>
                <w:szCs w:val="22"/>
                <w:lang w:eastAsia="bg-BG"/>
              </w:rPr>
              <w:t>1.0</w:t>
            </w:r>
          </w:p>
        </w:tc>
      </w:tr>
      <w:tr w:rsidR="005768EB" w:rsidRPr="007E3D41" w14:paraId="285EAA7C" w14:textId="77777777" w:rsidTr="007C7CDF">
        <w:tc>
          <w:tcPr>
            <w:tcW w:w="817" w:type="dxa"/>
            <w:shd w:val="clear" w:color="auto" w:fill="auto"/>
          </w:tcPr>
          <w:p w14:paraId="38621B07" w14:textId="77777777" w:rsidR="005768EB" w:rsidRPr="007E3D41" w:rsidRDefault="005768EB" w:rsidP="00B010E2">
            <w:pPr>
              <w:rPr>
                <w:sz w:val="22"/>
                <w:szCs w:val="22"/>
                <w:lang w:eastAsia="bg-BG"/>
              </w:rPr>
            </w:pPr>
            <w:r w:rsidRPr="007E3D41">
              <w:rPr>
                <w:sz w:val="22"/>
                <w:szCs w:val="22"/>
                <w:lang w:eastAsia="bg-BG"/>
              </w:rPr>
              <w:t>12</w:t>
            </w:r>
          </w:p>
        </w:tc>
        <w:tc>
          <w:tcPr>
            <w:tcW w:w="4178" w:type="dxa"/>
            <w:shd w:val="clear" w:color="auto" w:fill="auto"/>
          </w:tcPr>
          <w:p w14:paraId="26B3A26D" w14:textId="77777777" w:rsidR="005768EB" w:rsidRPr="007E3D41" w:rsidRDefault="005768EB" w:rsidP="00B010E2">
            <w:pPr>
              <w:rPr>
                <w:sz w:val="22"/>
                <w:szCs w:val="22"/>
                <w:lang w:eastAsia="bg-BG"/>
              </w:rPr>
            </w:pPr>
            <w:r w:rsidRPr="007E3D41">
              <w:rPr>
                <w:sz w:val="22"/>
                <w:szCs w:val="22"/>
                <w:lang w:eastAsia="bg-BG"/>
              </w:rPr>
              <w:t>Кадмий, µg/l</w:t>
            </w:r>
          </w:p>
        </w:tc>
        <w:tc>
          <w:tcPr>
            <w:tcW w:w="1854" w:type="dxa"/>
            <w:shd w:val="clear" w:color="auto" w:fill="auto"/>
          </w:tcPr>
          <w:p w14:paraId="546B02FE" w14:textId="77777777" w:rsidR="005768EB" w:rsidRPr="007E3D41" w:rsidRDefault="005768EB" w:rsidP="009149F5">
            <w:pPr>
              <w:rPr>
                <w:sz w:val="22"/>
                <w:szCs w:val="22"/>
                <w:lang w:eastAsia="bg-BG"/>
              </w:rPr>
            </w:pPr>
            <w:r w:rsidRPr="007E3D41">
              <w:rPr>
                <w:sz w:val="22"/>
                <w:szCs w:val="22"/>
                <w:lang w:eastAsia="bg-BG"/>
              </w:rPr>
              <w:t>5.0</w:t>
            </w:r>
          </w:p>
        </w:tc>
      </w:tr>
      <w:tr w:rsidR="005768EB" w:rsidRPr="007E3D41" w14:paraId="272777BD" w14:textId="77777777" w:rsidTr="007C7CDF">
        <w:tc>
          <w:tcPr>
            <w:tcW w:w="817" w:type="dxa"/>
            <w:shd w:val="clear" w:color="auto" w:fill="auto"/>
          </w:tcPr>
          <w:p w14:paraId="52BF1337" w14:textId="77777777" w:rsidR="005768EB" w:rsidRPr="007E3D41" w:rsidRDefault="005768EB" w:rsidP="00B010E2">
            <w:pPr>
              <w:rPr>
                <w:sz w:val="22"/>
                <w:szCs w:val="22"/>
                <w:lang w:eastAsia="bg-BG"/>
              </w:rPr>
            </w:pPr>
            <w:r w:rsidRPr="007E3D41">
              <w:rPr>
                <w:sz w:val="22"/>
                <w:szCs w:val="22"/>
                <w:lang w:eastAsia="bg-BG"/>
              </w:rPr>
              <w:lastRenderedPageBreak/>
              <w:t>13</w:t>
            </w:r>
          </w:p>
        </w:tc>
        <w:tc>
          <w:tcPr>
            <w:tcW w:w="4178" w:type="dxa"/>
            <w:shd w:val="clear" w:color="auto" w:fill="auto"/>
          </w:tcPr>
          <w:p w14:paraId="0750F95A" w14:textId="77777777" w:rsidR="005768EB" w:rsidRPr="007E3D41" w:rsidRDefault="005768EB" w:rsidP="00B010E2">
            <w:pPr>
              <w:rPr>
                <w:sz w:val="22"/>
                <w:szCs w:val="22"/>
                <w:lang w:eastAsia="bg-BG"/>
              </w:rPr>
            </w:pPr>
            <w:r w:rsidRPr="007E3D41">
              <w:rPr>
                <w:sz w:val="22"/>
                <w:szCs w:val="22"/>
                <w:lang w:eastAsia="bg-BG"/>
              </w:rPr>
              <w:t xml:space="preserve">Мед, </w:t>
            </w:r>
            <w:proofErr w:type="spellStart"/>
            <w:r w:rsidRPr="007E3D41">
              <w:rPr>
                <w:sz w:val="22"/>
                <w:szCs w:val="22"/>
                <w:lang w:eastAsia="bg-BG"/>
              </w:rPr>
              <w:t>mg</w:t>
            </w:r>
            <w:proofErr w:type="spellEnd"/>
            <w:r w:rsidRPr="007E3D41">
              <w:rPr>
                <w:sz w:val="22"/>
                <w:szCs w:val="22"/>
                <w:lang w:eastAsia="bg-BG"/>
              </w:rPr>
              <w:t>/l</w:t>
            </w:r>
          </w:p>
        </w:tc>
        <w:tc>
          <w:tcPr>
            <w:tcW w:w="1854" w:type="dxa"/>
            <w:shd w:val="clear" w:color="auto" w:fill="auto"/>
          </w:tcPr>
          <w:p w14:paraId="487AB967" w14:textId="77777777" w:rsidR="005768EB" w:rsidRPr="007E3D41" w:rsidRDefault="005768EB" w:rsidP="009149F5">
            <w:pPr>
              <w:rPr>
                <w:sz w:val="22"/>
                <w:szCs w:val="22"/>
                <w:lang w:eastAsia="bg-BG"/>
              </w:rPr>
            </w:pPr>
            <w:r w:rsidRPr="007E3D41">
              <w:rPr>
                <w:sz w:val="22"/>
                <w:szCs w:val="22"/>
                <w:lang w:eastAsia="bg-BG"/>
              </w:rPr>
              <w:t>2.0</w:t>
            </w:r>
          </w:p>
        </w:tc>
      </w:tr>
      <w:tr w:rsidR="005768EB" w:rsidRPr="007E3D41" w14:paraId="53F5BF7A" w14:textId="77777777" w:rsidTr="007C7CDF">
        <w:tc>
          <w:tcPr>
            <w:tcW w:w="817" w:type="dxa"/>
            <w:shd w:val="clear" w:color="auto" w:fill="auto"/>
          </w:tcPr>
          <w:p w14:paraId="302966E7" w14:textId="77777777" w:rsidR="005768EB" w:rsidRPr="007E3D41" w:rsidRDefault="005768EB" w:rsidP="00B010E2">
            <w:pPr>
              <w:rPr>
                <w:sz w:val="22"/>
                <w:szCs w:val="22"/>
                <w:lang w:eastAsia="bg-BG"/>
              </w:rPr>
            </w:pPr>
            <w:r w:rsidRPr="007E3D41">
              <w:rPr>
                <w:sz w:val="22"/>
                <w:szCs w:val="22"/>
                <w:lang w:eastAsia="bg-BG"/>
              </w:rPr>
              <w:t>14</w:t>
            </w:r>
          </w:p>
        </w:tc>
        <w:tc>
          <w:tcPr>
            <w:tcW w:w="4178" w:type="dxa"/>
            <w:shd w:val="clear" w:color="auto" w:fill="auto"/>
          </w:tcPr>
          <w:p w14:paraId="3F5D6C35" w14:textId="77777777" w:rsidR="005768EB" w:rsidRPr="007E3D41" w:rsidRDefault="005768EB" w:rsidP="00B010E2">
            <w:pPr>
              <w:rPr>
                <w:sz w:val="22"/>
                <w:szCs w:val="22"/>
                <w:lang w:eastAsia="bg-BG"/>
              </w:rPr>
            </w:pPr>
            <w:r w:rsidRPr="007E3D41">
              <w:rPr>
                <w:sz w:val="22"/>
                <w:szCs w:val="22"/>
                <w:lang w:eastAsia="bg-BG"/>
              </w:rPr>
              <w:t>Никел, µg/l</w:t>
            </w:r>
          </w:p>
        </w:tc>
        <w:tc>
          <w:tcPr>
            <w:tcW w:w="1854" w:type="dxa"/>
            <w:shd w:val="clear" w:color="auto" w:fill="auto"/>
          </w:tcPr>
          <w:p w14:paraId="7E0D013F" w14:textId="77777777" w:rsidR="005768EB" w:rsidRPr="007E3D41" w:rsidRDefault="005768EB" w:rsidP="009149F5">
            <w:pPr>
              <w:rPr>
                <w:sz w:val="22"/>
                <w:szCs w:val="22"/>
                <w:lang w:eastAsia="bg-BG"/>
              </w:rPr>
            </w:pPr>
            <w:r w:rsidRPr="007E3D41">
              <w:rPr>
                <w:sz w:val="22"/>
                <w:szCs w:val="22"/>
                <w:lang w:eastAsia="bg-BG"/>
              </w:rPr>
              <w:t>20</w:t>
            </w:r>
          </w:p>
        </w:tc>
      </w:tr>
      <w:tr w:rsidR="005768EB" w:rsidRPr="007E3D41" w14:paraId="7BC8C398" w14:textId="77777777" w:rsidTr="007C7CDF">
        <w:tc>
          <w:tcPr>
            <w:tcW w:w="817" w:type="dxa"/>
            <w:shd w:val="clear" w:color="auto" w:fill="auto"/>
          </w:tcPr>
          <w:p w14:paraId="15BF9340" w14:textId="77777777" w:rsidR="005768EB" w:rsidRPr="007E3D41" w:rsidRDefault="005768EB" w:rsidP="00B010E2">
            <w:pPr>
              <w:rPr>
                <w:sz w:val="22"/>
                <w:szCs w:val="22"/>
                <w:lang w:eastAsia="bg-BG"/>
              </w:rPr>
            </w:pPr>
            <w:r w:rsidRPr="007E3D41">
              <w:rPr>
                <w:sz w:val="22"/>
                <w:szCs w:val="22"/>
                <w:lang w:eastAsia="bg-BG"/>
              </w:rPr>
              <w:t>15</w:t>
            </w:r>
          </w:p>
        </w:tc>
        <w:tc>
          <w:tcPr>
            <w:tcW w:w="4178" w:type="dxa"/>
            <w:shd w:val="clear" w:color="auto" w:fill="auto"/>
          </w:tcPr>
          <w:p w14:paraId="7180AF40" w14:textId="77777777" w:rsidR="005768EB" w:rsidRPr="007E3D41" w:rsidRDefault="005768EB" w:rsidP="00B010E2">
            <w:pPr>
              <w:rPr>
                <w:sz w:val="22"/>
                <w:szCs w:val="22"/>
                <w:lang w:eastAsia="bg-BG"/>
              </w:rPr>
            </w:pPr>
            <w:r w:rsidRPr="007E3D41">
              <w:rPr>
                <w:sz w:val="22"/>
                <w:szCs w:val="22"/>
                <w:lang w:eastAsia="bg-BG"/>
              </w:rPr>
              <w:t xml:space="preserve">Нитрати </w:t>
            </w:r>
            <w:r w:rsidRPr="007E3D41">
              <w:rPr>
                <w:sz w:val="22"/>
                <w:szCs w:val="22"/>
                <w:vertAlign w:val="superscript"/>
                <w:lang w:eastAsia="bg-BG"/>
              </w:rPr>
              <w:t>(3)</w:t>
            </w:r>
            <w:r w:rsidRPr="007E3D41">
              <w:rPr>
                <w:sz w:val="22"/>
                <w:szCs w:val="22"/>
                <w:lang w:eastAsia="bg-BG"/>
              </w:rPr>
              <w:t>, µg/l</w:t>
            </w:r>
          </w:p>
        </w:tc>
        <w:tc>
          <w:tcPr>
            <w:tcW w:w="1854" w:type="dxa"/>
            <w:shd w:val="clear" w:color="auto" w:fill="auto"/>
          </w:tcPr>
          <w:p w14:paraId="70D02282" w14:textId="77777777" w:rsidR="005768EB" w:rsidRPr="007E3D41" w:rsidRDefault="005768EB" w:rsidP="009149F5">
            <w:pPr>
              <w:rPr>
                <w:sz w:val="22"/>
                <w:szCs w:val="22"/>
                <w:lang w:eastAsia="bg-BG"/>
              </w:rPr>
            </w:pPr>
            <w:r w:rsidRPr="007E3D41">
              <w:rPr>
                <w:sz w:val="22"/>
                <w:szCs w:val="22"/>
                <w:lang w:eastAsia="bg-BG"/>
              </w:rPr>
              <w:t>50</w:t>
            </w:r>
          </w:p>
        </w:tc>
      </w:tr>
      <w:tr w:rsidR="005768EB" w:rsidRPr="007E3D41" w14:paraId="79F44FC6" w14:textId="77777777" w:rsidTr="007C7CDF">
        <w:tc>
          <w:tcPr>
            <w:tcW w:w="817" w:type="dxa"/>
            <w:shd w:val="clear" w:color="auto" w:fill="auto"/>
          </w:tcPr>
          <w:p w14:paraId="60048D7C" w14:textId="77777777" w:rsidR="005768EB" w:rsidRPr="007E3D41" w:rsidRDefault="005768EB" w:rsidP="00B010E2">
            <w:pPr>
              <w:rPr>
                <w:sz w:val="22"/>
                <w:szCs w:val="22"/>
                <w:lang w:eastAsia="bg-BG"/>
              </w:rPr>
            </w:pPr>
            <w:r w:rsidRPr="007E3D41">
              <w:rPr>
                <w:sz w:val="22"/>
                <w:szCs w:val="22"/>
                <w:lang w:eastAsia="bg-BG"/>
              </w:rPr>
              <w:t>16</w:t>
            </w:r>
          </w:p>
        </w:tc>
        <w:tc>
          <w:tcPr>
            <w:tcW w:w="4178" w:type="dxa"/>
            <w:shd w:val="clear" w:color="auto" w:fill="auto"/>
          </w:tcPr>
          <w:p w14:paraId="29B4C436" w14:textId="77777777" w:rsidR="005768EB" w:rsidRPr="007E3D41" w:rsidRDefault="005768EB" w:rsidP="00B010E2">
            <w:pPr>
              <w:rPr>
                <w:sz w:val="22"/>
                <w:szCs w:val="22"/>
                <w:lang w:eastAsia="bg-BG"/>
              </w:rPr>
            </w:pPr>
            <w:r w:rsidRPr="007E3D41">
              <w:rPr>
                <w:sz w:val="22"/>
                <w:szCs w:val="22"/>
                <w:lang w:eastAsia="bg-BG"/>
              </w:rPr>
              <w:t xml:space="preserve">Нитрити </w:t>
            </w:r>
            <w:r w:rsidRPr="007E3D41">
              <w:rPr>
                <w:sz w:val="22"/>
                <w:szCs w:val="22"/>
                <w:vertAlign w:val="superscript"/>
                <w:lang w:eastAsia="bg-BG"/>
              </w:rPr>
              <w:t>(3)</w:t>
            </w:r>
            <w:r w:rsidRPr="007E3D41">
              <w:rPr>
                <w:sz w:val="22"/>
                <w:szCs w:val="22"/>
                <w:lang w:eastAsia="bg-BG"/>
              </w:rPr>
              <w:t>, µg/l</w:t>
            </w:r>
          </w:p>
        </w:tc>
        <w:tc>
          <w:tcPr>
            <w:tcW w:w="1854" w:type="dxa"/>
            <w:shd w:val="clear" w:color="auto" w:fill="auto"/>
          </w:tcPr>
          <w:p w14:paraId="16D81041" w14:textId="77777777" w:rsidR="005768EB" w:rsidRPr="007E3D41" w:rsidRDefault="005768EB" w:rsidP="009149F5">
            <w:pPr>
              <w:rPr>
                <w:sz w:val="22"/>
                <w:szCs w:val="22"/>
                <w:lang w:eastAsia="bg-BG"/>
              </w:rPr>
            </w:pPr>
            <w:r w:rsidRPr="007E3D41">
              <w:rPr>
                <w:sz w:val="22"/>
                <w:szCs w:val="22"/>
                <w:lang w:eastAsia="bg-BG"/>
              </w:rPr>
              <w:t>0.5</w:t>
            </w:r>
          </w:p>
        </w:tc>
      </w:tr>
      <w:tr w:rsidR="005768EB" w:rsidRPr="007E3D41" w14:paraId="3CFF6B95" w14:textId="77777777" w:rsidTr="007C7CDF">
        <w:tc>
          <w:tcPr>
            <w:tcW w:w="817" w:type="dxa"/>
            <w:shd w:val="clear" w:color="auto" w:fill="auto"/>
          </w:tcPr>
          <w:p w14:paraId="2CA547AE" w14:textId="77777777" w:rsidR="005768EB" w:rsidRPr="007E3D41" w:rsidRDefault="005768EB" w:rsidP="00B010E2">
            <w:pPr>
              <w:rPr>
                <w:sz w:val="22"/>
                <w:szCs w:val="22"/>
                <w:lang w:eastAsia="bg-BG"/>
              </w:rPr>
            </w:pPr>
            <w:r w:rsidRPr="007E3D41">
              <w:rPr>
                <w:sz w:val="22"/>
                <w:szCs w:val="22"/>
                <w:lang w:eastAsia="bg-BG"/>
              </w:rPr>
              <w:t>17</w:t>
            </w:r>
          </w:p>
        </w:tc>
        <w:tc>
          <w:tcPr>
            <w:tcW w:w="4178" w:type="dxa"/>
            <w:shd w:val="clear" w:color="auto" w:fill="auto"/>
          </w:tcPr>
          <w:p w14:paraId="5BBBB5A7" w14:textId="77777777" w:rsidR="005768EB" w:rsidRPr="007E3D41" w:rsidRDefault="005768EB" w:rsidP="00B010E2">
            <w:pPr>
              <w:rPr>
                <w:sz w:val="22"/>
                <w:szCs w:val="22"/>
                <w:lang w:eastAsia="bg-BG"/>
              </w:rPr>
            </w:pPr>
            <w:r w:rsidRPr="007E3D41">
              <w:rPr>
                <w:sz w:val="22"/>
                <w:szCs w:val="22"/>
                <w:lang w:eastAsia="bg-BG"/>
              </w:rPr>
              <w:t>Олово, µg/l</w:t>
            </w:r>
          </w:p>
        </w:tc>
        <w:tc>
          <w:tcPr>
            <w:tcW w:w="1854" w:type="dxa"/>
            <w:shd w:val="clear" w:color="auto" w:fill="auto"/>
          </w:tcPr>
          <w:p w14:paraId="4B34A088" w14:textId="77777777" w:rsidR="005768EB" w:rsidRPr="007E3D41" w:rsidRDefault="005768EB" w:rsidP="009149F5">
            <w:pPr>
              <w:rPr>
                <w:sz w:val="22"/>
                <w:szCs w:val="22"/>
                <w:lang w:eastAsia="bg-BG"/>
              </w:rPr>
            </w:pPr>
            <w:r w:rsidRPr="007E3D41">
              <w:rPr>
                <w:sz w:val="22"/>
                <w:szCs w:val="22"/>
                <w:lang w:eastAsia="bg-BG"/>
              </w:rPr>
              <w:t>10</w:t>
            </w:r>
          </w:p>
        </w:tc>
      </w:tr>
      <w:tr w:rsidR="005768EB" w:rsidRPr="007E3D41" w14:paraId="3EDB8CB9" w14:textId="77777777" w:rsidTr="007C7CDF">
        <w:tc>
          <w:tcPr>
            <w:tcW w:w="817" w:type="dxa"/>
            <w:shd w:val="clear" w:color="auto" w:fill="auto"/>
          </w:tcPr>
          <w:p w14:paraId="2DCEF55E" w14:textId="77777777" w:rsidR="005768EB" w:rsidRPr="007E3D41" w:rsidRDefault="005768EB" w:rsidP="00B010E2">
            <w:pPr>
              <w:rPr>
                <w:sz w:val="22"/>
                <w:szCs w:val="22"/>
                <w:lang w:eastAsia="bg-BG"/>
              </w:rPr>
            </w:pPr>
            <w:r w:rsidRPr="007E3D41">
              <w:rPr>
                <w:sz w:val="22"/>
                <w:szCs w:val="22"/>
                <w:lang w:eastAsia="bg-BG"/>
              </w:rPr>
              <w:t>18</w:t>
            </w:r>
          </w:p>
        </w:tc>
        <w:tc>
          <w:tcPr>
            <w:tcW w:w="4178" w:type="dxa"/>
            <w:shd w:val="clear" w:color="auto" w:fill="auto"/>
          </w:tcPr>
          <w:p w14:paraId="77A7E080" w14:textId="77777777" w:rsidR="005768EB" w:rsidRPr="007E3D41" w:rsidRDefault="005768EB" w:rsidP="00B010E2">
            <w:pPr>
              <w:rPr>
                <w:sz w:val="22"/>
                <w:szCs w:val="22"/>
                <w:lang w:eastAsia="bg-BG"/>
              </w:rPr>
            </w:pPr>
            <w:r w:rsidRPr="007E3D41">
              <w:rPr>
                <w:sz w:val="22"/>
                <w:szCs w:val="22"/>
                <w:lang w:eastAsia="bg-BG"/>
              </w:rPr>
              <w:t xml:space="preserve">Пестициди </w:t>
            </w:r>
            <w:r w:rsidRPr="007E3D41">
              <w:rPr>
                <w:sz w:val="22"/>
                <w:szCs w:val="22"/>
                <w:vertAlign w:val="superscript"/>
                <w:lang w:eastAsia="bg-BG"/>
              </w:rPr>
              <w:t>(4) и (5)</w:t>
            </w:r>
            <w:r w:rsidRPr="007E3D41">
              <w:rPr>
                <w:sz w:val="22"/>
                <w:szCs w:val="22"/>
                <w:lang w:eastAsia="bg-BG"/>
              </w:rPr>
              <w:t>, µg/l</w:t>
            </w:r>
          </w:p>
        </w:tc>
        <w:tc>
          <w:tcPr>
            <w:tcW w:w="1854" w:type="dxa"/>
            <w:shd w:val="clear" w:color="auto" w:fill="auto"/>
          </w:tcPr>
          <w:p w14:paraId="7E5C8808" w14:textId="77777777" w:rsidR="005768EB" w:rsidRPr="007E3D41" w:rsidRDefault="005768EB" w:rsidP="009149F5">
            <w:pPr>
              <w:rPr>
                <w:sz w:val="22"/>
                <w:szCs w:val="22"/>
                <w:lang w:eastAsia="bg-BG"/>
              </w:rPr>
            </w:pPr>
            <w:r w:rsidRPr="007E3D41">
              <w:rPr>
                <w:sz w:val="22"/>
                <w:szCs w:val="22"/>
                <w:lang w:eastAsia="bg-BG"/>
              </w:rPr>
              <w:t>0.10</w:t>
            </w:r>
          </w:p>
        </w:tc>
      </w:tr>
      <w:tr w:rsidR="005768EB" w:rsidRPr="007E3D41" w14:paraId="6930FDE9" w14:textId="77777777" w:rsidTr="007C7CDF">
        <w:tc>
          <w:tcPr>
            <w:tcW w:w="817" w:type="dxa"/>
            <w:shd w:val="clear" w:color="auto" w:fill="auto"/>
          </w:tcPr>
          <w:p w14:paraId="07B26BC1" w14:textId="77777777" w:rsidR="005768EB" w:rsidRPr="007E3D41" w:rsidRDefault="005768EB" w:rsidP="000B2CC3">
            <w:pPr>
              <w:rPr>
                <w:sz w:val="22"/>
                <w:szCs w:val="22"/>
                <w:lang w:eastAsia="bg-BG"/>
              </w:rPr>
            </w:pPr>
            <w:r w:rsidRPr="007E3D41">
              <w:rPr>
                <w:sz w:val="22"/>
                <w:szCs w:val="22"/>
                <w:lang w:eastAsia="bg-BG"/>
              </w:rPr>
              <w:t>19</w:t>
            </w:r>
          </w:p>
        </w:tc>
        <w:tc>
          <w:tcPr>
            <w:tcW w:w="4178" w:type="dxa"/>
            <w:shd w:val="clear" w:color="auto" w:fill="auto"/>
          </w:tcPr>
          <w:p w14:paraId="62DC76B8" w14:textId="77777777" w:rsidR="005768EB" w:rsidRPr="007E3D41" w:rsidRDefault="005768EB" w:rsidP="000B2CC3">
            <w:pPr>
              <w:rPr>
                <w:sz w:val="22"/>
                <w:szCs w:val="22"/>
                <w:lang w:eastAsia="bg-BG"/>
              </w:rPr>
            </w:pPr>
            <w:r w:rsidRPr="007E3D41">
              <w:rPr>
                <w:sz w:val="22"/>
                <w:szCs w:val="22"/>
                <w:lang w:eastAsia="bg-BG"/>
              </w:rPr>
              <w:t xml:space="preserve">Пестициди (общо) </w:t>
            </w:r>
            <w:r w:rsidRPr="007E3D41">
              <w:rPr>
                <w:sz w:val="22"/>
                <w:szCs w:val="22"/>
                <w:vertAlign w:val="superscript"/>
                <w:lang w:eastAsia="bg-BG"/>
              </w:rPr>
              <w:t>(4) и (6)</w:t>
            </w:r>
            <w:r w:rsidRPr="007E3D41">
              <w:rPr>
                <w:sz w:val="22"/>
                <w:szCs w:val="22"/>
                <w:lang w:eastAsia="bg-BG"/>
              </w:rPr>
              <w:t xml:space="preserve"> , µg/l</w:t>
            </w:r>
          </w:p>
        </w:tc>
        <w:tc>
          <w:tcPr>
            <w:tcW w:w="1854" w:type="dxa"/>
            <w:shd w:val="clear" w:color="auto" w:fill="auto"/>
          </w:tcPr>
          <w:p w14:paraId="3EC3661B" w14:textId="77777777" w:rsidR="005768EB" w:rsidRPr="007E3D41" w:rsidRDefault="005768EB" w:rsidP="009149F5">
            <w:pPr>
              <w:rPr>
                <w:sz w:val="22"/>
                <w:szCs w:val="22"/>
                <w:lang w:eastAsia="bg-BG"/>
              </w:rPr>
            </w:pPr>
            <w:r w:rsidRPr="007E3D41">
              <w:rPr>
                <w:sz w:val="22"/>
                <w:szCs w:val="22"/>
                <w:lang w:eastAsia="bg-BG"/>
              </w:rPr>
              <w:t>0.50</w:t>
            </w:r>
          </w:p>
        </w:tc>
      </w:tr>
      <w:tr w:rsidR="005768EB" w:rsidRPr="007E3D41" w14:paraId="172644C7" w14:textId="77777777" w:rsidTr="007C7CDF">
        <w:tc>
          <w:tcPr>
            <w:tcW w:w="817" w:type="dxa"/>
            <w:shd w:val="clear" w:color="auto" w:fill="auto"/>
          </w:tcPr>
          <w:p w14:paraId="1789C743" w14:textId="77777777" w:rsidR="005768EB" w:rsidRPr="007E3D41" w:rsidRDefault="005768EB" w:rsidP="00B010E2">
            <w:pPr>
              <w:rPr>
                <w:sz w:val="22"/>
                <w:szCs w:val="22"/>
                <w:lang w:eastAsia="bg-BG"/>
              </w:rPr>
            </w:pPr>
            <w:r w:rsidRPr="007E3D41">
              <w:rPr>
                <w:sz w:val="22"/>
                <w:szCs w:val="22"/>
                <w:lang w:eastAsia="bg-BG"/>
              </w:rPr>
              <w:t>20</w:t>
            </w:r>
          </w:p>
        </w:tc>
        <w:tc>
          <w:tcPr>
            <w:tcW w:w="4178" w:type="dxa"/>
            <w:shd w:val="clear" w:color="auto" w:fill="auto"/>
          </w:tcPr>
          <w:p w14:paraId="1BAE133C" w14:textId="77777777" w:rsidR="005768EB" w:rsidRPr="007E3D41" w:rsidRDefault="005768EB" w:rsidP="00B010E2">
            <w:pPr>
              <w:rPr>
                <w:sz w:val="22"/>
                <w:szCs w:val="22"/>
                <w:lang w:eastAsia="bg-BG"/>
              </w:rPr>
            </w:pPr>
            <w:proofErr w:type="spellStart"/>
            <w:r w:rsidRPr="007E3D41">
              <w:rPr>
                <w:sz w:val="22"/>
                <w:szCs w:val="22"/>
                <w:lang w:eastAsia="bg-BG"/>
              </w:rPr>
              <w:t>Полициклични</w:t>
            </w:r>
            <w:proofErr w:type="spellEnd"/>
            <w:r w:rsidRPr="007E3D41">
              <w:rPr>
                <w:sz w:val="22"/>
                <w:szCs w:val="22"/>
                <w:lang w:eastAsia="bg-BG"/>
              </w:rPr>
              <w:t xml:space="preserve"> ароматни въглеводороди </w:t>
            </w:r>
            <w:r w:rsidRPr="007E3D41">
              <w:rPr>
                <w:sz w:val="22"/>
                <w:szCs w:val="22"/>
                <w:vertAlign w:val="superscript"/>
                <w:lang w:eastAsia="bg-BG"/>
              </w:rPr>
              <w:t>(7)</w:t>
            </w:r>
            <w:r w:rsidRPr="007E3D41">
              <w:rPr>
                <w:sz w:val="22"/>
                <w:szCs w:val="22"/>
                <w:lang w:eastAsia="bg-BG"/>
              </w:rPr>
              <w:t>, µg/l</w:t>
            </w:r>
          </w:p>
        </w:tc>
        <w:tc>
          <w:tcPr>
            <w:tcW w:w="1854" w:type="dxa"/>
            <w:shd w:val="clear" w:color="auto" w:fill="auto"/>
          </w:tcPr>
          <w:p w14:paraId="002499A0" w14:textId="77777777" w:rsidR="005768EB" w:rsidRPr="007E3D41" w:rsidRDefault="005768EB" w:rsidP="009149F5">
            <w:pPr>
              <w:rPr>
                <w:sz w:val="22"/>
                <w:szCs w:val="22"/>
                <w:lang w:eastAsia="bg-BG"/>
              </w:rPr>
            </w:pPr>
            <w:r w:rsidRPr="007E3D41">
              <w:rPr>
                <w:sz w:val="22"/>
                <w:szCs w:val="22"/>
                <w:lang w:eastAsia="bg-BG"/>
              </w:rPr>
              <w:t>0.19</w:t>
            </w:r>
          </w:p>
        </w:tc>
      </w:tr>
      <w:tr w:rsidR="005768EB" w:rsidRPr="007E3D41" w14:paraId="551392C7" w14:textId="77777777" w:rsidTr="007C7CDF">
        <w:tc>
          <w:tcPr>
            <w:tcW w:w="817" w:type="dxa"/>
            <w:shd w:val="clear" w:color="auto" w:fill="auto"/>
          </w:tcPr>
          <w:p w14:paraId="32293BDF" w14:textId="77777777" w:rsidR="005768EB" w:rsidRPr="007E3D41" w:rsidRDefault="005768EB" w:rsidP="00B010E2">
            <w:pPr>
              <w:rPr>
                <w:sz w:val="22"/>
                <w:szCs w:val="22"/>
                <w:lang w:eastAsia="bg-BG"/>
              </w:rPr>
            </w:pPr>
            <w:r w:rsidRPr="007E3D41">
              <w:rPr>
                <w:sz w:val="22"/>
                <w:szCs w:val="22"/>
                <w:lang w:eastAsia="bg-BG"/>
              </w:rPr>
              <w:t>21</w:t>
            </w:r>
          </w:p>
        </w:tc>
        <w:tc>
          <w:tcPr>
            <w:tcW w:w="4178" w:type="dxa"/>
            <w:shd w:val="clear" w:color="auto" w:fill="auto"/>
          </w:tcPr>
          <w:p w14:paraId="72EA96FB" w14:textId="77777777" w:rsidR="005768EB" w:rsidRPr="007E3D41" w:rsidRDefault="005768EB" w:rsidP="00B010E2">
            <w:pPr>
              <w:rPr>
                <w:sz w:val="22"/>
                <w:szCs w:val="22"/>
                <w:lang w:eastAsia="bg-BG"/>
              </w:rPr>
            </w:pPr>
            <w:r w:rsidRPr="007E3D41">
              <w:rPr>
                <w:sz w:val="22"/>
                <w:szCs w:val="22"/>
                <w:lang w:eastAsia="bg-BG"/>
              </w:rPr>
              <w:t>Селен, µg/l</w:t>
            </w:r>
          </w:p>
        </w:tc>
        <w:tc>
          <w:tcPr>
            <w:tcW w:w="1854" w:type="dxa"/>
            <w:shd w:val="clear" w:color="auto" w:fill="auto"/>
          </w:tcPr>
          <w:p w14:paraId="2CAF1DB6" w14:textId="77777777" w:rsidR="005768EB" w:rsidRPr="007E3D41" w:rsidRDefault="005768EB" w:rsidP="009149F5">
            <w:pPr>
              <w:rPr>
                <w:sz w:val="22"/>
                <w:szCs w:val="22"/>
                <w:lang w:eastAsia="bg-BG"/>
              </w:rPr>
            </w:pPr>
            <w:r w:rsidRPr="007E3D41">
              <w:rPr>
                <w:sz w:val="22"/>
                <w:szCs w:val="22"/>
                <w:lang w:eastAsia="bg-BG"/>
              </w:rPr>
              <w:t>10</w:t>
            </w:r>
          </w:p>
        </w:tc>
      </w:tr>
      <w:tr w:rsidR="005768EB" w:rsidRPr="007E3D41" w14:paraId="6585AC70" w14:textId="77777777" w:rsidTr="007C7CDF">
        <w:tc>
          <w:tcPr>
            <w:tcW w:w="817" w:type="dxa"/>
            <w:shd w:val="clear" w:color="auto" w:fill="auto"/>
          </w:tcPr>
          <w:p w14:paraId="6AF2B6F4" w14:textId="77777777" w:rsidR="005768EB" w:rsidRPr="007E3D41" w:rsidRDefault="005768EB" w:rsidP="00B010E2">
            <w:pPr>
              <w:rPr>
                <w:sz w:val="22"/>
                <w:szCs w:val="22"/>
                <w:lang w:eastAsia="bg-BG"/>
              </w:rPr>
            </w:pPr>
            <w:r w:rsidRPr="007E3D41">
              <w:rPr>
                <w:sz w:val="22"/>
                <w:szCs w:val="22"/>
                <w:lang w:eastAsia="bg-BG"/>
              </w:rPr>
              <w:t>22</w:t>
            </w:r>
          </w:p>
        </w:tc>
        <w:tc>
          <w:tcPr>
            <w:tcW w:w="4178" w:type="dxa"/>
            <w:shd w:val="clear" w:color="auto" w:fill="auto"/>
          </w:tcPr>
          <w:p w14:paraId="7C61A699" w14:textId="77777777" w:rsidR="005768EB" w:rsidRPr="007E3D41" w:rsidRDefault="005768EB" w:rsidP="00B010E2">
            <w:pPr>
              <w:rPr>
                <w:sz w:val="22"/>
                <w:szCs w:val="22"/>
                <w:lang w:eastAsia="bg-BG"/>
              </w:rPr>
            </w:pPr>
            <w:proofErr w:type="spellStart"/>
            <w:r w:rsidRPr="007E3D41">
              <w:rPr>
                <w:sz w:val="22"/>
                <w:szCs w:val="22"/>
                <w:lang w:eastAsia="bg-BG"/>
              </w:rPr>
              <w:t>Тетрахлоретен</w:t>
            </w:r>
            <w:proofErr w:type="spellEnd"/>
            <w:r w:rsidRPr="007E3D41">
              <w:rPr>
                <w:sz w:val="22"/>
                <w:szCs w:val="22"/>
                <w:lang w:eastAsia="bg-BG"/>
              </w:rPr>
              <w:t xml:space="preserve"> и </w:t>
            </w:r>
            <w:proofErr w:type="spellStart"/>
            <w:r w:rsidRPr="007E3D41">
              <w:rPr>
                <w:sz w:val="22"/>
                <w:szCs w:val="22"/>
                <w:lang w:eastAsia="bg-BG"/>
              </w:rPr>
              <w:t>трихлоретен</w:t>
            </w:r>
            <w:proofErr w:type="spellEnd"/>
            <w:r w:rsidRPr="007E3D41">
              <w:rPr>
                <w:sz w:val="22"/>
                <w:szCs w:val="22"/>
                <w:lang w:eastAsia="bg-BG"/>
              </w:rPr>
              <w:t xml:space="preserve"> </w:t>
            </w:r>
            <w:r w:rsidRPr="007E3D41">
              <w:rPr>
                <w:sz w:val="22"/>
                <w:szCs w:val="22"/>
                <w:vertAlign w:val="superscript"/>
                <w:lang w:eastAsia="bg-BG"/>
              </w:rPr>
              <w:t>(8)</w:t>
            </w:r>
            <w:r w:rsidRPr="007E3D41">
              <w:rPr>
                <w:sz w:val="22"/>
                <w:szCs w:val="22"/>
                <w:lang w:eastAsia="bg-BG"/>
              </w:rPr>
              <w:t>, µg/l</w:t>
            </w:r>
          </w:p>
        </w:tc>
        <w:tc>
          <w:tcPr>
            <w:tcW w:w="1854" w:type="dxa"/>
            <w:shd w:val="clear" w:color="auto" w:fill="auto"/>
          </w:tcPr>
          <w:p w14:paraId="49413471" w14:textId="77777777" w:rsidR="005768EB" w:rsidRPr="007E3D41" w:rsidRDefault="005768EB" w:rsidP="009149F5">
            <w:pPr>
              <w:rPr>
                <w:sz w:val="22"/>
                <w:szCs w:val="22"/>
                <w:lang w:eastAsia="bg-BG"/>
              </w:rPr>
            </w:pPr>
            <w:r w:rsidRPr="007E3D41">
              <w:rPr>
                <w:sz w:val="22"/>
                <w:szCs w:val="22"/>
                <w:lang w:eastAsia="bg-BG"/>
              </w:rPr>
              <w:t>10</w:t>
            </w:r>
          </w:p>
        </w:tc>
      </w:tr>
      <w:tr w:rsidR="005768EB" w:rsidRPr="007E3D41" w14:paraId="11C124A1" w14:textId="77777777" w:rsidTr="007C7CDF">
        <w:tc>
          <w:tcPr>
            <w:tcW w:w="817" w:type="dxa"/>
            <w:shd w:val="clear" w:color="auto" w:fill="auto"/>
          </w:tcPr>
          <w:p w14:paraId="54353946" w14:textId="77777777" w:rsidR="005768EB" w:rsidRPr="007E3D41" w:rsidRDefault="005768EB" w:rsidP="00B010E2">
            <w:pPr>
              <w:rPr>
                <w:sz w:val="22"/>
                <w:szCs w:val="22"/>
                <w:lang w:eastAsia="bg-BG"/>
              </w:rPr>
            </w:pPr>
            <w:r w:rsidRPr="007E3D41">
              <w:rPr>
                <w:sz w:val="22"/>
                <w:szCs w:val="22"/>
                <w:lang w:eastAsia="bg-BG"/>
              </w:rPr>
              <w:t>23</w:t>
            </w:r>
          </w:p>
        </w:tc>
        <w:tc>
          <w:tcPr>
            <w:tcW w:w="4178" w:type="dxa"/>
            <w:shd w:val="clear" w:color="auto" w:fill="auto"/>
          </w:tcPr>
          <w:p w14:paraId="18E3248C" w14:textId="77777777" w:rsidR="005768EB" w:rsidRPr="007E3D41" w:rsidRDefault="005768EB" w:rsidP="00B010E2">
            <w:pPr>
              <w:rPr>
                <w:sz w:val="22"/>
                <w:szCs w:val="22"/>
                <w:lang w:eastAsia="bg-BG"/>
              </w:rPr>
            </w:pPr>
            <w:proofErr w:type="spellStart"/>
            <w:r w:rsidRPr="007E3D41">
              <w:rPr>
                <w:sz w:val="22"/>
                <w:szCs w:val="22"/>
                <w:lang w:eastAsia="bg-BG"/>
              </w:rPr>
              <w:t>Трихалометани</w:t>
            </w:r>
            <w:proofErr w:type="spellEnd"/>
            <w:r w:rsidRPr="007E3D41">
              <w:rPr>
                <w:sz w:val="22"/>
                <w:szCs w:val="22"/>
                <w:lang w:eastAsia="bg-BG"/>
              </w:rPr>
              <w:t xml:space="preserve"> (общо) , µg/l</w:t>
            </w:r>
            <w:r w:rsidRPr="007E3D41">
              <w:rPr>
                <w:sz w:val="22"/>
                <w:szCs w:val="22"/>
                <w:lang w:eastAsia="bg-BG"/>
              </w:rPr>
              <w:tab/>
            </w:r>
          </w:p>
        </w:tc>
        <w:tc>
          <w:tcPr>
            <w:tcW w:w="1854" w:type="dxa"/>
            <w:shd w:val="clear" w:color="auto" w:fill="auto"/>
          </w:tcPr>
          <w:p w14:paraId="5CFDDAD6" w14:textId="77777777" w:rsidR="005768EB" w:rsidRPr="007E3D41" w:rsidRDefault="005768EB" w:rsidP="009149F5">
            <w:pPr>
              <w:rPr>
                <w:sz w:val="22"/>
                <w:szCs w:val="22"/>
                <w:lang w:eastAsia="bg-BG"/>
              </w:rPr>
            </w:pPr>
            <w:r w:rsidRPr="007E3D41">
              <w:rPr>
                <w:sz w:val="22"/>
                <w:szCs w:val="22"/>
                <w:lang w:eastAsia="bg-BG"/>
              </w:rPr>
              <w:t>100</w:t>
            </w:r>
          </w:p>
        </w:tc>
      </w:tr>
      <w:tr w:rsidR="005768EB" w:rsidRPr="007E3D41" w14:paraId="36137D07" w14:textId="77777777" w:rsidTr="007C7CDF">
        <w:tc>
          <w:tcPr>
            <w:tcW w:w="817" w:type="dxa"/>
            <w:shd w:val="clear" w:color="auto" w:fill="auto"/>
          </w:tcPr>
          <w:p w14:paraId="39A6E2A5" w14:textId="77777777" w:rsidR="005768EB" w:rsidRPr="007E3D41" w:rsidRDefault="005768EB" w:rsidP="00B010E2">
            <w:pPr>
              <w:rPr>
                <w:sz w:val="22"/>
                <w:szCs w:val="22"/>
                <w:lang w:eastAsia="bg-BG"/>
              </w:rPr>
            </w:pPr>
            <w:r w:rsidRPr="007E3D41">
              <w:rPr>
                <w:sz w:val="22"/>
                <w:szCs w:val="22"/>
                <w:lang w:eastAsia="bg-BG"/>
              </w:rPr>
              <w:t>24</w:t>
            </w:r>
          </w:p>
        </w:tc>
        <w:tc>
          <w:tcPr>
            <w:tcW w:w="4178" w:type="dxa"/>
            <w:shd w:val="clear" w:color="auto" w:fill="auto"/>
          </w:tcPr>
          <w:p w14:paraId="5251A995" w14:textId="77777777" w:rsidR="005768EB" w:rsidRPr="007E3D41" w:rsidRDefault="005768EB" w:rsidP="00B010E2">
            <w:pPr>
              <w:rPr>
                <w:sz w:val="22"/>
                <w:szCs w:val="22"/>
                <w:lang w:eastAsia="bg-BG"/>
              </w:rPr>
            </w:pPr>
            <w:r w:rsidRPr="007E3D41">
              <w:rPr>
                <w:sz w:val="22"/>
                <w:szCs w:val="22"/>
                <w:lang w:eastAsia="bg-BG"/>
              </w:rPr>
              <w:t xml:space="preserve">Флуориди, </w:t>
            </w:r>
            <w:proofErr w:type="spellStart"/>
            <w:r w:rsidRPr="007E3D41">
              <w:rPr>
                <w:sz w:val="22"/>
                <w:szCs w:val="22"/>
                <w:lang w:eastAsia="bg-BG"/>
              </w:rPr>
              <w:t>mg</w:t>
            </w:r>
            <w:proofErr w:type="spellEnd"/>
            <w:r w:rsidRPr="007E3D41">
              <w:rPr>
                <w:sz w:val="22"/>
                <w:szCs w:val="22"/>
                <w:lang w:eastAsia="bg-BG"/>
              </w:rPr>
              <w:t>/l</w:t>
            </w:r>
          </w:p>
        </w:tc>
        <w:tc>
          <w:tcPr>
            <w:tcW w:w="1854" w:type="dxa"/>
            <w:shd w:val="clear" w:color="auto" w:fill="auto"/>
          </w:tcPr>
          <w:p w14:paraId="21E3AA93" w14:textId="77777777" w:rsidR="005768EB" w:rsidRPr="007E3D41" w:rsidRDefault="005768EB" w:rsidP="009149F5">
            <w:pPr>
              <w:rPr>
                <w:sz w:val="22"/>
                <w:szCs w:val="22"/>
                <w:lang w:eastAsia="bg-BG"/>
              </w:rPr>
            </w:pPr>
            <w:r w:rsidRPr="007E3D41">
              <w:rPr>
                <w:sz w:val="22"/>
                <w:szCs w:val="22"/>
                <w:lang w:eastAsia="bg-BG"/>
              </w:rPr>
              <w:t>1.5</w:t>
            </w:r>
          </w:p>
        </w:tc>
      </w:tr>
      <w:tr w:rsidR="005768EB" w:rsidRPr="007E3D41" w14:paraId="4F5D7820" w14:textId="77777777" w:rsidTr="007C7CDF">
        <w:tc>
          <w:tcPr>
            <w:tcW w:w="817" w:type="dxa"/>
            <w:shd w:val="clear" w:color="auto" w:fill="auto"/>
          </w:tcPr>
          <w:p w14:paraId="24B05527" w14:textId="77777777" w:rsidR="005768EB" w:rsidRPr="007E3D41" w:rsidRDefault="005768EB" w:rsidP="00B010E2">
            <w:pPr>
              <w:rPr>
                <w:sz w:val="22"/>
                <w:szCs w:val="22"/>
                <w:lang w:eastAsia="bg-BG"/>
              </w:rPr>
            </w:pPr>
            <w:r w:rsidRPr="007E3D41">
              <w:rPr>
                <w:sz w:val="22"/>
                <w:szCs w:val="22"/>
                <w:lang w:eastAsia="bg-BG"/>
              </w:rPr>
              <w:t>25</w:t>
            </w:r>
          </w:p>
        </w:tc>
        <w:tc>
          <w:tcPr>
            <w:tcW w:w="4178" w:type="dxa"/>
            <w:shd w:val="clear" w:color="auto" w:fill="auto"/>
          </w:tcPr>
          <w:p w14:paraId="1BBF8A51" w14:textId="77777777" w:rsidR="005768EB" w:rsidRPr="007E3D41" w:rsidRDefault="005768EB" w:rsidP="00B010E2">
            <w:pPr>
              <w:rPr>
                <w:b/>
                <w:sz w:val="22"/>
                <w:szCs w:val="22"/>
                <w:lang w:eastAsia="bg-BG"/>
              </w:rPr>
            </w:pPr>
            <w:r w:rsidRPr="007E3D41">
              <w:rPr>
                <w:sz w:val="22"/>
                <w:szCs w:val="22"/>
                <w:lang w:eastAsia="bg-BG"/>
              </w:rPr>
              <w:t>Хром, µg/l</w:t>
            </w:r>
          </w:p>
        </w:tc>
        <w:tc>
          <w:tcPr>
            <w:tcW w:w="1854" w:type="dxa"/>
            <w:shd w:val="clear" w:color="auto" w:fill="auto"/>
          </w:tcPr>
          <w:p w14:paraId="1E2A1467" w14:textId="77777777" w:rsidR="005768EB" w:rsidRPr="007E3D41" w:rsidRDefault="005768EB" w:rsidP="009149F5">
            <w:pPr>
              <w:rPr>
                <w:sz w:val="22"/>
                <w:szCs w:val="22"/>
                <w:lang w:eastAsia="bg-BG"/>
              </w:rPr>
            </w:pPr>
            <w:r w:rsidRPr="007E3D41">
              <w:rPr>
                <w:sz w:val="22"/>
                <w:szCs w:val="22"/>
                <w:lang w:eastAsia="bg-BG"/>
              </w:rPr>
              <w:t>50</w:t>
            </w:r>
          </w:p>
        </w:tc>
      </w:tr>
      <w:tr w:rsidR="005768EB" w:rsidRPr="007E3D41" w14:paraId="3B9CF1AD" w14:textId="77777777" w:rsidTr="007C7CDF">
        <w:tc>
          <w:tcPr>
            <w:tcW w:w="817" w:type="dxa"/>
            <w:shd w:val="clear" w:color="auto" w:fill="auto"/>
          </w:tcPr>
          <w:p w14:paraId="4FD6531E" w14:textId="77777777" w:rsidR="005768EB" w:rsidRPr="007E3D41" w:rsidRDefault="005768EB" w:rsidP="00B010E2">
            <w:pPr>
              <w:rPr>
                <w:sz w:val="22"/>
                <w:szCs w:val="22"/>
                <w:lang w:eastAsia="bg-BG"/>
              </w:rPr>
            </w:pPr>
            <w:r w:rsidRPr="007E3D41">
              <w:rPr>
                <w:sz w:val="22"/>
                <w:szCs w:val="22"/>
                <w:lang w:eastAsia="bg-BG"/>
              </w:rPr>
              <w:t>26</w:t>
            </w:r>
          </w:p>
        </w:tc>
        <w:tc>
          <w:tcPr>
            <w:tcW w:w="4178" w:type="dxa"/>
            <w:shd w:val="clear" w:color="auto" w:fill="auto"/>
          </w:tcPr>
          <w:p w14:paraId="6C3F8A86" w14:textId="77777777" w:rsidR="005768EB" w:rsidRPr="007E3D41" w:rsidRDefault="005768EB" w:rsidP="00B010E2">
            <w:pPr>
              <w:rPr>
                <w:sz w:val="22"/>
                <w:szCs w:val="22"/>
                <w:lang w:eastAsia="bg-BG"/>
              </w:rPr>
            </w:pPr>
            <w:r w:rsidRPr="007E3D41">
              <w:rPr>
                <w:sz w:val="22"/>
                <w:szCs w:val="22"/>
                <w:lang w:eastAsia="bg-BG"/>
              </w:rPr>
              <w:t>Цианиди, µg/l</w:t>
            </w:r>
          </w:p>
        </w:tc>
        <w:tc>
          <w:tcPr>
            <w:tcW w:w="1854" w:type="dxa"/>
            <w:shd w:val="clear" w:color="auto" w:fill="auto"/>
          </w:tcPr>
          <w:p w14:paraId="5CB234B5" w14:textId="77777777" w:rsidR="005768EB" w:rsidRPr="007E3D41" w:rsidRDefault="005768EB" w:rsidP="009149F5">
            <w:pPr>
              <w:rPr>
                <w:sz w:val="22"/>
                <w:szCs w:val="22"/>
                <w:lang w:eastAsia="bg-BG"/>
              </w:rPr>
            </w:pPr>
            <w:r w:rsidRPr="007E3D41">
              <w:rPr>
                <w:sz w:val="22"/>
                <w:szCs w:val="22"/>
                <w:lang w:eastAsia="bg-BG"/>
              </w:rPr>
              <w:t>50</w:t>
            </w:r>
          </w:p>
        </w:tc>
      </w:tr>
    </w:tbl>
    <w:p w14:paraId="0EF03F3C" w14:textId="77777777" w:rsidR="009149F5" w:rsidRPr="007E3D41" w:rsidRDefault="009149F5" w:rsidP="009149F5">
      <w:pPr>
        <w:rPr>
          <w:lang w:eastAsia="bg-BG"/>
        </w:rPr>
      </w:pPr>
    </w:p>
    <w:p w14:paraId="31B69BEB" w14:textId="77777777" w:rsidR="009149F5" w:rsidRPr="007E3D41" w:rsidRDefault="009149F5" w:rsidP="00984C00">
      <w:pPr>
        <w:jc w:val="both"/>
        <w:rPr>
          <w:lang w:eastAsia="bg-BG"/>
        </w:rPr>
      </w:pPr>
      <w:r w:rsidRPr="007E3D41">
        <w:rPr>
          <w:lang w:eastAsia="bg-BG"/>
        </w:rPr>
        <w:t>Забележки:</w:t>
      </w:r>
    </w:p>
    <w:p w14:paraId="458845E9" w14:textId="77777777" w:rsidR="009149F5" w:rsidRPr="007E3D41" w:rsidRDefault="000B2CC3" w:rsidP="00984C00">
      <w:pPr>
        <w:jc w:val="both"/>
        <w:rPr>
          <w:i/>
          <w:sz w:val="22"/>
          <w:lang w:eastAsia="bg-BG"/>
        </w:rPr>
      </w:pPr>
      <w:r w:rsidRPr="007E3D41">
        <w:rPr>
          <w:i/>
          <w:sz w:val="22"/>
          <w:lang w:eastAsia="bg-BG"/>
        </w:rPr>
        <w:t xml:space="preserve"> (1</w:t>
      </w:r>
      <w:r w:rsidR="009149F5" w:rsidRPr="007E3D41">
        <w:rPr>
          <w:i/>
          <w:sz w:val="22"/>
          <w:lang w:eastAsia="bg-BG"/>
        </w:rPr>
        <w:t xml:space="preserve">) Като теоретична концентрация за миграция на остатъчен </w:t>
      </w:r>
      <w:proofErr w:type="spellStart"/>
      <w:r w:rsidR="009149F5" w:rsidRPr="007E3D41">
        <w:rPr>
          <w:i/>
          <w:sz w:val="22"/>
          <w:lang w:eastAsia="bg-BG"/>
        </w:rPr>
        <w:t>мономер</w:t>
      </w:r>
      <w:proofErr w:type="spellEnd"/>
      <w:r w:rsidR="009149F5" w:rsidRPr="007E3D41">
        <w:rPr>
          <w:i/>
          <w:sz w:val="22"/>
          <w:lang w:eastAsia="bg-BG"/>
        </w:rPr>
        <w:t xml:space="preserve"> във водата, определена по изчислителен път въз основа на спецификацията за контактуващия с питейната вода полимерен материал.</w:t>
      </w:r>
    </w:p>
    <w:p w14:paraId="17EED6AF" w14:textId="77777777" w:rsidR="009149F5" w:rsidRPr="007E3D41" w:rsidRDefault="000B2CC3" w:rsidP="00984C00">
      <w:pPr>
        <w:jc w:val="both"/>
        <w:rPr>
          <w:i/>
          <w:sz w:val="22"/>
          <w:lang w:eastAsia="bg-BG"/>
        </w:rPr>
      </w:pPr>
      <w:r w:rsidRPr="007E3D41">
        <w:rPr>
          <w:i/>
          <w:sz w:val="22"/>
          <w:lang w:eastAsia="bg-BG"/>
        </w:rPr>
        <w:t>(2</w:t>
      </w:r>
      <w:r w:rsidR="009149F5" w:rsidRPr="007E3D41">
        <w:rPr>
          <w:i/>
          <w:sz w:val="22"/>
          <w:lang w:eastAsia="bg-BG"/>
        </w:rPr>
        <w:t xml:space="preserve">) Без да се влошава дезинфекцията на водата, стойността трябва да се поддържа възможно най-ниска. </w:t>
      </w:r>
    </w:p>
    <w:p w14:paraId="40AEC5A6" w14:textId="77777777" w:rsidR="009149F5" w:rsidRPr="007E3D41" w:rsidRDefault="000B2CC3" w:rsidP="00984C00">
      <w:pPr>
        <w:jc w:val="both"/>
        <w:rPr>
          <w:i/>
          <w:sz w:val="22"/>
          <w:lang w:eastAsia="bg-BG"/>
        </w:rPr>
      </w:pPr>
      <w:r w:rsidRPr="007E3D41">
        <w:rPr>
          <w:i/>
          <w:sz w:val="22"/>
          <w:lang w:eastAsia="bg-BG"/>
        </w:rPr>
        <w:t>(3</w:t>
      </w:r>
      <w:r w:rsidR="009149F5" w:rsidRPr="007E3D41">
        <w:rPr>
          <w:i/>
          <w:sz w:val="22"/>
          <w:lang w:eastAsia="bg-BG"/>
        </w:rPr>
        <w:t xml:space="preserve">) При съвместно присъствие на нитрати и нитрити сборът от съотношенията на аналитично определената концентрация към съответната </w:t>
      </w:r>
      <w:r w:rsidRPr="007E3D41">
        <w:rPr>
          <w:i/>
          <w:sz w:val="22"/>
          <w:lang w:eastAsia="bg-BG"/>
        </w:rPr>
        <w:t>максимална стойност</w:t>
      </w:r>
      <w:r w:rsidR="009149F5" w:rsidRPr="007E3D41">
        <w:rPr>
          <w:i/>
          <w:sz w:val="22"/>
          <w:lang w:eastAsia="bg-BG"/>
        </w:rPr>
        <w:t xml:space="preserve"> трябва да бъде по-малък или равен на единица. По отношение на тези показатели трябва да бъдат изпълнени условията:</w:t>
      </w:r>
    </w:p>
    <w:p w14:paraId="0BE1557D" w14:textId="77777777" w:rsidR="009149F5" w:rsidRPr="007E3D41" w:rsidRDefault="009149F5" w:rsidP="007C2866">
      <w:pPr>
        <w:numPr>
          <w:ilvl w:val="3"/>
          <w:numId w:val="11"/>
        </w:numPr>
        <w:ind w:left="567"/>
        <w:jc w:val="both"/>
        <w:rPr>
          <w:i/>
          <w:sz w:val="22"/>
          <w:lang w:eastAsia="bg-BG"/>
        </w:rPr>
      </w:pPr>
      <w:r w:rsidRPr="007E3D41">
        <w:rPr>
          <w:i/>
          <w:sz w:val="22"/>
          <w:lang w:eastAsia="bg-BG"/>
        </w:rPr>
        <w:t xml:space="preserve">(нитрати)/50 + (нитрити)/3 &lt;= 1, където стойностите са в </w:t>
      </w:r>
      <w:proofErr w:type="spellStart"/>
      <w:r w:rsidRPr="007E3D41">
        <w:rPr>
          <w:i/>
          <w:sz w:val="22"/>
          <w:lang w:eastAsia="bg-BG"/>
        </w:rPr>
        <w:t>mg</w:t>
      </w:r>
      <w:proofErr w:type="spellEnd"/>
      <w:r w:rsidRPr="007E3D41">
        <w:rPr>
          <w:i/>
          <w:sz w:val="22"/>
          <w:lang w:eastAsia="bg-BG"/>
        </w:rPr>
        <w:t>/l;</w:t>
      </w:r>
    </w:p>
    <w:p w14:paraId="5E994A44" w14:textId="77777777" w:rsidR="009149F5" w:rsidRPr="007E3D41" w:rsidRDefault="009149F5" w:rsidP="007C2866">
      <w:pPr>
        <w:numPr>
          <w:ilvl w:val="3"/>
          <w:numId w:val="11"/>
        </w:numPr>
        <w:ind w:left="567"/>
        <w:jc w:val="both"/>
        <w:rPr>
          <w:i/>
          <w:sz w:val="22"/>
          <w:lang w:eastAsia="bg-BG"/>
        </w:rPr>
      </w:pPr>
      <w:r w:rsidRPr="007E3D41">
        <w:rPr>
          <w:i/>
          <w:sz w:val="22"/>
          <w:lang w:eastAsia="bg-BG"/>
        </w:rPr>
        <w:t xml:space="preserve">на изход от пречиствателната станция концентрацията на нитритите трябва да е до 0,10 </w:t>
      </w:r>
      <w:proofErr w:type="spellStart"/>
      <w:r w:rsidRPr="007E3D41">
        <w:rPr>
          <w:i/>
          <w:sz w:val="22"/>
          <w:lang w:eastAsia="bg-BG"/>
        </w:rPr>
        <w:t>mg</w:t>
      </w:r>
      <w:proofErr w:type="spellEnd"/>
      <w:r w:rsidRPr="007E3D41">
        <w:rPr>
          <w:i/>
          <w:sz w:val="22"/>
          <w:lang w:eastAsia="bg-BG"/>
        </w:rPr>
        <w:t>/l.</w:t>
      </w:r>
    </w:p>
    <w:p w14:paraId="39C2F2D6" w14:textId="77777777" w:rsidR="009149F5" w:rsidRPr="007E3D41" w:rsidRDefault="000B2CC3" w:rsidP="00984C00">
      <w:pPr>
        <w:jc w:val="both"/>
        <w:rPr>
          <w:i/>
          <w:sz w:val="22"/>
          <w:lang w:eastAsia="bg-BG"/>
        </w:rPr>
      </w:pPr>
      <w:r w:rsidRPr="007E3D41">
        <w:rPr>
          <w:i/>
          <w:sz w:val="22"/>
          <w:lang w:eastAsia="bg-BG"/>
        </w:rPr>
        <w:t>(4</w:t>
      </w:r>
      <w:r w:rsidR="009149F5" w:rsidRPr="007E3D41">
        <w:rPr>
          <w:i/>
          <w:sz w:val="22"/>
          <w:lang w:eastAsia="bg-BG"/>
        </w:rPr>
        <w:t>) "Пестициди" означава:</w:t>
      </w:r>
      <w:r w:rsidRPr="007E3D41">
        <w:rPr>
          <w:i/>
          <w:sz w:val="22"/>
          <w:lang w:eastAsia="bg-BG"/>
        </w:rPr>
        <w:t xml:space="preserve"> </w:t>
      </w:r>
      <w:r w:rsidR="009149F5" w:rsidRPr="007E3D41">
        <w:rPr>
          <w:i/>
          <w:sz w:val="22"/>
          <w:lang w:eastAsia="bg-BG"/>
        </w:rPr>
        <w:t>органични инсектициди</w:t>
      </w:r>
      <w:r w:rsidRPr="007E3D41">
        <w:rPr>
          <w:i/>
          <w:sz w:val="22"/>
          <w:lang w:eastAsia="bg-BG"/>
        </w:rPr>
        <w:t xml:space="preserve">, </w:t>
      </w:r>
      <w:r w:rsidR="009149F5" w:rsidRPr="007E3D41">
        <w:rPr>
          <w:i/>
          <w:sz w:val="22"/>
          <w:lang w:eastAsia="bg-BG"/>
        </w:rPr>
        <w:t>органични хербициди</w:t>
      </w:r>
      <w:r w:rsidRPr="007E3D41">
        <w:rPr>
          <w:i/>
          <w:sz w:val="22"/>
          <w:lang w:eastAsia="bg-BG"/>
        </w:rPr>
        <w:t xml:space="preserve">, </w:t>
      </w:r>
      <w:r w:rsidR="009149F5" w:rsidRPr="007E3D41">
        <w:rPr>
          <w:i/>
          <w:sz w:val="22"/>
          <w:lang w:eastAsia="bg-BG"/>
        </w:rPr>
        <w:t>органични фунгициди</w:t>
      </w:r>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нематоциди</w:t>
      </w:r>
      <w:proofErr w:type="spellEnd"/>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акарициди</w:t>
      </w:r>
      <w:proofErr w:type="spellEnd"/>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алгициди</w:t>
      </w:r>
      <w:proofErr w:type="spellEnd"/>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родентициди</w:t>
      </w:r>
      <w:proofErr w:type="spellEnd"/>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слимициди</w:t>
      </w:r>
      <w:proofErr w:type="spellEnd"/>
      <w:r w:rsidRPr="007E3D41">
        <w:rPr>
          <w:i/>
          <w:sz w:val="22"/>
          <w:lang w:eastAsia="bg-BG"/>
        </w:rPr>
        <w:t xml:space="preserve">, </w:t>
      </w:r>
      <w:r w:rsidR="009149F5" w:rsidRPr="007E3D41">
        <w:rPr>
          <w:i/>
          <w:sz w:val="22"/>
          <w:lang w:eastAsia="bg-BG"/>
        </w:rPr>
        <w:t>свързани продукти (напр. растежни регулатори) и съответните метаболити, разпадни продукти и реактиви.</w:t>
      </w:r>
      <w:r w:rsidRPr="007E3D41">
        <w:rPr>
          <w:i/>
          <w:sz w:val="22"/>
          <w:lang w:eastAsia="bg-BG"/>
        </w:rPr>
        <w:t xml:space="preserve"> </w:t>
      </w:r>
      <w:proofErr w:type="spellStart"/>
      <w:r w:rsidR="009149F5" w:rsidRPr="007E3D41">
        <w:rPr>
          <w:i/>
          <w:sz w:val="22"/>
          <w:lang w:eastAsia="bg-BG"/>
        </w:rPr>
        <w:t>Мониторират</w:t>
      </w:r>
      <w:proofErr w:type="spellEnd"/>
      <w:r w:rsidR="009149F5" w:rsidRPr="007E3D41">
        <w:rPr>
          <w:i/>
          <w:sz w:val="22"/>
          <w:lang w:eastAsia="bg-BG"/>
        </w:rPr>
        <w:t xml:space="preserve"> се само пестициди, за които съществува вероятност да попаднат в даден водоизточник.</w:t>
      </w:r>
    </w:p>
    <w:p w14:paraId="06EAD74F" w14:textId="77777777" w:rsidR="009149F5" w:rsidRPr="007E3D41" w:rsidRDefault="000B2CC3" w:rsidP="00984C00">
      <w:pPr>
        <w:jc w:val="both"/>
        <w:rPr>
          <w:i/>
          <w:sz w:val="22"/>
          <w:lang w:eastAsia="bg-BG"/>
        </w:rPr>
      </w:pPr>
      <w:r w:rsidRPr="007E3D41">
        <w:rPr>
          <w:i/>
          <w:sz w:val="22"/>
          <w:lang w:eastAsia="bg-BG"/>
        </w:rPr>
        <w:t>(5</w:t>
      </w:r>
      <w:r w:rsidR="009149F5" w:rsidRPr="007E3D41">
        <w:rPr>
          <w:i/>
          <w:sz w:val="22"/>
          <w:lang w:eastAsia="bg-BG"/>
        </w:rPr>
        <w:t>) Стойността се отнася за всяко отделно активно вещество, метаболит или реакционен продукт на пестицидите</w:t>
      </w:r>
      <w:r w:rsidRPr="007E3D41">
        <w:rPr>
          <w:i/>
          <w:sz w:val="22"/>
          <w:lang w:eastAsia="bg-BG"/>
        </w:rPr>
        <w:t>. Максималната концентрация</w:t>
      </w:r>
      <w:r w:rsidR="009149F5" w:rsidRPr="007E3D41">
        <w:rPr>
          <w:i/>
          <w:sz w:val="22"/>
          <w:lang w:eastAsia="bg-BG"/>
        </w:rPr>
        <w:t xml:space="preserve"> за </w:t>
      </w:r>
      <w:proofErr w:type="spellStart"/>
      <w:r w:rsidR="009149F5" w:rsidRPr="007E3D41">
        <w:rPr>
          <w:i/>
          <w:sz w:val="22"/>
          <w:lang w:eastAsia="bg-BG"/>
        </w:rPr>
        <w:t>алдрин</w:t>
      </w:r>
      <w:proofErr w:type="spellEnd"/>
      <w:r w:rsidR="009149F5" w:rsidRPr="007E3D41">
        <w:rPr>
          <w:i/>
          <w:sz w:val="22"/>
          <w:lang w:eastAsia="bg-BG"/>
        </w:rPr>
        <w:t xml:space="preserve">, </w:t>
      </w:r>
      <w:proofErr w:type="spellStart"/>
      <w:r w:rsidR="009149F5" w:rsidRPr="007E3D41">
        <w:rPr>
          <w:i/>
          <w:sz w:val="22"/>
          <w:lang w:eastAsia="bg-BG"/>
        </w:rPr>
        <w:t>диелдрин</w:t>
      </w:r>
      <w:proofErr w:type="spellEnd"/>
      <w:r w:rsidR="009149F5" w:rsidRPr="007E3D41">
        <w:rPr>
          <w:i/>
          <w:sz w:val="22"/>
          <w:lang w:eastAsia="bg-BG"/>
        </w:rPr>
        <w:t xml:space="preserve">, </w:t>
      </w:r>
      <w:proofErr w:type="spellStart"/>
      <w:r w:rsidR="009149F5" w:rsidRPr="007E3D41">
        <w:rPr>
          <w:i/>
          <w:sz w:val="22"/>
          <w:lang w:eastAsia="bg-BG"/>
        </w:rPr>
        <w:t>хептахлор</w:t>
      </w:r>
      <w:proofErr w:type="spellEnd"/>
      <w:r w:rsidR="009149F5" w:rsidRPr="007E3D41">
        <w:rPr>
          <w:i/>
          <w:sz w:val="22"/>
          <w:lang w:eastAsia="bg-BG"/>
        </w:rPr>
        <w:t xml:space="preserve"> и </w:t>
      </w:r>
      <w:proofErr w:type="spellStart"/>
      <w:r w:rsidR="009149F5" w:rsidRPr="007E3D41">
        <w:rPr>
          <w:i/>
          <w:sz w:val="22"/>
          <w:lang w:eastAsia="bg-BG"/>
        </w:rPr>
        <w:t>хептахлор</w:t>
      </w:r>
      <w:proofErr w:type="spellEnd"/>
      <w:r w:rsidR="009149F5" w:rsidRPr="007E3D41">
        <w:rPr>
          <w:i/>
          <w:sz w:val="22"/>
          <w:lang w:eastAsia="bg-BG"/>
        </w:rPr>
        <w:t xml:space="preserve"> </w:t>
      </w:r>
      <w:proofErr w:type="spellStart"/>
      <w:r w:rsidR="009149F5" w:rsidRPr="007E3D41">
        <w:rPr>
          <w:i/>
          <w:sz w:val="22"/>
          <w:lang w:eastAsia="bg-BG"/>
        </w:rPr>
        <w:t>епоксид</w:t>
      </w:r>
      <w:proofErr w:type="spellEnd"/>
      <w:r w:rsidR="009149F5" w:rsidRPr="007E3D41">
        <w:rPr>
          <w:i/>
          <w:sz w:val="22"/>
          <w:lang w:eastAsia="bg-BG"/>
        </w:rPr>
        <w:t xml:space="preserve"> е 0,030 µg/l.</w:t>
      </w:r>
    </w:p>
    <w:p w14:paraId="7A52A3D3" w14:textId="77777777" w:rsidR="009149F5" w:rsidRPr="007E3D41" w:rsidRDefault="000B2CC3" w:rsidP="00984C00">
      <w:pPr>
        <w:jc w:val="both"/>
        <w:rPr>
          <w:i/>
          <w:sz w:val="22"/>
          <w:lang w:eastAsia="bg-BG"/>
        </w:rPr>
      </w:pPr>
      <w:r w:rsidRPr="007E3D41">
        <w:rPr>
          <w:i/>
          <w:sz w:val="22"/>
          <w:lang w:eastAsia="bg-BG"/>
        </w:rPr>
        <w:t>(6</w:t>
      </w:r>
      <w:r w:rsidR="009149F5" w:rsidRPr="007E3D41">
        <w:rPr>
          <w:i/>
          <w:sz w:val="22"/>
          <w:lang w:eastAsia="bg-BG"/>
        </w:rPr>
        <w:t>) Като сума от концентрациите на всички отделни пестициди, открити в процеса на мониторинг, определени количествено.</w:t>
      </w:r>
    </w:p>
    <w:p w14:paraId="4F63C359" w14:textId="77777777" w:rsidR="009149F5" w:rsidRPr="007E3D41" w:rsidRDefault="00ED2122" w:rsidP="00984C00">
      <w:pPr>
        <w:jc w:val="both"/>
        <w:rPr>
          <w:i/>
          <w:sz w:val="22"/>
          <w:lang w:eastAsia="bg-BG"/>
        </w:rPr>
      </w:pPr>
      <w:r w:rsidRPr="007E3D41">
        <w:rPr>
          <w:i/>
          <w:sz w:val="22"/>
          <w:lang w:eastAsia="bg-BG"/>
        </w:rPr>
        <w:t>(7</w:t>
      </w:r>
      <w:r w:rsidR="009149F5" w:rsidRPr="007E3D41">
        <w:rPr>
          <w:i/>
          <w:sz w:val="22"/>
          <w:lang w:eastAsia="bg-BG"/>
        </w:rPr>
        <w:t>) Като сума от концентрациите на:</w:t>
      </w:r>
      <w:r w:rsidRPr="007E3D41">
        <w:rPr>
          <w:i/>
          <w:sz w:val="22"/>
          <w:lang w:eastAsia="bg-BG"/>
        </w:rPr>
        <w:t xml:space="preserve"> </w:t>
      </w:r>
      <w:proofErr w:type="spellStart"/>
      <w:r w:rsidR="009149F5" w:rsidRPr="007E3D41">
        <w:rPr>
          <w:i/>
          <w:sz w:val="22"/>
          <w:lang w:eastAsia="bg-BG"/>
        </w:rPr>
        <w:t>бензо</w:t>
      </w:r>
      <w:proofErr w:type="spellEnd"/>
      <w:r w:rsidR="009149F5" w:rsidRPr="007E3D41">
        <w:rPr>
          <w:i/>
          <w:sz w:val="22"/>
          <w:lang w:eastAsia="bg-BG"/>
        </w:rPr>
        <w:t>(b)</w:t>
      </w:r>
      <w:proofErr w:type="spellStart"/>
      <w:r w:rsidR="009149F5" w:rsidRPr="007E3D41">
        <w:rPr>
          <w:i/>
          <w:sz w:val="22"/>
          <w:lang w:eastAsia="bg-BG"/>
        </w:rPr>
        <w:t>флуорантен</w:t>
      </w:r>
      <w:proofErr w:type="spellEnd"/>
      <w:r w:rsidRPr="007E3D41">
        <w:rPr>
          <w:i/>
          <w:sz w:val="22"/>
          <w:lang w:eastAsia="bg-BG"/>
        </w:rPr>
        <w:t xml:space="preserve">, </w:t>
      </w:r>
      <w:proofErr w:type="spellStart"/>
      <w:r w:rsidR="009149F5" w:rsidRPr="007E3D41">
        <w:rPr>
          <w:i/>
          <w:sz w:val="22"/>
          <w:lang w:eastAsia="bg-BG"/>
        </w:rPr>
        <w:t>бензо</w:t>
      </w:r>
      <w:proofErr w:type="spellEnd"/>
      <w:r w:rsidR="009149F5" w:rsidRPr="007E3D41">
        <w:rPr>
          <w:i/>
          <w:sz w:val="22"/>
          <w:lang w:eastAsia="bg-BG"/>
        </w:rPr>
        <w:t>(k)</w:t>
      </w:r>
      <w:proofErr w:type="spellStart"/>
      <w:r w:rsidR="009149F5" w:rsidRPr="007E3D41">
        <w:rPr>
          <w:i/>
          <w:sz w:val="22"/>
          <w:lang w:eastAsia="bg-BG"/>
        </w:rPr>
        <w:t>флуорантен</w:t>
      </w:r>
      <w:proofErr w:type="spellEnd"/>
      <w:r w:rsidRPr="007E3D41">
        <w:rPr>
          <w:i/>
          <w:sz w:val="22"/>
          <w:lang w:eastAsia="bg-BG"/>
        </w:rPr>
        <w:t xml:space="preserve">, </w:t>
      </w:r>
      <w:proofErr w:type="spellStart"/>
      <w:r w:rsidR="009149F5" w:rsidRPr="007E3D41">
        <w:rPr>
          <w:i/>
          <w:sz w:val="22"/>
          <w:lang w:eastAsia="bg-BG"/>
        </w:rPr>
        <w:t>бензо</w:t>
      </w:r>
      <w:proofErr w:type="spellEnd"/>
      <w:r w:rsidR="009149F5" w:rsidRPr="007E3D41">
        <w:rPr>
          <w:i/>
          <w:sz w:val="22"/>
          <w:lang w:eastAsia="bg-BG"/>
        </w:rPr>
        <w:t>(</w:t>
      </w:r>
      <w:proofErr w:type="spellStart"/>
      <w:r w:rsidR="009149F5" w:rsidRPr="007E3D41">
        <w:rPr>
          <w:i/>
          <w:sz w:val="22"/>
          <w:lang w:eastAsia="bg-BG"/>
        </w:rPr>
        <w:t>ghi</w:t>
      </w:r>
      <w:proofErr w:type="spellEnd"/>
      <w:r w:rsidR="009149F5" w:rsidRPr="007E3D41">
        <w:rPr>
          <w:i/>
          <w:sz w:val="22"/>
          <w:lang w:eastAsia="bg-BG"/>
        </w:rPr>
        <w:t>)перилен</w:t>
      </w:r>
      <w:r w:rsidRPr="007E3D41">
        <w:rPr>
          <w:i/>
          <w:sz w:val="22"/>
          <w:lang w:eastAsia="bg-BG"/>
        </w:rPr>
        <w:t xml:space="preserve">, </w:t>
      </w:r>
      <w:proofErr w:type="spellStart"/>
      <w:r w:rsidR="009149F5" w:rsidRPr="007E3D41">
        <w:rPr>
          <w:i/>
          <w:sz w:val="22"/>
          <w:lang w:eastAsia="bg-BG"/>
        </w:rPr>
        <w:t>индено</w:t>
      </w:r>
      <w:proofErr w:type="spellEnd"/>
      <w:r w:rsidR="009149F5" w:rsidRPr="007E3D41">
        <w:rPr>
          <w:i/>
          <w:sz w:val="22"/>
          <w:lang w:eastAsia="bg-BG"/>
        </w:rPr>
        <w:t>(1,2,3-cd)пирен.</w:t>
      </w:r>
    </w:p>
    <w:p w14:paraId="414A042D" w14:textId="77777777" w:rsidR="009149F5" w:rsidRPr="007E3D41" w:rsidRDefault="001906A8" w:rsidP="00984C00">
      <w:pPr>
        <w:jc w:val="both"/>
        <w:rPr>
          <w:i/>
          <w:sz w:val="22"/>
          <w:lang w:eastAsia="bg-BG"/>
        </w:rPr>
      </w:pPr>
      <w:r w:rsidRPr="007E3D41">
        <w:rPr>
          <w:i/>
          <w:sz w:val="22"/>
          <w:lang w:eastAsia="bg-BG"/>
        </w:rPr>
        <w:t>(8</w:t>
      </w:r>
      <w:r w:rsidR="009149F5" w:rsidRPr="007E3D41">
        <w:rPr>
          <w:i/>
          <w:sz w:val="22"/>
          <w:lang w:eastAsia="bg-BG"/>
        </w:rPr>
        <w:t>) Като сума от концентрациите на посочените вещества.</w:t>
      </w:r>
    </w:p>
    <w:p w14:paraId="4F8EF9D4" w14:textId="77777777" w:rsidR="009149F5" w:rsidRPr="007E3D41" w:rsidRDefault="001906A8" w:rsidP="00984C00">
      <w:pPr>
        <w:jc w:val="both"/>
        <w:rPr>
          <w:i/>
          <w:sz w:val="22"/>
          <w:lang w:eastAsia="bg-BG"/>
        </w:rPr>
      </w:pPr>
      <w:r w:rsidRPr="007E3D41">
        <w:rPr>
          <w:i/>
          <w:sz w:val="22"/>
          <w:lang w:eastAsia="bg-BG"/>
        </w:rPr>
        <w:t>(9</w:t>
      </w:r>
      <w:r w:rsidR="009149F5" w:rsidRPr="007E3D41">
        <w:rPr>
          <w:i/>
          <w:sz w:val="22"/>
          <w:lang w:eastAsia="bg-BG"/>
        </w:rPr>
        <w:t>) Като сума от концентрациите на:</w:t>
      </w:r>
      <w:r w:rsidRPr="007E3D41">
        <w:rPr>
          <w:i/>
          <w:sz w:val="22"/>
          <w:lang w:eastAsia="bg-BG"/>
        </w:rPr>
        <w:t xml:space="preserve"> </w:t>
      </w:r>
      <w:r w:rsidR="009149F5" w:rsidRPr="007E3D41">
        <w:rPr>
          <w:i/>
          <w:sz w:val="22"/>
          <w:lang w:eastAsia="bg-BG"/>
        </w:rPr>
        <w:t>хлороформ</w:t>
      </w:r>
      <w:r w:rsidRPr="007E3D41">
        <w:rPr>
          <w:i/>
          <w:sz w:val="22"/>
          <w:lang w:eastAsia="bg-BG"/>
        </w:rPr>
        <w:t xml:space="preserve">, </w:t>
      </w:r>
      <w:proofErr w:type="spellStart"/>
      <w:r w:rsidR="009149F5" w:rsidRPr="007E3D41">
        <w:rPr>
          <w:i/>
          <w:sz w:val="22"/>
          <w:lang w:eastAsia="bg-BG"/>
        </w:rPr>
        <w:t>бромоформ</w:t>
      </w:r>
      <w:proofErr w:type="spellEnd"/>
      <w:r w:rsidRPr="007E3D41">
        <w:rPr>
          <w:i/>
          <w:sz w:val="22"/>
          <w:lang w:eastAsia="bg-BG"/>
        </w:rPr>
        <w:t xml:space="preserve">, </w:t>
      </w:r>
      <w:proofErr w:type="spellStart"/>
      <w:r w:rsidR="009149F5" w:rsidRPr="007E3D41">
        <w:rPr>
          <w:i/>
          <w:sz w:val="22"/>
          <w:lang w:eastAsia="bg-BG"/>
        </w:rPr>
        <w:t>дибромхлорметан</w:t>
      </w:r>
      <w:proofErr w:type="spellEnd"/>
      <w:r w:rsidRPr="007E3D41">
        <w:rPr>
          <w:i/>
          <w:sz w:val="22"/>
          <w:lang w:eastAsia="bg-BG"/>
        </w:rPr>
        <w:t xml:space="preserve">, </w:t>
      </w:r>
      <w:proofErr w:type="spellStart"/>
      <w:r w:rsidR="009149F5" w:rsidRPr="007E3D41">
        <w:rPr>
          <w:i/>
          <w:sz w:val="22"/>
          <w:lang w:eastAsia="bg-BG"/>
        </w:rPr>
        <w:t>бромдихлорметан</w:t>
      </w:r>
      <w:proofErr w:type="spellEnd"/>
      <w:r w:rsidR="009149F5" w:rsidRPr="007E3D41">
        <w:rPr>
          <w:i/>
          <w:sz w:val="22"/>
          <w:lang w:eastAsia="bg-BG"/>
        </w:rPr>
        <w:t>.</w:t>
      </w:r>
    </w:p>
    <w:p w14:paraId="3B131ECB" w14:textId="77777777" w:rsidR="009149F5" w:rsidRPr="007E3D41" w:rsidRDefault="009149F5" w:rsidP="009149F5">
      <w:pPr>
        <w:rPr>
          <w:lang w:eastAsia="bg-BG"/>
        </w:rPr>
      </w:pPr>
      <w:r w:rsidRPr="007E3D41">
        <w:rPr>
          <w:lang w:eastAsia="bg-BG"/>
        </w:rPr>
        <w:t xml:space="preserve"> </w:t>
      </w:r>
    </w:p>
    <w:p w14:paraId="67913759" w14:textId="77777777" w:rsidR="005768EB" w:rsidRPr="007E3D41" w:rsidRDefault="009149F5" w:rsidP="005768EB">
      <w:pPr>
        <w:spacing w:line="360" w:lineRule="auto"/>
        <w:rPr>
          <w:rFonts w:eastAsia="SimSun"/>
          <w:b/>
          <w:sz w:val="20"/>
          <w:szCs w:val="20"/>
          <w:u w:val="single"/>
          <w:lang w:eastAsia="zh-CN"/>
        </w:rPr>
      </w:pPr>
      <w:r w:rsidRPr="007E3D41">
        <w:rPr>
          <w:lang w:eastAsia="bg-BG"/>
        </w:rPr>
        <w:t xml:space="preserve"> </w:t>
      </w:r>
      <w:r w:rsidR="005768EB" w:rsidRPr="007E3D41">
        <w:rPr>
          <w:rFonts w:eastAsia="SimSun"/>
          <w:b/>
          <w:sz w:val="20"/>
          <w:szCs w:val="20"/>
          <w:u w:val="single"/>
          <w:lang w:eastAsia="zh-CN"/>
        </w:rPr>
        <w:t>Индикаторни показатели</w:t>
      </w:r>
    </w:p>
    <w:tbl>
      <w:tblPr>
        <w:tblW w:w="4452" w:type="pct"/>
        <w:jc w:val="center"/>
        <w:tblLook w:val="01E0" w:firstRow="1" w:lastRow="1" w:firstColumn="1" w:lastColumn="1" w:noHBand="0" w:noVBand="0"/>
      </w:tblPr>
      <w:tblGrid>
        <w:gridCol w:w="675"/>
        <w:gridCol w:w="4261"/>
        <w:gridCol w:w="3631"/>
      </w:tblGrid>
      <w:tr w:rsidR="003A6A1A" w:rsidRPr="007E3D41" w14:paraId="74C65317"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90536DC" w14:textId="77777777" w:rsidR="003A6A1A" w:rsidRPr="007E3D41" w:rsidRDefault="003A6A1A" w:rsidP="005768EB">
            <w:pPr>
              <w:jc w:val="both"/>
              <w:rPr>
                <w:rFonts w:eastAsia="SimSun"/>
                <w:sz w:val="20"/>
                <w:szCs w:val="20"/>
                <w:lang w:eastAsia="zh-CN"/>
              </w:rPr>
            </w:pPr>
          </w:p>
        </w:tc>
        <w:tc>
          <w:tcPr>
            <w:tcW w:w="2487" w:type="pct"/>
            <w:tcBorders>
              <w:top w:val="single" w:sz="4" w:space="0" w:color="auto"/>
              <w:left w:val="single" w:sz="4" w:space="0" w:color="auto"/>
              <w:bottom w:val="single" w:sz="4" w:space="0" w:color="auto"/>
              <w:right w:val="single" w:sz="4" w:space="0" w:color="auto"/>
            </w:tcBorders>
          </w:tcPr>
          <w:p w14:paraId="6816747B" w14:textId="77777777" w:rsidR="003A6A1A" w:rsidRPr="007E3D41" w:rsidRDefault="003A6A1A" w:rsidP="003A6A1A">
            <w:pPr>
              <w:tabs>
                <w:tab w:val="left" w:pos="1740"/>
              </w:tabs>
              <w:rPr>
                <w:rFonts w:eastAsia="SimSun"/>
                <w:sz w:val="20"/>
                <w:szCs w:val="20"/>
                <w:lang w:eastAsia="zh-CN"/>
              </w:rPr>
            </w:pPr>
            <w:r w:rsidRPr="007E3D41">
              <w:rPr>
                <w:rFonts w:eastAsia="SimSun"/>
                <w:b/>
                <w:sz w:val="20"/>
                <w:szCs w:val="20"/>
                <w:lang w:eastAsia="zh-CN"/>
              </w:rPr>
              <w:t>Показател</w:t>
            </w:r>
            <w:r w:rsidRPr="007E3D41">
              <w:rPr>
                <w:rFonts w:eastAsia="SimSun"/>
                <w:b/>
                <w:sz w:val="20"/>
                <w:szCs w:val="20"/>
                <w:lang w:eastAsia="zh-CN"/>
              </w:rPr>
              <w:tab/>
            </w:r>
          </w:p>
        </w:tc>
        <w:tc>
          <w:tcPr>
            <w:tcW w:w="2119" w:type="pct"/>
            <w:tcBorders>
              <w:top w:val="single" w:sz="4" w:space="0" w:color="auto"/>
              <w:left w:val="single" w:sz="4" w:space="0" w:color="auto"/>
              <w:bottom w:val="single" w:sz="4" w:space="0" w:color="auto"/>
              <w:right w:val="single" w:sz="4" w:space="0" w:color="auto"/>
            </w:tcBorders>
          </w:tcPr>
          <w:p w14:paraId="407F755D" w14:textId="77777777" w:rsidR="003A6A1A" w:rsidRPr="007E3D41" w:rsidRDefault="003A6A1A" w:rsidP="003A6A1A">
            <w:pPr>
              <w:rPr>
                <w:rFonts w:eastAsia="SimSun"/>
                <w:sz w:val="20"/>
                <w:szCs w:val="20"/>
                <w:lang w:eastAsia="zh-CN"/>
              </w:rPr>
            </w:pPr>
            <w:r w:rsidRPr="007E3D41">
              <w:rPr>
                <w:rFonts w:eastAsia="SimSun"/>
                <w:b/>
                <w:sz w:val="20"/>
                <w:szCs w:val="20"/>
                <w:lang w:eastAsia="zh-CN"/>
              </w:rPr>
              <w:t xml:space="preserve">Максимално допустима стойност на </w:t>
            </w:r>
            <w:r w:rsidRPr="007E3D41">
              <w:rPr>
                <w:rFonts w:eastAsia="SimSun"/>
                <w:b/>
                <w:sz w:val="20"/>
                <w:szCs w:val="20"/>
                <w:lang w:eastAsia="zh-CN"/>
              </w:rPr>
              <w:lastRenderedPageBreak/>
              <w:t>показателя</w:t>
            </w:r>
          </w:p>
        </w:tc>
      </w:tr>
      <w:tr w:rsidR="003A6A1A" w:rsidRPr="007E3D41" w14:paraId="5732CDCD"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776E7F2E" w14:textId="77777777" w:rsidR="003A6A1A" w:rsidRPr="007E3D41" w:rsidRDefault="003A6A1A" w:rsidP="005768EB">
            <w:pPr>
              <w:jc w:val="both"/>
              <w:rPr>
                <w:rFonts w:eastAsia="SimSun"/>
                <w:sz w:val="20"/>
                <w:szCs w:val="20"/>
                <w:lang w:eastAsia="zh-CN"/>
              </w:rPr>
            </w:pPr>
            <w:r w:rsidRPr="007E3D41">
              <w:rPr>
                <w:rFonts w:eastAsia="SimSun"/>
                <w:sz w:val="20"/>
                <w:szCs w:val="20"/>
                <w:lang w:eastAsia="zh-CN"/>
              </w:rPr>
              <w:lastRenderedPageBreak/>
              <w:t>1</w:t>
            </w:r>
          </w:p>
        </w:tc>
        <w:tc>
          <w:tcPr>
            <w:tcW w:w="2487" w:type="pct"/>
            <w:tcBorders>
              <w:top w:val="single" w:sz="4" w:space="0" w:color="auto"/>
              <w:left w:val="single" w:sz="4" w:space="0" w:color="auto"/>
              <w:bottom w:val="single" w:sz="4" w:space="0" w:color="auto"/>
              <w:right w:val="single" w:sz="4" w:space="0" w:color="auto"/>
            </w:tcBorders>
          </w:tcPr>
          <w:p w14:paraId="65120237" w14:textId="77777777" w:rsidR="003A6A1A" w:rsidRPr="007E3D41" w:rsidRDefault="003A6A1A" w:rsidP="003A6A1A">
            <w:pPr>
              <w:tabs>
                <w:tab w:val="left" w:pos="1740"/>
              </w:tabs>
              <w:rPr>
                <w:rFonts w:eastAsia="SimSun"/>
                <w:sz w:val="20"/>
                <w:szCs w:val="20"/>
                <w:lang w:eastAsia="zh-CN"/>
              </w:rPr>
            </w:pPr>
            <w:r w:rsidRPr="007E3D41">
              <w:rPr>
                <w:rFonts w:eastAsia="SimSun"/>
                <w:sz w:val="20"/>
                <w:szCs w:val="20"/>
                <w:lang w:eastAsia="zh-CN"/>
              </w:rPr>
              <w:t>Активна реакция</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(1)</w:t>
            </w:r>
          </w:p>
        </w:tc>
        <w:tc>
          <w:tcPr>
            <w:tcW w:w="2119" w:type="pct"/>
            <w:tcBorders>
              <w:top w:val="single" w:sz="4" w:space="0" w:color="auto"/>
              <w:left w:val="single" w:sz="4" w:space="0" w:color="auto"/>
              <w:bottom w:val="single" w:sz="4" w:space="0" w:color="auto"/>
              <w:right w:val="single" w:sz="4" w:space="0" w:color="auto"/>
            </w:tcBorders>
          </w:tcPr>
          <w:p w14:paraId="7EEBF794"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 6,5 </w:t>
            </w:r>
            <w:proofErr w:type="spellStart"/>
            <w:r w:rsidRPr="007E3D41">
              <w:rPr>
                <w:rFonts w:eastAsia="SimSun"/>
                <w:sz w:val="20"/>
                <w:szCs w:val="20"/>
                <w:lang w:eastAsia="zh-CN"/>
              </w:rPr>
              <w:t>and</w:t>
            </w:r>
            <w:proofErr w:type="spellEnd"/>
          </w:p>
          <w:p w14:paraId="3D85F5C8" w14:textId="77777777" w:rsidR="003A6A1A" w:rsidRPr="007E3D41" w:rsidRDefault="003A6A1A" w:rsidP="003A6A1A">
            <w:pPr>
              <w:rPr>
                <w:rFonts w:eastAsia="SimSun"/>
                <w:b/>
                <w:sz w:val="20"/>
                <w:szCs w:val="20"/>
                <w:lang w:eastAsia="zh-CN"/>
              </w:rPr>
            </w:pPr>
            <w:r w:rsidRPr="007E3D41">
              <w:rPr>
                <w:rFonts w:eastAsia="SimSun"/>
                <w:sz w:val="20"/>
                <w:szCs w:val="20"/>
                <w:lang w:eastAsia="zh-CN"/>
              </w:rPr>
              <w:t>≤ 9,5</w:t>
            </w:r>
          </w:p>
        </w:tc>
      </w:tr>
      <w:tr w:rsidR="003A6A1A" w:rsidRPr="007E3D41" w14:paraId="638B2256"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530E0AA3" w14:textId="77777777" w:rsidR="003A6A1A" w:rsidRPr="007E3D41" w:rsidRDefault="003A6A1A" w:rsidP="005768EB">
            <w:pPr>
              <w:jc w:val="both"/>
              <w:rPr>
                <w:rFonts w:eastAsia="SimSun"/>
                <w:sz w:val="20"/>
                <w:szCs w:val="20"/>
                <w:lang w:eastAsia="zh-CN"/>
              </w:rPr>
            </w:pPr>
            <w:r w:rsidRPr="007E3D41">
              <w:rPr>
                <w:rFonts w:eastAsia="SimSun"/>
                <w:sz w:val="20"/>
                <w:szCs w:val="20"/>
                <w:lang w:eastAsia="zh-CN"/>
              </w:rPr>
              <w:t>2</w:t>
            </w:r>
          </w:p>
        </w:tc>
        <w:tc>
          <w:tcPr>
            <w:tcW w:w="2487" w:type="pct"/>
            <w:tcBorders>
              <w:top w:val="single" w:sz="4" w:space="0" w:color="auto"/>
              <w:left w:val="single" w:sz="4" w:space="0" w:color="auto"/>
              <w:bottom w:val="single" w:sz="4" w:space="0" w:color="auto"/>
              <w:right w:val="single" w:sz="4" w:space="0" w:color="auto"/>
            </w:tcBorders>
          </w:tcPr>
          <w:p w14:paraId="5CBAEEE6"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Алуминий, </w:t>
            </w:r>
            <w:proofErr w:type="spellStart"/>
            <w:r w:rsidRPr="007E3D41">
              <w:rPr>
                <w:rFonts w:eastAsia="SimSun"/>
                <w:sz w:val="20"/>
                <w:szCs w:val="20"/>
                <w:lang w:eastAsia="zh-CN"/>
              </w:rPr>
              <w:t>μg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0A6BC5AD" w14:textId="77777777" w:rsidR="003A6A1A" w:rsidRPr="007E3D41" w:rsidRDefault="003A6A1A" w:rsidP="003A6A1A">
            <w:pPr>
              <w:rPr>
                <w:rFonts w:eastAsia="SimSun"/>
                <w:sz w:val="20"/>
                <w:szCs w:val="20"/>
                <w:lang w:eastAsia="zh-CN"/>
              </w:rPr>
            </w:pPr>
            <w:r w:rsidRPr="007E3D41">
              <w:rPr>
                <w:rFonts w:eastAsia="SimSun"/>
                <w:sz w:val="20"/>
                <w:szCs w:val="20"/>
                <w:lang w:eastAsia="zh-CN"/>
              </w:rPr>
              <w:t>200</w:t>
            </w:r>
          </w:p>
        </w:tc>
      </w:tr>
      <w:tr w:rsidR="003A6A1A" w:rsidRPr="007E3D41" w14:paraId="540A9688"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6BB128B0" w14:textId="77777777" w:rsidR="003A6A1A" w:rsidRPr="007E3D41" w:rsidRDefault="00734BB0" w:rsidP="005768EB">
            <w:pPr>
              <w:jc w:val="both"/>
              <w:rPr>
                <w:rFonts w:eastAsia="SimSun"/>
                <w:sz w:val="20"/>
                <w:szCs w:val="20"/>
                <w:lang w:eastAsia="zh-CN"/>
              </w:rPr>
            </w:pPr>
            <w:r w:rsidRPr="007E3D41">
              <w:rPr>
                <w:rFonts w:eastAsia="SimSun"/>
                <w:sz w:val="20"/>
                <w:szCs w:val="20"/>
                <w:lang w:eastAsia="zh-CN"/>
              </w:rPr>
              <w:t>3</w:t>
            </w:r>
          </w:p>
        </w:tc>
        <w:tc>
          <w:tcPr>
            <w:tcW w:w="2487" w:type="pct"/>
            <w:tcBorders>
              <w:top w:val="single" w:sz="4" w:space="0" w:color="auto"/>
              <w:left w:val="single" w:sz="4" w:space="0" w:color="auto"/>
              <w:bottom w:val="single" w:sz="4" w:space="0" w:color="auto"/>
              <w:right w:val="single" w:sz="4" w:space="0" w:color="auto"/>
            </w:tcBorders>
          </w:tcPr>
          <w:p w14:paraId="0672D3EA"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Амониев йон,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7E3861BD" w14:textId="77777777" w:rsidR="003A6A1A" w:rsidRPr="007E3D41" w:rsidRDefault="003A6A1A" w:rsidP="003A6A1A">
            <w:pPr>
              <w:rPr>
                <w:rFonts w:eastAsia="SimSun"/>
                <w:sz w:val="20"/>
                <w:szCs w:val="20"/>
                <w:lang w:eastAsia="zh-CN"/>
              </w:rPr>
            </w:pPr>
            <w:r w:rsidRPr="007E3D41">
              <w:rPr>
                <w:rFonts w:eastAsia="SimSun"/>
                <w:sz w:val="20"/>
                <w:szCs w:val="20"/>
                <w:lang w:eastAsia="zh-CN"/>
              </w:rPr>
              <w:t>0,50</w:t>
            </w:r>
          </w:p>
        </w:tc>
      </w:tr>
      <w:tr w:rsidR="003A6A1A" w:rsidRPr="007E3D41" w14:paraId="6CE08CF6"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353DB773"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4</w:t>
            </w:r>
          </w:p>
        </w:tc>
        <w:tc>
          <w:tcPr>
            <w:tcW w:w="2487" w:type="pct"/>
            <w:tcBorders>
              <w:top w:val="single" w:sz="4" w:space="0" w:color="auto"/>
              <w:left w:val="single" w:sz="4" w:space="0" w:color="auto"/>
              <w:bottom w:val="single" w:sz="4" w:space="0" w:color="auto"/>
              <w:right w:val="single" w:sz="4" w:space="0" w:color="auto"/>
            </w:tcBorders>
          </w:tcPr>
          <w:p w14:paraId="1BB37AAA" w14:textId="77777777" w:rsidR="003A6A1A" w:rsidRPr="007E3D41" w:rsidRDefault="003A6A1A" w:rsidP="003A6A1A">
            <w:pPr>
              <w:rPr>
                <w:rFonts w:eastAsia="SimSun"/>
                <w:sz w:val="20"/>
                <w:szCs w:val="20"/>
                <w:lang w:eastAsia="zh-CN"/>
              </w:rPr>
            </w:pPr>
            <w:r w:rsidRPr="007E3D41">
              <w:rPr>
                <w:rFonts w:eastAsia="SimSun"/>
                <w:sz w:val="20"/>
                <w:szCs w:val="20"/>
                <w:lang w:eastAsia="zh-CN"/>
              </w:rPr>
              <w:t>Вкус</w:t>
            </w:r>
          </w:p>
        </w:tc>
        <w:tc>
          <w:tcPr>
            <w:tcW w:w="2119" w:type="pct"/>
            <w:tcBorders>
              <w:top w:val="single" w:sz="4" w:space="0" w:color="auto"/>
              <w:left w:val="single" w:sz="4" w:space="0" w:color="auto"/>
              <w:bottom w:val="single" w:sz="4" w:space="0" w:color="auto"/>
              <w:right w:val="single" w:sz="4" w:space="0" w:color="auto"/>
            </w:tcBorders>
          </w:tcPr>
          <w:p w14:paraId="4F7594F6" w14:textId="77777777" w:rsidR="003A6A1A" w:rsidRPr="007E3D41" w:rsidRDefault="003A6A1A" w:rsidP="003A6A1A">
            <w:pPr>
              <w:rPr>
                <w:rFonts w:eastAsia="SimSun"/>
                <w:sz w:val="20"/>
                <w:szCs w:val="20"/>
                <w:lang w:eastAsia="zh-CN"/>
              </w:rPr>
            </w:pPr>
            <w:r w:rsidRPr="007E3D41">
              <w:rPr>
                <w:rFonts w:eastAsia="SimSun"/>
                <w:sz w:val="20"/>
                <w:szCs w:val="20"/>
                <w:lang w:eastAsia="zh-CN"/>
              </w:rPr>
              <w:t>приемлив</w:t>
            </w:r>
          </w:p>
        </w:tc>
      </w:tr>
      <w:tr w:rsidR="003A6A1A" w:rsidRPr="007E3D41" w14:paraId="2EED9C24"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7D8CB346"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5</w:t>
            </w:r>
          </w:p>
        </w:tc>
        <w:tc>
          <w:tcPr>
            <w:tcW w:w="2487" w:type="pct"/>
            <w:tcBorders>
              <w:top w:val="single" w:sz="4" w:space="0" w:color="auto"/>
              <w:left w:val="single" w:sz="4" w:space="0" w:color="auto"/>
              <w:bottom w:val="single" w:sz="4" w:space="0" w:color="auto"/>
              <w:right w:val="single" w:sz="4" w:space="0" w:color="auto"/>
            </w:tcBorders>
          </w:tcPr>
          <w:p w14:paraId="19C672A7" w14:textId="77777777" w:rsidR="003A6A1A" w:rsidRPr="007E3D41" w:rsidRDefault="003A6A1A" w:rsidP="003A6A1A">
            <w:pPr>
              <w:rPr>
                <w:rFonts w:eastAsia="SimSun"/>
                <w:sz w:val="20"/>
                <w:szCs w:val="20"/>
                <w:lang w:eastAsia="zh-CN"/>
              </w:rPr>
            </w:pPr>
            <w:r w:rsidRPr="007E3D41">
              <w:rPr>
                <w:rFonts w:eastAsia="SimSun"/>
                <w:sz w:val="20"/>
                <w:szCs w:val="20"/>
                <w:lang w:eastAsia="zh-CN"/>
              </w:rPr>
              <w:t>Електропроводимост</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(1)</w:t>
            </w:r>
            <w:r w:rsidRPr="007E3D41">
              <w:rPr>
                <w:rFonts w:eastAsia="SimSun"/>
                <w:sz w:val="20"/>
                <w:szCs w:val="20"/>
                <w:lang w:eastAsia="zh-CN"/>
              </w:rPr>
              <w:t xml:space="preserve">, </w:t>
            </w:r>
            <w:proofErr w:type="spellStart"/>
            <w:r w:rsidRPr="007E3D41">
              <w:rPr>
                <w:rFonts w:eastAsia="SimSun"/>
                <w:sz w:val="20"/>
                <w:szCs w:val="20"/>
                <w:lang w:eastAsia="zh-CN"/>
              </w:rPr>
              <w:t>μS</w:t>
            </w:r>
            <w:proofErr w:type="spellEnd"/>
            <w:r w:rsidRPr="007E3D41">
              <w:rPr>
                <w:rFonts w:eastAsia="SimSun"/>
                <w:sz w:val="20"/>
                <w:szCs w:val="20"/>
                <w:lang w:eastAsia="zh-CN"/>
              </w:rPr>
              <w:t>/cm</w:t>
            </w:r>
          </w:p>
          <w:p w14:paraId="6D292BA2" w14:textId="77777777" w:rsidR="003A6A1A" w:rsidRPr="007E3D41" w:rsidRDefault="003A6A1A" w:rsidP="003A6A1A">
            <w:pPr>
              <w:rPr>
                <w:rFonts w:eastAsia="SimSun"/>
                <w:sz w:val="20"/>
                <w:szCs w:val="20"/>
                <w:lang w:eastAsia="zh-CN"/>
              </w:rPr>
            </w:pPr>
            <w:r w:rsidRPr="007E3D41">
              <w:rPr>
                <w:rFonts w:eastAsia="SimSun"/>
                <w:sz w:val="20"/>
                <w:szCs w:val="20"/>
                <w:lang w:eastAsia="zh-CN"/>
              </w:rPr>
              <w:t>при 200 C</w:t>
            </w:r>
          </w:p>
        </w:tc>
        <w:tc>
          <w:tcPr>
            <w:tcW w:w="2119" w:type="pct"/>
            <w:tcBorders>
              <w:top w:val="single" w:sz="4" w:space="0" w:color="auto"/>
              <w:left w:val="single" w:sz="4" w:space="0" w:color="auto"/>
              <w:bottom w:val="single" w:sz="4" w:space="0" w:color="auto"/>
              <w:right w:val="single" w:sz="4" w:space="0" w:color="auto"/>
            </w:tcBorders>
          </w:tcPr>
          <w:p w14:paraId="5F7BE42E" w14:textId="77777777" w:rsidR="003A6A1A" w:rsidRPr="007E3D41" w:rsidRDefault="003A6A1A" w:rsidP="003A6A1A">
            <w:pPr>
              <w:rPr>
                <w:rFonts w:eastAsia="SimSun"/>
                <w:sz w:val="20"/>
                <w:szCs w:val="20"/>
                <w:lang w:eastAsia="zh-CN"/>
              </w:rPr>
            </w:pPr>
            <w:r w:rsidRPr="007E3D41">
              <w:rPr>
                <w:rFonts w:eastAsia="SimSun"/>
                <w:sz w:val="20"/>
                <w:szCs w:val="20"/>
                <w:lang w:eastAsia="zh-CN"/>
              </w:rPr>
              <w:t>2000</w:t>
            </w:r>
          </w:p>
        </w:tc>
      </w:tr>
      <w:tr w:rsidR="003A6A1A" w:rsidRPr="007E3D41" w14:paraId="26CE3DEA"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6C8BEC57"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6</w:t>
            </w:r>
          </w:p>
        </w:tc>
        <w:tc>
          <w:tcPr>
            <w:tcW w:w="2487" w:type="pct"/>
            <w:tcBorders>
              <w:top w:val="single" w:sz="4" w:space="0" w:color="auto"/>
              <w:left w:val="single" w:sz="4" w:space="0" w:color="auto"/>
              <w:bottom w:val="single" w:sz="4" w:space="0" w:color="auto"/>
              <w:right w:val="single" w:sz="4" w:space="0" w:color="auto"/>
            </w:tcBorders>
          </w:tcPr>
          <w:p w14:paraId="4EF6A896"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Желязо, </w:t>
            </w:r>
            <w:proofErr w:type="spellStart"/>
            <w:r w:rsidRPr="007E3D41">
              <w:rPr>
                <w:rFonts w:eastAsia="SimSun"/>
                <w:sz w:val="20"/>
                <w:szCs w:val="20"/>
                <w:lang w:eastAsia="zh-CN"/>
              </w:rPr>
              <w:t>μg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67AE5A62" w14:textId="77777777" w:rsidR="003A6A1A" w:rsidRPr="007E3D41" w:rsidRDefault="003A6A1A" w:rsidP="003A6A1A">
            <w:pPr>
              <w:rPr>
                <w:rFonts w:eastAsia="SimSun"/>
                <w:sz w:val="20"/>
                <w:szCs w:val="20"/>
                <w:lang w:eastAsia="zh-CN"/>
              </w:rPr>
            </w:pPr>
            <w:r w:rsidRPr="007E3D41">
              <w:rPr>
                <w:rFonts w:eastAsia="SimSun"/>
                <w:sz w:val="20"/>
                <w:szCs w:val="20"/>
                <w:lang w:eastAsia="zh-CN"/>
              </w:rPr>
              <w:t>200</w:t>
            </w:r>
          </w:p>
        </w:tc>
      </w:tr>
      <w:tr w:rsidR="003A6A1A" w:rsidRPr="007E3D41" w14:paraId="61F91020"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512A0B74"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7</w:t>
            </w:r>
          </w:p>
        </w:tc>
        <w:tc>
          <w:tcPr>
            <w:tcW w:w="2487" w:type="pct"/>
            <w:tcBorders>
              <w:top w:val="single" w:sz="4" w:space="0" w:color="auto"/>
              <w:left w:val="single" w:sz="4" w:space="0" w:color="auto"/>
              <w:bottom w:val="single" w:sz="4" w:space="0" w:color="auto"/>
              <w:right w:val="single" w:sz="4" w:space="0" w:color="auto"/>
            </w:tcBorders>
          </w:tcPr>
          <w:p w14:paraId="55064BFD"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Манган, </w:t>
            </w:r>
            <w:proofErr w:type="spellStart"/>
            <w:r w:rsidRPr="007E3D41">
              <w:rPr>
                <w:rFonts w:eastAsia="SimSun"/>
                <w:sz w:val="20"/>
                <w:szCs w:val="20"/>
                <w:lang w:eastAsia="zh-CN"/>
              </w:rPr>
              <w:t>μg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6D9E037F" w14:textId="77777777" w:rsidR="003A6A1A" w:rsidRPr="007E3D41" w:rsidRDefault="003A6A1A" w:rsidP="003A6A1A">
            <w:pPr>
              <w:rPr>
                <w:rFonts w:eastAsia="SimSun"/>
                <w:sz w:val="20"/>
                <w:szCs w:val="20"/>
                <w:lang w:eastAsia="zh-CN"/>
              </w:rPr>
            </w:pPr>
            <w:r w:rsidRPr="007E3D41">
              <w:rPr>
                <w:rFonts w:eastAsia="SimSun"/>
                <w:sz w:val="20"/>
                <w:szCs w:val="20"/>
                <w:lang w:eastAsia="zh-CN"/>
              </w:rPr>
              <w:t>50</w:t>
            </w:r>
          </w:p>
        </w:tc>
      </w:tr>
      <w:tr w:rsidR="003A6A1A" w:rsidRPr="007E3D41" w14:paraId="55281DD1"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2AEC9888"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8</w:t>
            </w:r>
          </w:p>
        </w:tc>
        <w:tc>
          <w:tcPr>
            <w:tcW w:w="2487" w:type="pct"/>
            <w:tcBorders>
              <w:top w:val="single" w:sz="4" w:space="0" w:color="auto"/>
              <w:left w:val="single" w:sz="4" w:space="0" w:color="auto"/>
              <w:bottom w:val="single" w:sz="4" w:space="0" w:color="auto"/>
              <w:right w:val="single" w:sz="4" w:space="0" w:color="auto"/>
            </w:tcBorders>
          </w:tcPr>
          <w:p w14:paraId="51A46B61" w14:textId="77777777" w:rsidR="003A6A1A" w:rsidRPr="007E3D41" w:rsidRDefault="003A6A1A" w:rsidP="003A6A1A">
            <w:pPr>
              <w:rPr>
                <w:rFonts w:eastAsia="SimSun"/>
                <w:sz w:val="20"/>
                <w:szCs w:val="20"/>
                <w:lang w:eastAsia="zh-CN"/>
              </w:rPr>
            </w:pPr>
            <w:r w:rsidRPr="007E3D41">
              <w:rPr>
                <w:rFonts w:eastAsia="SimSun"/>
                <w:sz w:val="20"/>
                <w:szCs w:val="20"/>
                <w:lang w:eastAsia="zh-CN"/>
              </w:rPr>
              <w:t>Мирис</w:t>
            </w:r>
          </w:p>
        </w:tc>
        <w:tc>
          <w:tcPr>
            <w:tcW w:w="2119" w:type="pct"/>
            <w:tcBorders>
              <w:top w:val="single" w:sz="4" w:space="0" w:color="auto"/>
              <w:left w:val="single" w:sz="4" w:space="0" w:color="auto"/>
              <w:bottom w:val="single" w:sz="4" w:space="0" w:color="auto"/>
              <w:right w:val="single" w:sz="4" w:space="0" w:color="auto"/>
            </w:tcBorders>
          </w:tcPr>
          <w:p w14:paraId="2BB83724" w14:textId="77777777" w:rsidR="003A6A1A" w:rsidRPr="007E3D41" w:rsidRDefault="003A6A1A" w:rsidP="003A6A1A">
            <w:pPr>
              <w:rPr>
                <w:rFonts w:eastAsia="SimSun"/>
                <w:sz w:val="20"/>
                <w:szCs w:val="20"/>
                <w:lang w:eastAsia="zh-CN"/>
              </w:rPr>
            </w:pPr>
            <w:r w:rsidRPr="007E3D41">
              <w:rPr>
                <w:rFonts w:eastAsia="SimSun"/>
                <w:sz w:val="20"/>
                <w:szCs w:val="20"/>
                <w:lang w:eastAsia="zh-CN"/>
              </w:rPr>
              <w:t>Приемлив</w:t>
            </w:r>
          </w:p>
        </w:tc>
      </w:tr>
      <w:tr w:rsidR="003A6A1A" w:rsidRPr="007E3D41" w14:paraId="5AC368EC"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7F0CCE89"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9</w:t>
            </w:r>
          </w:p>
        </w:tc>
        <w:tc>
          <w:tcPr>
            <w:tcW w:w="2487" w:type="pct"/>
            <w:tcBorders>
              <w:top w:val="single" w:sz="4" w:space="0" w:color="auto"/>
              <w:left w:val="single" w:sz="4" w:space="0" w:color="auto"/>
              <w:bottom w:val="single" w:sz="4" w:space="0" w:color="auto"/>
              <w:right w:val="single" w:sz="4" w:space="0" w:color="auto"/>
            </w:tcBorders>
          </w:tcPr>
          <w:p w14:paraId="295C6863" w14:textId="77777777" w:rsidR="003A6A1A" w:rsidRPr="007E3D41" w:rsidRDefault="003A6A1A" w:rsidP="003A6A1A">
            <w:pPr>
              <w:rPr>
                <w:rFonts w:eastAsia="SimSun"/>
                <w:sz w:val="20"/>
                <w:szCs w:val="20"/>
                <w:lang w:eastAsia="zh-CN"/>
              </w:rPr>
            </w:pPr>
            <w:r w:rsidRPr="007E3D41">
              <w:rPr>
                <w:rFonts w:eastAsia="SimSun"/>
                <w:sz w:val="20"/>
                <w:szCs w:val="20"/>
                <w:lang w:eastAsia="zh-CN"/>
              </w:rPr>
              <w:t>Мътност</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 xml:space="preserve">(2) </w:t>
            </w:r>
            <w:r w:rsidRPr="007E3D41">
              <w:rPr>
                <w:rFonts w:eastAsia="SimSun"/>
                <w:sz w:val="20"/>
                <w:szCs w:val="20"/>
                <w:lang w:eastAsia="zh-CN"/>
              </w:rPr>
              <w:t>, NTU</w:t>
            </w:r>
          </w:p>
        </w:tc>
        <w:tc>
          <w:tcPr>
            <w:tcW w:w="2119" w:type="pct"/>
            <w:tcBorders>
              <w:top w:val="single" w:sz="4" w:space="0" w:color="auto"/>
              <w:left w:val="single" w:sz="4" w:space="0" w:color="auto"/>
              <w:bottom w:val="single" w:sz="4" w:space="0" w:color="auto"/>
              <w:right w:val="single" w:sz="4" w:space="0" w:color="auto"/>
            </w:tcBorders>
          </w:tcPr>
          <w:p w14:paraId="591D794D" w14:textId="77777777" w:rsidR="003A6A1A" w:rsidRPr="007E3D41" w:rsidRDefault="003A6A1A" w:rsidP="00734BB0">
            <w:pPr>
              <w:rPr>
                <w:rFonts w:eastAsia="SimSun"/>
                <w:sz w:val="20"/>
                <w:szCs w:val="20"/>
                <w:lang w:eastAsia="zh-CN"/>
              </w:rPr>
            </w:pPr>
            <w:r w:rsidRPr="007E3D41">
              <w:rPr>
                <w:rFonts w:eastAsia="SimSun"/>
                <w:sz w:val="20"/>
                <w:szCs w:val="20"/>
                <w:lang w:eastAsia="zh-CN"/>
              </w:rPr>
              <w:t xml:space="preserve"> 1</w:t>
            </w:r>
          </w:p>
        </w:tc>
      </w:tr>
      <w:tr w:rsidR="003A6A1A" w:rsidRPr="007E3D41" w14:paraId="65A060D8"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159CF96F"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10</w:t>
            </w:r>
          </w:p>
        </w:tc>
        <w:tc>
          <w:tcPr>
            <w:tcW w:w="2487" w:type="pct"/>
            <w:tcBorders>
              <w:top w:val="single" w:sz="4" w:space="0" w:color="auto"/>
              <w:left w:val="single" w:sz="4" w:space="0" w:color="auto"/>
              <w:bottom w:val="single" w:sz="4" w:space="0" w:color="auto"/>
              <w:right w:val="single" w:sz="4" w:space="0" w:color="auto"/>
            </w:tcBorders>
          </w:tcPr>
          <w:p w14:paraId="4219C6AE"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Натрий,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71E7D341" w14:textId="77777777" w:rsidR="003A6A1A" w:rsidRPr="007E3D41" w:rsidRDefault="003A6A1A" w:rsidP="003A6A1A">
            <w:pPr>
              <w:rPr>
                <w:rFonts w:eastAsia="SimSun"/>
                <w:sz w:val="20"/>
                <w:szCs w:val="20"/>
                <w:lang w:eastAsia="zh-CN"/>
              </w:rPr>
            </w:pPr>
            <w:r w:rsidRPr="007E3D41">
              <w:rPr>
                <w:rFonts w:eastAsia="SimSun"/>
                <w:sz w:val="20"/>
                <w:szCs w:val="20"/>
                <w:lang w:eastAsia="zh-CN"/>
              </w:rPr>
              <w:t>200</w:t>
            </w:r>
          </w:p>
        </w:tc>
      </w:tr>
      <w:tr w:rsidR="003A6A1A" w:rsidRPr="007E3D41" w14:paraId="62C2BE2C"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54B01E9A"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11</w:t>
            </w:r>
          </w:p>
        </w:tc>
        <w:tc>
          <w:tcPr>
            <w:tcW w:w="2487" w:type="pct"/>
            <w:tcBorders>
              <w:top w:val="single" w:sz="4" w:space="0" w:color="auto"/>
              <w:left w:val="single" w:sz="4" w:space="0" w:color="auto"/>
              <w:bottom w:val="single" w:sz="4" w:space="0" w:color="auto"/>
              <w:right w:val="single" w:sz="4" w:space="0" w:color="auto"/>
            </w:tcBorders>
          </w:tcPr>
          <w:p w14:paraId="0392D583" w14:textId="77777777" w:rsidR="003A6A1A" w:rsidRPr="007E3D41" w:rsidRDefault="003A6A1A" w:rsidP="003A6A1A">
            <w:pPr>
              <w:rPr>
                <w:rFonts w:eastAsia="SimSun"/>
                <w:sz w:val="20"/>
                <w:szCs w:val="20"/>
                <w:lang w:eastAsia="zh-CN"/>
              </w:rPr>
            </w:pPr>
            <w:r w:rsidRPr="007E3D41">
              <w:rPr>
                <w:rFonts w:eastAsia="SimSun"/>
                <w:sz w:val="20"/>
                <w:szCs w:val="20"/>
                <w:lang w:eastAsia="zh-CN"/>
              </w:rPr>
              <w:t>Остатъчен свободен хлор</w:t>
            </w:r>
            <w:r w:rsidR="00FE3DBB" w:rsidRPr="007E3D41">
              <w:rPr>
                <w:rFonts w:eastAsia="SimSun"/>
                <w:sz w:val="20"/>
                <w:szCs w:val="20"/>
                <w:lang w:eastAsia="zh-CN"/>
              </w:rPr>
              <w:t xml:space="preserve"> </w:t>
            </w:r>
            <w:r w:rsidR="00FE3DBB" w:rsidRPr="007E3D41">
              <w:rPr>
                <w:rFonts w:eastAsia="SimSun"/>
                <w:sz w:val="20"/>
                <w:szCs w:val="20"/>
                <w:vertAlign w:val="superscript"/>
                <w:lang w:eastAsia="zh-CN"/>
              </w:rPr>
              <w:t>(3)</w:t>
            </w:r>
            <w:r w:rsidRPr="007E3D41">
              <w:rPr>
                <w:rFonts w:eastAsia="SimSun"/>
                <w:sz w:val="20"/>
                <w:szCs w:val="20"/>
                <w:lang w:eastAsia="zh-CN"/>
              </w:rPr>
              <w:t xml:space="preserve">,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3315B4B8" w14:textId="77777777" w:rsidR="003A6A1A" w:rsidRPr="007E3D41" w:rsidRDefault="003A6A1A" w:rsidP="003A6A1A">
            <w:pPr>
              <w:rPr>
                <w:rFonts w:eastAsia="SimSun"/>
                <w:sz w:val="20"/>
                <w:szCs w:val="20"/>
                <w:lang w:eastAsia="zh-CN"/>
              </w:rPr>
            </w:pPr>
            <w:r w:rsidRPr="007E3D41">
              <w:rPr>
                <w:rFonts w:eastAsia="SimSun"/>
                <w:sz w:val="20"/>
                <w:szCs w:val="20"/>
                <w:lang w:eastAsia="zh-CN"/>
              </w:rPr>
              <w:t>0,3-0,4</w:t>
            </w:r>
          </w:p>
        </w:tc>
      </w:tr>
      <w:tr w:rsidR="003A6A1A" w:rsidRPr="007E3D41" w14:paraId="13874A81"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64069B30"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12</w:t>
            </w:r>
          </w:p>
        </w:tc>
        <w:tc>
          <w:tcPr>
            <w:tcW w:w="2487" w:type="pct"/>
            <w:tcBorders>
              <w:top w:val="single" w:sz="4" w:space="0" w:color="auto"/>
              <w:left w:val="single" w:sz="4" w:space="0" w:color="auto"/>
              <w:bottom w:val="single" w:sz="4" w:space="0" w:color="auto"/>
              <w:right w:val="single" w:sz="4" w:space="0" w:color="auto"/>
            </w:tcBorders>
          </w:tcPr>
          <w:p w14:paraId="6C7C6E48" w14:textId="77777777" w:rsidR="003A6A1A" w:rsidRPr="007E3D41" w:rsidRDefault="003A6A1A" w:rsidP="003A6A1A">
            <w:pPr>
              <w:rPr>
                <w:rFonts w:eastAsia="SimSun"/>
                <w:sz w:val="20"/>
                <w:szCs w:val="20"/>
                <w:lang w:eastAsia="zh-CN"/>
              </w:rPr>
            </w:pPr>
            <w:proofErr w:type="spellStart"/>
            <w:r w:rsidRPr="007E3D41">
              <w:rPr>
                <w:rFonts w:eastAsia="SimSun"/>
                <w:sz w:val="20"/>
                <w:szCs w:val="20"/>
                <w:lang w:eastAsia="zh-CN"/>
              </w:rPr>
              <w:t>Перманганатна</w:t>
            </w:r>
            <w:proofErr w:type="spellEnd"/>
            <w:r w:rsidRPr="007E3D41">
              <w:rPr>
                <w:rFonts w:eastAsia="SimSun"/>
                <w:sz w:val="20"/>
                <w:szCs w:val="20"/>
                <w:lang w:eastAsia="zh-CN"/>
              </w:rPr>
              <w:t xml:space="preserve"> </w:t>
            </w:r>
            <w:proofErr w:type="spellStart"/>
            <w:r w:rsidRPr="007E3D41">
              <w:rPr>
                <w:rFonts w:eastAsia="SimSun"/>
                <w:sz w:val="20"/>
                <w:szCs w:val="20"/>
                <w:lang w:eastAsia="zh-CN"/>
              </w:rPr>
              <w:t>окисляемост</w:t>
            </w:r>
            <w:proofErr w:type="spellEnd"/>
            <w:r w:rsidRPr="007E3D41">
              <w:rPr>
                <w:rFonts w:eastAsia="SimSun"/>
                <w:sz w:val="20"/>
                <w:szCs w:val="20"/>
                <w:lang w:eastAsia="zh-CN"/>
              </w:rPr>
              <w:t xml:space="preserve">,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7C9FA4EE" w14:textId="77777777" w:rsidR="003A6A1A" w:rsidRPr="007E3D41" w:rsidRDefault="003A6A1A" w:rsidP="003A6A1A">
            <w:pPr>
              <w:rPr>
                <w:rFonts w:eastAsia="SimSun"/>
                <w:sz w:val="20"/>
                <w:szCs w:val="20"/>
                <w:lang w:eastAsia="zh-CN"/>
              </w:rPr>
            </w:pPr>
            <w:r w:rsidRPr="007E3D41">
              <w:rPr>
                <w:rFonts w:eastAsia="SimSun"/>
                <w:sz w:val="20"/>
                <w:szCs w:val="20"/>
                <w:lang w:eastAsia="zh-CN"/>
              </w:rPr>
              <w:t>5,0</w:t>
            </w:r>
          </w:p>
        </w:tc>
      </w:tr>
      <w:tr w:rsidR="003A6A1A" w:rsidRPr="007E3D41" w14:paraId="30C619FE"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841FD12"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13</w:t>
            </w:r>
          </w:p>
        </w:tc>
        <w:tc>
          <w:tcPr>
            <w:tcW w:w="2487" w:type="pct"/>
            <w:tcBorders>
              <w:top w:val="single" w:sz="4" w:space="0" w:color="auto"/>
              <w:left w:val="single" w:sz="4" w:space="0" w:color="auto"/>
              <w:bottom w:val="single" w:sz="4" w:space="0" w:color="auto"/>
              <w:right w:val="single" w:sz="4" w:space="0" w:color="auto"/>
            </w:tcBorders>
          </w:tcPr>
          <w:p w14:paraId="26967CF3" w14:textId="77777777" w:rsidR="003A6A1A" w:rsidRPr="007E3D41" w:rsidRDefault="003A6A1A" w:rsidP="003A6A1A">
            <w:pPr>
              <w:rPr>
                <w:rFonts w:eastAsia="SimSun"/>
                <w:sz w:val="20"/>
                <w:szCs w:val="20"/>
                <w:lang w:eastAsia="zh-CN"/>
              </w:rPr>
            </w:pPr>
            <w:r w:rsidRPr="007E3D41">
              <w:rPr>
                <w:rFonts w:eastAsia="SimSun"/>
                <w:sz w:val="20"/>
                <w:szCs w:val="20"/>
                <w:lang w:eastAsia="zh-CN"/>
              </w:rPr>
              <w:t>Сулфати</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(1)</w:t>
            </w:r>
            <w:r w:rsidRPr="007E3D41">
              <w:rPr>
                <w:rFonts w:eastAsia="SimSun"/>
                <w:sz w:val="20"/>
                <w:szCs w:val="20"/>
                <w:lang w:eastAsia="zh-CN"/>
              </w:rPr>
              <w:t xml:space="preserve">,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76442ED8" w14:textId="77777777" w:rsidR="003A6A1A" w:rsidRPr="007E3D41" w:rsidRDefault="003A6A1A" w:rsidP="003A6A1A">
            <w:pPr>
              <w:rPr>
                <w:rFonts w:eastAsia="SimSun"/>
                <w:sz w:val="20"/>
                <w:szCs w:val="20"/>
                <w:lang w:eastAsia="zh-CN"/>
              </w:rPr>
            </w:pPr>
            <w:r w:rsidRPr="007E3D41">
              <w:rPr>
                <w:rFonts w:eastAsia="SimSun"/>
                <w:sz w:val="20"/>
                <w:szCs w:val="20"/>
                <w:lang w:eastAsia="zh-CN"/>
              </w:rPr>
              <w:t>250</w:t>
            </w:r>
          </w:p>
        </w:tc>
      </w:tr>
      <w:tr w:rsidR="003A6A1A" w:rsidRPr="007E3D41" w14:paraId="0D10BEBA"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3ADFF320"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14</w:t>
            </w:r>
          </w:p>
        </w:tc>
        <w:tc>
          <w:tcPr>
            <w:tcW w:w="2487" w:type="pct"/>
            <w:tcBorders>
              <w:top w:val="single" w:sz="4" w:space="0" w:color="auto"/>
              <w:left w:val="single" w:sz="4" w:space="0" w:color="auto"/>
              <w:bottom w:val="single" w:sz="4" w:space="0" w:color="auto"/>
              <w:right w:val="single" w:sz="4" w:space="0" w:color="auto"/>
            </w:tcBorders>
          </w:tcPr>
          <w:p w14:paraId="3C7EE1E6"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Фосфати,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6AAD1523" w14:textId="77777777" w:rsidR="003A6A1A" w:rsidRPr="007E3D41" w:rsidRDefault="003A6A1A" w:rsidP="003A6A1A">
            <w:pPr>
              <w:rPr>
                <w:rFonts w:eastAsia="SimSun"/>
                <w:sz w:val="20"/>
                <w:szCs w:val="20"/>
                <w:lang w:eastAsia="zh-CN"/>
              </w:rPr>
            </w:pPr>
            <w:r w:rsidRPr="007E3D41">
              <w:rPr>
                <w:rFonts w:eastAsia="SimSun"/>
                <w:sz w:val="20"/>
                <w:szCs w:val="20"/>
                <w:lang w:eastAsia="zh-CN"/>
              </w:rPr>
              <w:t>0,5</w:t>
            </w:r>
          </w:p>
        </w:tc>
      </w:tr>
      <w:tr w:rsidR="003A6A1A" w:rsidRPr="007E3D41" w14:paraId="17BDFA17"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5671A555" w14:textId="77777777" w:rsidR="003A6A1A" w:rsidRPr="007E3D41" w:rsidRDefault="00734BB0" w:rsidP="005768EB">
            <w:pPr>
              <w:jc w:val="both"/>
              <w:rPr>
                <w:rFonts w:eastAsia="SimSun"/>
                <w:sz w:val="20"/>
                <w:szCs w:val="20"/>
                <w:lang w:eastAsia="zh-CN"/>
              </w:rPr>
            </w:pPr>
            <w:r w:rsidRPr="007E3D41">
              <w:rPr>
                <w:rFonts w:eastAsia="SimSun"/>
                <w:sz w:val="20"/>
                <w:szCs w:val="20"/>
                <w:lang w:eastAsia="zh-CN"/>
              </w:rPr>
              <w:t>15</w:t>
            </w:r>
          </w:p>
        </w:tc>
        <w:tc>
          <w:tcPr>
            <w:tcW w:w="2487" w:type="pct"/>
            <w:tcBorders>
              <w:top w:val="single" w:sz="4" w:space="0" w:color="auto"/>
              <w:left w:val="single" w:sz="4" w:space="0" w:color="auto"/>
              <w:bottom w:val="single" w:sz="4" w:space="0" w:color="auto"/>
              <w:right w:val="single" w:sz="4" w:space="0" w:color="auto"/>
            </w:tcBorders>
          </w:tcPr>
          <w:p w14:paraId="60E09DD2" w14:textId="77777777" w:rsidR="003A6A1A" w:rsidRPr="007E3D41" w:rsidRDefault="003A6A1A" w:rsidP="003A6A1A">
            <w:pPr>
              <w:rPr>
                <w:rFonts w:eastAsia="SimSun"/>
                <w:sz w:val="20"/>
                <w:szCs w:val="20"/>
                <w:highlight w:val="magenta"/>
                <w:lang w:eastAsia="zh-CN"/>
              </w:rPr>
            </w:pPr>
            <w:r w:rsidRPr="007E3D41">
              <w:rPr>
                <w:rFonts w:eastAsia="SimSun"/>
                <w:sz w:val="20"/>
                <w:szCs w:val="20"/>
                <w:lang w:eastAsia="zh-CN"/>
              </w:rPr>
              <w:t>Хлориди</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(1)</w:t>
            </w:r>
            <w:r w:rsidRPr="007E3D41">
              <w:rPr>
                <w:rFonts w:eastAsia="SimSun"/>
                <w:sz w:val="20"/>
                <w:szCs w:val="20"/>
                <w:lang w:eastAsia="zh-CN"/>
              </w:rPr>
              <w:t xml:space="preserve">,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2413695E" w14:textId="77777777" w:rsidR="003A6A1A" w:rsidRPr="007E3D41" w:rsidRDefault="003A6A1A" w:rsidP="003A6A1A">
            <w:pPr>
              <w:rPr>
                <w:rFonts w:eastAsia="SimSun"/>
                <w:sz w:val="20"/>
                <w:szCs w:val="20"/>
                <w:lang w:eastAsia="zh-CN"/>
              </w:rPr>
            </w:pPr>
            <w:r w:rsidRPr="007E3D41">
              <w:rPr>
                <w:rFonts w:eastAsia="SimSun"/>
                <w:sz w:val="20"/>
                <w:szCs w:val="20"/>
                <w:lang w:eastAsia="zh-CN"/>
              </w:rPr>
              <w:t>250</w:t>
            </w:r>
          </w:p>
        </w:tc>
      </w:tr>
      <w:tr w:rsidR="003A6A1A" w:rsidRPr="007E3D41" w14:paraId="078CF686"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6E300E02" w14:textId="77777777" w:rsidR="003A6A1A" w:rsidRPr="007E3D41" w:rsidRDefault="00734BB0" w:rsidP="005768EB">
            <w:pPr>
              <w:jc w:val="both"/>
              <w:rPr>
                <w:rFonts w:eastAsia="SimSun"/>
                <w:sz w:val="20"/>
                <w:szCs w:val="20"/>
                <w:lang w:eastAsia="zh-CN"/>
              </w:rPr>
            </w:pPr>
            <w:r w:rsidRPr="007E3D41">
              <w:rPr>
                <w:rFonts w:eastAsia="SimSun"/>
                <w:sz w:val="20"/>
                <w:szCs w:val="20"/>
                <w:lang w:eastAsia="zh-CN"/>
              </w:rPr>
              <w:t>16</w:t>
            </w:r>
          </w:p>
        </w:tc>
        <w:tc>
          <w:tcPr>
            <w:tcW w:w="2487" w:type="pct"/>
            <w:tcBorders>
              <w:top w:val="single" w:sz="4" w:space="0" w:color="auto"/>
              <w:left w:val="single" w:sz="4" w:space="0" w:color="auto"/>
              <w:bottom w:val="single" w:sz="4" w:space="0" w:color="auto"/>
              <w:right w:val="single" w:sz="4" w:space="0" w:color="auto"/>
            </w:tcBorders>
          </w:tcPr>
          <w:p w14:paraId="449651C5" w14:textId="77777777" w:rsidR="003A6A1A" w:rsidRPr="007E3D41" w:rsidRDefault="003A6A1A" w:rsidP="003A6A1A">
            <w:pPr>
              <w:rPr>
                <w:rFonts w:eastAsia="SimSun"/>
                <w:sz w:val="20"/>
                <w:szCs w:val="20"/>
                <w:lang w:eastAsia="zh-CN"/>
              </w:rPr>
            </w:pPr>
            <w:r w:rsidRPr="007E3D41">
              <w:rPr>
                <w:rFonts w:eastAsia="SimSun"/>
                <w:sz w:val="20"/>
                <w:szCs w:val="20"/>
                <w:lang w:eastAsia="zh-CN"/>
              </w:rPr>
              <w:t>Цвят</w:t>
            </w:r>
          </w:p>
        </w:tc>
        <w:tc>
          <w:tcPr>
            <w:tcW w:w="2119" w:type="pct"/>
            <w:tcBorders>
              <w:top w:val="single" w:sz="4" w:space="0" w:color="auto"/>
              <w:left w:val="single" w:sz="4" w:space="0" w:color="auto"/>
              <w:bottom w:val="single" w:sz="4" w:space="0" w:color="auto"/>
              <w:right w:val="single" w:sz="4" w:space="0" w:color="auto"/>
            </w:tcBorders>
          </w:tcPr>
          <w:p w14:paraId="55CBD3E6" w14:textId="77777777" w:rsidR="003A6A1A" w:rsidRPr="007E3D41" w:rsidRDefault="003A6A1A" w:rsidP="003A6A1A">
            <w:pPr>
              <w:rPr>
                <w:rFonts w:eastAsia="SimSun"/>
                <w:sz w:val="20"/>
                <w:szCs w:val="20"/>
                <w:lang w:eastAsia="zh-CN"/>
              </w:rPr>
            </w:pPr>
            <w:r w:rsidRPr="007E3D41">
              <w:rPr>
                <w:rFonts w:eastAsia="SimSun"/>
                <w:sz w:val="20"/>
                <w:szCs w:val="20"/>
                <w:lang w:eastAsia="zh-CN"/>
              </w:rPr>
              <w:t>приемлив</w:t>
            </w:r>
          </w:p>
        </w:tc>
      </w:tr>
      <w:tr w:rsidR="003A6A1A" w:rsidRPr="007E3D41" w14:paraId="13C6B3EF"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5DA2F99"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17</w:t>
            </w:r>
          </w:p>
        </w:tc>
        <w:tc>
          <w:tcPr>
            <w:tcW w:w="2487" w:type="pct"/>
            <w:tcBorders>
              <w:top w:val="single" w:sz="4" w:space="0" w:color="auto"/>
              <w:left w:val="single" w:sz="4" w:space="0" w:color="auto"/>
              <w:bottom w:val="single" w:sz="4" w:space="0" w:color="auto"/>
              <w:right w:val="single" w:sz="4" w:space="0" w:color="auto"/>
            </w:tcBorders>
          </w:tcPr>
          <w:p w14:paraId="5E60CDE8"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Цинк,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42C82881" w14:textId="77777777" w:rsidR="003A6A1A" w:rsidRPr="007E3D41" w:rsidRDefault="003A6A1A" w:rsidP="003A6A1A">
            <w:pPr>
              <w:rPr>
                <w:rFonts w:eastAsia="SimSun"/>
                <w:sz w:val="20"/>
                <w:szCs w:val="20"/>
                <w:lang w:eastAsia="zh-CN"/>
              </w:rPr>
            </w:pPr>
            <w:r w:rsidRPr="007E3D41">
              <w:rPr>
                <w:rFonts w:eastAsia="SimSun"/>
                <w:sz w:val="20"/>
                <w:szCs w:val="20"/>
                <w:lang w:eastAsia="zh-CN"/>
              </w:rPr>
              <w:t>5,0</w:t>
            </w:r>
          </w:p>
        </w:tc>
      </w:tr>
      <w:tr w:rsidR="003A6A1A" w:rsidRPr="007E3D41" w14:paraId="06127DFB"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8F18DD9"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18</w:t>
            </w:r>
          </w:p>
        </w:tc>
        <w:tc>
          <w:tcPr>
            <w:tcW w:w="2487" w:type="pct"/>
            <w:tcBorders>
              <w:top w:val="single" w:sz="4" w:space="0" w:color="auto"/>
              <w:left w:val="single" w:sz="4" w:space="0" w:color="auto"/>
              <w:bottom w:val="single" w:sz="4" w:space="0" w:color="auto"/>
              <w:right w:val="single" w:sz="4" w:space="0" w:color="auto"/>
            </w:tcBorders>
          </w:tcPr>
          <w:p w14:paraId="75DB963F" w14:textId="77777777" w:rsidR="003A6A1A" w:rsidRPr="007E3D41" w:rsidRDefault="003A6A1A" w:rsidP="003A6A1A">
            <w:pPr>
              <w:rPr>
                <w:rFonts w:eastAsia="SimSun"/>
                <w:sz w:val="20"/>
                <w:szCs w:val="20"/>
                <w:lang w:eastAsia="zh-CN"/>
              </w:rPr>
            </w:pPr>
            <w:proofErr w:type="spellStart"/>
            <w:r w:rsidRPr="007E3D41">
              <w:rPr>
                <w:rFonts w:eastAsia="SimSun"/>
                <w:sz w:val="20"/>
                <w:szCs w:val="20"/>
                <w:lang w:eastAsia="zh-CN"/>
              </w:rPr>
              <w:t>Клострудиум</w:t>
            </w:r>
            <w:proofErr w:type="spellEnd"/>
            <w:r w:rsidRPr="007E3D41">
              <w:rPr>
                <w:rFonts w:eastAsia="SimSun"/>
                <w:sz w:val="20"/>
                <w:szCs w:val="20"/>
                <w:lang w:eastAsia="zh-CN"/>
              </w:rPr>
              <w:t xml:space="preserve"> </w:t>
            </w:r>
            <w:proofErr w:type="spellStart"/>
            <w:r w:rsidRPr="007E3D41">
              <w:rPr>
                <w:rFonts w:eastAsia="SimSun"/>
                <w:sz w:val="20"/>
                <w:szCs w:val="20"/>
                <w:lang w:eastAsia="zh-CN"/>
              </w:rPr>
              <w:t>перфрингенс</w:t>
            </w:r>
            <w:proofErr w:type="spellEnd"/>
            <w:r w:rsidRPr="007E3D41">
              <w:rPr>
                <w:rFonts w:eastAsia="SimSun"/>
                <w:sz w:val="20"/>
                <w:szCs w:val="20"/>
                <w:lang w:eastAsia="zh-CN"/>
              </w:rPr>
              <w:t xml:space="preserve"> (вкл. спори), брой</w:t>
            </w:r>
          </w:p>
          <w:p w14:paraId="041FD59E" w14:textId="77777777" w:rsidR="003A6A1A" w:rsidRPr="007E3D41" w:rsidRDefault="003A6A1A" w:rsidP="003A6A1A">
            <w:pPr>
              <w:rPr>
                <w:rFonts w:eastAsia="SimSun"/>
                <w:sz w:val="20"/>
                <w:szCs w:val="20"/>
                <w:highlight w:val="magenta"/>
                <w:lang w:eastAsia="zh-CN"/>
              </w:rPr>
            </w:pPr>
            <w:r w:rsidRPr="007E3D41">
              <w:rPr>
                <w:rFonts w:eastAsia="SimSun"/>
                <w:sz w:val="20"/>
                <w:szCs w:val="20"/>
                <w:lang w:eastAsia="zh-CN"/>
              </w:rPr>
              <w:t>/100 ml</w:t>
            </w:r>
          </w:p>
        </w:tc>
        <w:tc>
          <w:tcPr>
            <w:tcW w:w="2119" w:type="pct"/>
            <w:tcBorders>
              <w:top w:val="single" w:sz="4" w:space="0" w:color="auto"/>
              <w:left w:val="single" w:sz="4" w:space="0" w:color="auto"/>
              <w:bottom w:val="single" w:sz="4" w:space="0" w:color="auto"/>
              <w:right w:val="single" w:sz="4" w:space="0" w:color="auto"/>
            </w:tcBorders>
          </w:tcPr>
          <w:p w14:paraId="5452C312" w14:textId="77777777" w:rsidR="003A6A1A" w:rsidRPr="007E3D41" w:rsidRDefault="003A6A1A" w:rsidP="003A6A1A">
            <w:pPr>
              <w:rPr>
                <w:rFonts w:eastAsia="SimSun"/>
                <w:sz w:val="20"/>
                <w:szCs w:val="20"/>
                <w:lang w:eastAsia="zh-CN"/>
              </w:rPr>
            </w:pPr>
            <w:r w:rsidRPr="007E3D41">
              <w:rPr>
                <w:rFonts w:eastAsia="SimSun"/>
                <w:sz w:val="20"/>
                <w:szCs w:val="20"/>
                <w:lang w:eastAsia="zh-CN"/>
              </w:rPr>
              <w:t>0</w:t>
            </w:r>
          </w:p>
        </w:tc>
      </w:tr>
      <w:tr w:rsidR="003A6A1A" w:rsidRPr="007E3D41" w14:paraId="1019F998"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0E77C401"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19</w:t>
            </w:r>
          </w:p>
        </w:tc>
        <w:tc>
          <w:tcPr>
            <w:tcW w:w="2487" w:type="pct"/>
            <w:tcBorders>
              <w:top w:val="single" w:sz="4" w:space="0" w:color="auto"/>
              <w:left w:val="single" w:sz="4" w:space="0" w:color="auto"/>
              <w:bottom w:val="single" w:sz="4" w:space="0" w:color="auto"/>
              <w:right w:val="single" w:sz="4" w:space="0" w:color="auto"/>
            </w:tcBorders>
          </w:tcPr>
          <w:p w14:paraId="23A70839" w14:textId="77777777" w:rsidR="003A6A1A" w:rsidRPr="007E3D41" w:rsidRDefault="003A6A1A" w:rsidP="003A6A1A">
            <w:pPr>
              <w:rPr>
                <w:rFonts w:eastAsia="SimSun"/>
                <w:sz w:val="20"/>
                <w:szCs w:val="20"/>
                <w:lang w:eastAsia="zh-CN"/>
              </w:rPr>
            </w:pPr>
            <w:proofErr w:type="spellStart"/>
            <w:r w:rsidRPr="007E3D41">
              <w:rPr>
                <w:rFonts w:eastAsia="SimSun"/>
                <w:sz w:val="20"/>
                <w:szCs w:val="20"/>
                <w:lang w:eastAsia="zh-CN"/>
              </w:rPr>
              <w:t>Колиформи</w:t>
            </w:r>
            <w:proofErr w:type="spellEnd"/>
            <w:r w:rsidRPr="007E3D41">
              <w:rPr>
                <w:rFonts w:eastAsia="SimSun"/>
                <w:sz w:val="20"/>
                <w:szCs w:val="20"/>
                <w:lang w:eastAsia="zh-CN"/>
              </w:rPr>
              <w:t>, брой</w:t>
            </w:r>
          </w:p>
          <w:p w14:paraId="59F32C7A" w14:textId="77777777" w:rsidR="003A6A1A" w:rsidRPr="007E3D41" w:rsidRDefault="003A6A1A" w:rsidP="003A6A1A">
            <w:pPr>
              <w:rPr>
                <w:rFonts w:eastAsia="SimSun"/>
                <w:sz w:val="20"/>
                <w:szCs w:val="20"/>
                <w:lang w:eastAsia="zh-CN"/>
              </w:rPr>
            </w:pPr>
            <w:r w:rsidRPr="007E3D41">
              <w:rPr>
                <w:rFonts w:eastAsia="SimSun"/>
                <w:sz w:val="20"/>
                <w:szCs w:val="20"/>
                <w:lang w:eastAsia="zh-CN"/>
              </w:rPr>
              <w:t>/100 ml</w:t>
            </w:r>
          </w:p>
        </w:tc>
        <w:tc>
          <w:tcPr>
            <w:tcW w:w="2119" w:type="pct"/>
            <w:tcBorders>
              <w:top w:val="single" w:sz="4" w:space="0" w:color="auto"/>
              <w:left w:val="single" w:sz="4" w:space="0" w:color="auto"/>
              <w:bottom w:val="single" w:sz="4" w:space="0" w:color="auto"/>
              <w:right w:val="single" w:sz="4" w:space="0" w:color="auto"/>
            </w:tcBorders>
          </w:tcPr>
          <w:p w14:paraId="60FE1FE2" w14:textId="77777777" w:rsidR="003A6A1A" w:rsidRPr="007E3D41" w:rsidRDefault="003A6A1A" w:rsidP="003A6A1A">
            <w:pPr>
              <w:rPr>
                <w:rFonts w:eastAsia="SimSun"/>
                <w:sz w:val="20"/>
                <w:szCs w:val="20"/>
                <w:lang w:eastAsia="zh-CN"/>
              </w:rPr>
            </w:pPr>
            <w:r w:rsidRPr="007E3D41">
              <w:rPr>
                <w:rFonts w:eastAsia="SimSun"/>
                <w:sz w:val="20"/>
                <w:szCs w:val="20"/>
                <w:lang w:eastAsia="zh-CN"/>
              </w:rPr>
              <w:t>0</w:t>
            </w:r>
          </w:p>
        </w:tc>
      </w:tr>
      <w:tr w:rsidR="003A6A1A" w:rsidRPr="007E3D41" w14:paraId="034F8DCE"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F89038D" w14:textId="77777777" w:rsidR="003A6A1A" w:rsidRPr="007E3D41" w:rsidRDefault="00734BB0" w:rsidP="005768EB">
            <w:pPr>
              <w:jc w:val="both"/>
              <w:rPr>
                <w:rFonts w:eastAsia="SimSun"/>
                <w:sz w:val="20"/>
                <w:szCs w:val="20"/>
                <w:lang w:eastAsia="zh-CN"/>
              </w:rPr>
            </w:pPr>
            <w:r w:rsidRPr="007E3D41">
              <w:rPr>
                <w:rFonts w:eastAsia="SimSun"/>
                <w:sz w:val="20"/>
                <w:szCs w:val="20"/>
                <w:lang w:eastAsia="zh-CN"/>
              </w:rPr>
              <w:t>20</w:t>
            </w:r>
          </w:p>
        </w:tc>
        <w:tc>
          <w:tcPr>
            <w:tcW w:w="2487" w:type="pct"/>
            <w:tcBorders>
              <w:top w:val="single" w:sz="4" w:space="0" w:color="auto"/>
              <w:left w:val="single" w:sz="4" w:space="0" w:color="auto"/>
              <w:bottom w:val="single" w:sz="4" w:space="0" w:color="auto"/>
              <w:right w:val="single" w:sz="4" w:space="0" w:color="auto"/>
            </w:tcBorders>
          </w:tcPr>
          <w:p w14:paraId="565A0F10" w14:textId="77777777" w:rsidR="003A6A1A" w:rsidRPr="007E3D41" w:rsidRDefault="003A6A1A" w:rsidP="003A6A1A">
            <w:pPr>
              <w:rPr>
                <w:rFonts w:eastAsia="SimSun"/>
                <w:sz w:val="20"/>
                <w:szCs w:val="20"/>
                <w:lang w:eastAsia="zh-CN"/>
              </w:rPr>
            </w:pPr>
            <w:r w:rsidRPr="007E3D41">
              <w:rPr>
                <w:rFonts w:eastAsia="SimSun"/>
                <w:sz w:val="20"/>
                <w:szCs w:val="20"/>
                <w:lang w:eastAsia="zh-CN"/>
              </w:rPr>
              <w:t>Брой колонии при 22</w:t>
            </w:r>
            <w:r w:rsidRPr="007E3D41">
              <w:rPr>
                <w:rFonts w:eastAsia="SimSun"/>
                <w:sz w:val="20"/>
                <w:szCs w:val="20"/>
                <w:vertAlign w:val="superscript"/>
                <w:lang w:eastAsia="zh-CN"/>
              </w:rPr>
              <w:t xml:space="preserve">0 </w:t>
            </w:r>
            <w:r w:rsidRPr="007E3D41">
              <w:rPr>
                <w:rFonts w:eastAsia="SimSun"/>
                <w:sz w:val="20"/>
                <w:szCs w:val="20"/>
                <w:lang w:eastAsia="zh-CN"/>
              </w:rPr>
              <w:t>C, брой</w:t>
            </w:r>
          </w:p>
          <w:p w14:paraId="5800C6A8" w14:textId="77777777" w:rsidR="003A6A1A" w:rsidRPr="007E3D41" w:rsidRDefault="003A6A1A" w:rsidP="003A6A1A">
            <w:pPr>
              <w:rPr>
                <w:rFonts w:eastAsia="SimSun"/>
                <w:sz w:val="20"/>
                <w:szCs w:val="20"/>
                <w:lang w:eastAsia="zh-CN"/>
              </w:rPr>
            </w:pPr>
            <w:r w:rsidRPr="007E3D41">
              <w:rPr>
                <w:rFonts w:eastAsia="SimSun"/>
                <w:sz w:val="20"/>
                <w:szCs w:val="20"/>
                <w:lang w:eastAsia="zh-CN"/>
              </w:rPr>
              <w:t>/100 ml</w:t>
            </w:r>
          </w:p>
        </w:tc>
        <w:tc>
          <w:tcPr>
            <w:tcW w:w="2119" w:type="pct"/>
            <w:tcBorders>
              <w:top w:val="single" w:sz="4" w:space="0" w:color="auto"/>
              <w:left w:val="single" w:sz="4" w:space="0" w:color="auto"/>
              <w:bottom w:val="single" w:sz="4" w:space="0" w:color="auto"/>
              <w:right w:val="single" w:sz="4" w:space="0" w:color="auto"/>
            </w:tcBorders>
          </w:tcPr>
          <w:p w14:paraId="30D1FFD0" w14:textId="77777777" w:rsidR="003A6A1A" w:rsidRPr="007E3D41" w:rsidRDefault="003A6A1A" w:rsidP="003A6A1A">
            <w:pPr>
              <w:rPr>
                <w:rFonts w:eastAsia="SimSun"/>
                <w:sz w:val="20"/>
                <w:szCs w:val="20"/>
                <w:lang w:eastAsia="zh-CN"/>
              </w:rPr>
            </w:pPr>
            <w:r w:rsidRPr="007E3D41">
              <w:rPr>
                <w:rFonts w:eastAsia="SimSun"/>
                <w:sz w:val="20"/>
                <w:szCs w:val="20"/>
                <w:lang w:eastAsia="zh-CN"/>
              </w:rPr>
              <w:t>без значими колебания</w:t>
            </w:r>
          </w:p>
        </w:tc>
      </w:tr>
    </w:tbl>
    <w:p w14:paraId="1DFFD701" w14:textId="77777777" w:rsidR="009149F5" w:rsidRPr="007E3D41" w:rsidRDefault="009149F5" w:rsidP="009149F5">
      <w:pPr>
        <w:rPr>
          <w:lang w:eastAsia="bg-BG"/>
        </w:rPr>
      </w:pPr>
    </w:p>
    <w:p w14:paraId="7AE7F98F" w14:textId="77777777" w:rsidR="009149F5" w:rsidRPr="007E3D41" w:rsidRDefault="009149F5" w:rsidP="004C4981">
      <w:pPr>
        <w:jc w:val="both"/>
        <w:rPr>
          <w:i/>
          <w:lang w:eastAsia="bg-BG"/>
        </w:rPr>
      </w:pPr>
      <w:r w:rsidRPr="007E3D41">
        <w:rPr>
          <w:i/>
          <w:lang w:eastAsia="bg-BG"/>
        </w:rPr>
        <w:t xml:space="preserve"> Забележки:</w:t>
      </w:r>
    </w:p>
    <w:p w14:paraId="305DDCA2" w14:textId="77777777" w:rsidR="009149F5" w:rsidRPr="007E3D41" w:rsidRDefault="006E6570" w:rsidP="004C4981">
      <w:pPr>
        <w:jc w:val="both"/>
        <w:rPr>
          <w:i/>
          <w:lang w:eastAsia="bg-BG"/>
        </w:rPr>
      </w:pPr>
      <w:r w:rsidRPr="007E3D41">
        <w:rPr>
          <w:i/>
          <w:lang w:eastAsia="bg-BG"/>
        </w:rPr>
        <w:t>(</w:t>
      </w:r>
      <w:r w:rsidR="009149F5" w:rsidRPr="007E3D41">
        <w:rPr>
          <w:i/>
          <w:lang w:eastAsia="bg-BG"/>
        </w:rPr>
        <w:t>1) Водата не трябва да е агресивна.</w:t>
      </w:r>
    </w:p>
    <w:p w14:paraId="1BE60C18" w14:textId="77777777" w:rsidR="009149F5" w:rsidRPr="007E3D41" w:rsidRDefault="006E6570" w:rsidP="004C4981">
      <w:pPr>
        <w:jc w:val="both"/>
        <w:rPr>
          <w:i/>
          <w:lang w:eastAsia="bg-BG"/>
        </w:rPr>
      </w:pPr>
      <w:r w:rsidRPr="007E3D41">
        <w:rPr>
          <w:i/>
          <w:lang w:eastAsia="bg-BG"/>
        </w:rPr>
        <w:t>(2</w:t>
      </w:r>
      <w:r w:rsidR="009149F5" w:rsidRPr="007E3D41">
        <w:rPr>
          <w:i/>
          <w:lang w:eastAsia="bg-BG"/>
        </w:rPr>
        <w:t xml:space="preserve">) В случай на обработка на вода от повърхностни водоизточници стойността на показателя на изхода на пречиствателната станция не трябва да превишава стойност, еквивалентна на 1 </w:t>
      </w:r>
      <w:proofErr w:type="spellStart"/>
      <w:r w:rsidR="009149F5" w:rsidRPr="007E3D41">
        <w:rPr>
          <w:i/>
          <w:lang w:eastAsia="bg-BG"/>
        </w:rPr>
        <w:t>нефелометрична</w:t>
      </w:r>
      <w:proofErr w:type="spellEnd"/>
      <w:r w:rsidR="009149F5" w:rsidRPr="007E3D41">
        <w:rPr>
          <w:i/>
          <w:lang w:eastAsia="bg-BG"/>
        </w:rPr>
        <w:t xml:space="preserve"> единица мътност, според метода за определяне на показателя.</w:t>
      </w:r>
    </w:p>
    <w:p w14:paraId="636AB501" w14:textId="77777777" w:rsidR="009149F5" w:rsidRPr="007E3D41" w:rsidRDefault="00FE3DBB" w:rsidP="004C4981">
      <w:pPr>
        <w:jc w:val="both"/>
        <w:rPr>
          <w:i/>
          <w:lang w:eastAsia="bg-BG"/>
        </w:rPr>
      </w:pPr>
      <w:r w:rsidRPr="007E3D41">
        <w:rPr>
          <w:i/>
          <w:lang w:eastAsia="bg-BG"/>
        </w:rPr>
        <w:t>(3</w:t>
      </w:r>
      <w:r w:rsidR="009149F5" w:rsidRPr="007E3D41">
        <w:rPr>
          <w:i/>
          <w:lang w:eastAsia="bg-BG"/>
        </w:rPr>
        <w:t>) Показателят се определя в първия и всички междинни пунктове на хлориране след осъществен 30-минутен контакт с водата.</w:t>
      </w:r>
    </w:p>
    <w:p w14:paraId="0FAEE1B9" w14:textId="77777777" w:rsidR="00FE3DBB" w:rsidRPr="007E3D41" w:rsidRDefault="00FE3DBB" w:rsidP="009149F5">
      <w:pPr>
        <w:rPr>
          <w:lang w:eastAsia="bg-BG"/>
        </w:rPr>
      </w:pPr>
    </w:p>
    <w:p w14:paraId="4316416F" w14:textId="77777777" w:rsidR="00734BB0" w:rsidRPr="007E3D41" w:rsidRDefault="00734BB0" w:rsidP="00734BB0">
      <w:pPr>
        <w:spacing w:line="360" w:lineRule="auto"/>
        <w:rPr>
          <w:b/>
          <w:szCs w:val="20"/>
          <w:u w:val="single"/>
        </w:rPr>
      </w:pPr>
      <w:r w:rsidRPr="007E3D41">
        <w:rPr>
          <w:b/>
          <w:szCs w:val="20"/>
          <w:u w:val="single"/>
        </w:rPr>
        <w:t>Радиологични показатели</w:t>
      </w:r>
    </w:p>
    <w:tbl>
      <w:tblPr>
        <w:tblW w:w="4520" w:type="pct"/>
        <w:jc w:val="center"/>
        <w:tblLook w:val="01E0" w:firstRow="1" w:lastRow="1" w:firstColumn="1" w:lastColumn="1" w:noHBand="0" w:noVBand="0"/>
      </w:tblPr>
      <w:tblGrid>
        <w:gridCol w:w="944"/>
        <w:gridCol w:w="4125"/>
        <w:gridCol w:w="3629"/>
      </w:tblGrid>
      <w:tr w:rsidR="00734BB0" w:rsidRPr="007E3D41" w14:paraId="7ABC6F9D"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47D92740" w14:textId="77777777" w:rsidR="00734BB0" w:rsidRPr="007E3D41" w:rsidRDefault="00734BB0" w:rsidP="009D1588">
            <w:pPr>
              <w:rPr>
                <w:sz w:val="22"/>
                <w:szCs w:val="20"/>
              </w:rPr>
            </w:pPr>
          </w:p>
        </w:tc>
        <w:tc>
          <w:tcPr>
            <w:tcW w:w="2371" w:type="pct"/>
            <w:tcBorders>
              <w:top w:val="single" w:sz="4" w:space="0" w:color="auto"/>
              <w:left w:val="single" w:sz="4" w:space="0" w:color="auto"/>
              <w:bottom w:val="single" w:sz="4" w:space="0" w:color="auto"/>
              <w:right w:val="single" w:sz="4" w:space="0" w:color="auto"/>
            </w:tcBorders>
          </w:tcPr>
          <w:p w14:paraId="70C3999D" w14:textId="77777777" w:rsidR="00734BB0" w:rsidRPr="007E3D41" w:rsidRDefault="00734BB0" w:rsidP="009D1588">
            <w:pPr>
              <w:tabs>
                <w:tab w:val="left" w:pos="1740"/>
              </w:tabs>
              <w:rPr>
                <w:sz w:val="22"/>
                <w:szCs w:val="20"/>
              </w:rPr>
            </w:pPr>
            <w:r w:rsidRPr="007E3D41">
              <w:rPr>
                <w:b/>
                <w:sz w:val="22"/>
                <w:szCs w:val="20"/>
              </w:rPr>
              <w:t>Показател</w:t>
            </w:r>
            <w:r w:rsidRPr="007E3D41">
              <w:rPr>
                <w:b/>
                <w:sz w:val="22"/>
                <w:szCs w:val="20"/>
              </w:rPr>
              <w:tab/>
            </w:r>
          </w:p>
        </w:tc>
        <w:tc>
          <w:tcPr>
            <w:tcW w:w="2086" w:type="pct"/>
            <w:tcBorders>
              <w:top w:val="single" w:sz="4" w:space="0" w:color="auto"/>
              <w:left w:val="single" w:sz="4" w:space="0" w:color="auto"/>
              <w:bottom w:val="single" w:sz="4" w:space="0" w:color="auto"/>
              <w:right w:val="single" w:sz="4" w:space="0" w:color="auto"/>
            </w:tcBorders>
          </w:tcPr>
          <w:p w14:paraId="1AE9144C" w14:textId="77777777" w:rsidR="00734BB0" w:rsidRPr="007E3D41" w:rsidRDefault="00734BB0" w:rsidP="009D1588">
            <w:pPr>
              <w:jc w:val="center"/>
              <w:rPr>
                <w:sz w:val="22"/>
                <w:szCs w:val="20"/>
              </w:rPr>
            </w:pPr>
            <w:r w:rsidRPr="007E3D41">
              <w:rPr>
                <w:b/>
                <w:sz w:val="22"/>
                <w:szCs w:val="20"/>
              </w:rPr>
              <w:t>Максимално допустима стойност на показателя</w:t>
            </w:r>
          </w:p>
        </w:tc>
      </w:tr>
      <w:tr w:rsidR="00734BB0" w:rsidRPr="007E3D41" w14:paraId="32A708C4"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2A12C93B" w14:textId="77777777" w:rsidR="00734BB0" w:rsidRPr="007E3D41" w:rsidRDefault="00734BB0" w:rsidP="009D1588">
            <w:pPr>
              <w:rPr>
                <w:sz w:val="22"/>
                <w:szCs w:val="20"/>
              </w:rPr>
            </w:pPr>
            <w:r w:rsidRPr="007E3D41">
              <w:rPr>
                <w:sz w:val="22"/>
                <w:szCs w:val="20"/>
              </w:rPr>
              <w:t>1</w:t>
            </w:r>
          </w:p>
        </w:tc>
        <w:tc>
          <w:tcPr>
            <w:tcW w:w="2371" w:type="pct"/>
            <w:tcBorders>
              <w:top w:val="single" w:sz="4" w:space="0" w:color="auto"/>
              <w:left w:val="single" w:sz="4" w:space="0" w:color="auto"/>
              <w:bottom w:val="single" w:sz="4" w:space="0" w:color="auto"/>
              <w:right w:val="single" w:sz="4" w:space="0" w:color="auto"/>
            </w:tcBorders>
          </w:tcPr>
          <w:p w14:paraId="2DBEA531" w14:textId="77777777" w:rsidR="00734BB0" w:rsidRPr="007E3D41" w:rsidRDefault="00734BB0" w:rsidP="009D1588">
            <w:pPr>
              <w:rPr>
                <w:sz w:val="22"/>
                <w:szCs w:val="20"/>
              </w:rPr>
            </w:pPr>
            <w:proofErr w:type="spellStart"/>
            <w:r w:rsidRPr="007E3D41">
              <w:rPr>
                <w:sz w:val="22"/>
                <w:szCs w:val="20"/>
              </w:rPr>
              <w:t>Тритий</w:t>
            </w:r>
            <w:proofErr w:type="spellEnd"/>
            <w:r w:rsidRPr="007E3D41">
              <w:rPr>
                <w:sz w:val="22"/>
                <w:szCs w:val="20"/>
              </w:rPr>
              <w:t xml:space="preserve"> </w:t>
            </w:r>
            <w:r w:rsidRPr="007E3D41">
              <w:rPr>
                <w:sz w:val="22"/>
                <w:szCs w:val="20"/>
                <w:vertAlign w:val="superscript"/>
              </w:rPr>
              <w:t>(1)</w:t>
            </w:r>
            <w:r w:rsidRPr="007E3D41">
              <w:rPr>
                <w:sz w:val="22"/>
                <w:szCs w:val="20"/>
              </w:rPr>
              <w:t xml:space="preserve">, </w:t>
            </w:r>
            <w:proofErr w:type="spellStart"/>
            <w:r w:rsidRPr="007E3D41">
              <w:rPr>
                <w:sz w:val="22"/>
                <w:szCs w:val="20"/>
              </w:rPr>
              <w:t>Bq</w:t>
            </w:r>
            <w:proofErr w:type="spellEnd"/>
            <w:r w:rsidRPr="007E3D41">
              <w:rPr>
                <w:sz w:val="22"/>
                <w:szCs w:val="20"/>
              </w:rPr>
              <w:t>/l</w:t>
            </w:r>
          </w:p>
        </w:tc>
        <w:tc>
          <w:tcPr>
            <w:tcW w:w="2086" w:type="pct"/>
            <w:tcBorders>
              <w:top w:val="single" w:sz="4" w:space="0" w:color="auto"/>
              <w:left w:val="single" w:sz="4" w:space="0" w:color="auto"/>
              <w:bottom w:val="single" w:sz="4" w:space="0" w:color="auto"/>
              <w:right w:val="single" w:sz="4" w:space="0" w:color="auto"/>
            </w:tcBorders>
          </w:tcPr>
          <w:p w14:paraId="05D40A97" w14:textId="77777777" w:rsidR="00734BB0" w:rsidRPr="007E3D41" w:rsidRDefault="00734BB0" w:rsidP="009D1588">
            <w:pPr>
              <w:jc w:val="center"/>
              <w:rPr>
                <w:sz w:val="22"/>
                <w:szCs w:val="20"/>
              </w:rPr>
            </w:pPr>
            <w:r w:rsidRPr="007E3D41">
              <w:rPr>
                <w:sz w:val="22"/>
                <w:szCs w:val="20"/>
              </w:rPr>
              <w:t>100</w:t>
            </w:r>
          </w:p>
        </w:tc>
      </w:tr>
      <w:tr w:rsidR="00734BB0" w:rsidRPr="007E3D41" w14:paraId="736E91DD"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4D080CBC" w14:textId="77777777" w:rsidR="00734BB0" w:rsidRPr="007E3D41" w:rsidRDefault="00734BB0" w:rsidP="009D1588">
            <w:pPr>
              <w:rPr>
                <w:sz w:val="22"/>
                <w:szCs w:val="20"/>
              </w:rPr>
            </w:pPr>
            <w:r w:rsidRPr="007E3D41">
              <w:rPr>
                <w:sz w:val="22"/>
                <w:szCs w:val="20"/>
              </w:rPr>
              <w:t>3</w:t>
            </w:r>
          </w:p>
        </w:tc>
        <w:tc>
          <w:tcPr>
            <w:tcW w:w="2371" w:type="pct"/>
            <w:tcBorders>
              <w:top w:val="single" w:sz="4" w:space="0" w:color="auto"/>
              <w:left w:val="single" w:sz="4" w:space="0" w:color="auto"/>
              <w:bottom w:val="single" w:sz="4" w:space="0" w:color="auto"/>
              <w:right w:val="single" w:sz="4" w:space="0" w:color="auto"/>
            </w:tcBorders>
          </w:tcPr>
          <w:p w14:paraId="48DD77B7" w14:textId="77777777" w:rsidR="00734BB0" w:rsidRPr="007E3D41" w:rsidRDefault="00734BB0" w:rsidP="009D1588">
            <w:pPr>
              <w:rPr>
                <w:sz w:val="22"/>
                <w:szCs w:val="20"/>
              </w:rPr>
            </w:pPr>
            <w:r w:rsidRPr="007E3D41">
              <w:rPr>
                <w:sz w:val="22"/>
                <w:szCs w:val="20"/>
              </w:rPr>
              <w:t xml:space="preserve">Радий 226, </w:t>
            </w:r>
            <w:proofErr w:type="spellStart"/>
            <w:r w:rsidRPr="007E3D41">
              <w:rPr>
                <w:sz w:val="22"/>
                <w:szCs w:val="20"/>
              </w:rPr>
              <w:t>Bq</w:t>
            </w:r>
            <w:proofErr w:type="spellEnd"/>
            <w:r w:rsidRPr="007E3D41">
              <w:rPr>
                <w:sz w:val="22"/>
                <w:szCs w:val="20"/>
              </w:rPr>
              <w:t>/L</w:t>
            </w:r>
          </w:p>
        </w:tc>
        <w:tc>
          <w:tcPr>
            <w:tcW w:w="2086" w:type="pct"/>
            <w:tcBorders>
              <w:top w:val="single" w:sz="4" w:space="0" w:color="auto"/>
              <w:left w:val="single" w:sz="4" w:space="0" w:color="auto"/>
              <w:bottom w:val="single" w:sz="4" w:space="0" w:color="auto"/>
              <w:right w:val="single" w:sz="4" w:space="0" w:color="auto"/>
            </w:tcBorders>
          </w:tcPr>
          <w:p w14:paraId="73468523" w14:textId="77777777" w:rsidR="00734BB0" w:rsidRPr="007E3D41" w:rsidRDefault="00734BB0" w:rsidP="009D1588">
            <w:pPr>
              <w:jc w:val="center"/>
              <w:rPr>
                <w:sz w:val="22"/>
                <w:szCs w:val="20"/>
              </w:rPr>
            </w:pPr>
            <w:r w:rsidRPr="007E3D41">
              <w:rPr>
                <w:sz w:val="22"/>
                <w:szCs w:val="20"/>
              </w:rPr>
              <w:t>0,15</w:t>
            </w:r>
          </w:p>
        </w:tc>
      </w:tr>
      <w:tr w:rsidR="00734BB0" w:rsidRPr="007E3D41" w14:paraId="724AD41C"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73DEB8C1" w14:textId="77777777" w:rsidR="00734BB0" w:rsidRPr="007E3D41" w:rsidRDefault="00734BB0" w:rsidP="009D1588">
            <w:pPr>
              <w:rPr>
                <w:sz w:val="22"/>
                <w:szCs w:val="20"/>
              </w:rPr>
            </w:pPr>
            <w:r w:rsidRPr="007E3D41">
              <w:rPr>
                <w:sz w:val="22"/>
                <w:szCs w:val="20"/>
              </w:rPr>
              <w:t>4</w:t>
            </w:r>
          </w:p>
        </w:tc>
        <w:tc>
          <w:tcPr>
            <w:tcW w:w="2371" w:type="pct"/>
            <w:tcBorders>
              <w:top w:val="single" w:sz="4" w:space="0" w:color="auto"/>
              <w:left w:val="single" w:sz="4" w:space="0" w:color="auto"/>
              <w:bottom w:val="single" w:sz="4" w:space="0" w:color="auto"/>
              <w:right w:val="single" w:sz="4" w:space="0" w:color="auto"/>
            </w:tcBorders>
          </w:tcPr>
          <w:p w14:paraId="4262AC7D" w14:textId="77777777" w:rsidR="00734BB0" w:rsidRPr="007E3D41" w:rsidRDefault="00734BB0" w:rsidP="009D1588">
            <w:pPr>
              <w:rPr>
                <w:sz w:val="22"/>
                <w:szCs w:val="20"/>
              </w:rPr>
            </w:pPr>
            <w:r w:rsidRPr="007E3D41">
              <w:rPr>
                <w:sz w:val="22"/>
                <w:szCs w:val="20"/>
              </w:rPr>
              <w:t xml:space="preserve">Естествен уран, </w:t>
            </w:r>
            <w:proofErr w:type="spellStart"/>
            <w:r w:rsidRPr="007E3D41">
              <w:rPr>
                <w:sz w:val="22"/>
                <w:szCs w:val="20"/>
              </w:rPr>
              <w:t>mg</w:t>
            </w:r>
            <w:proofErr w:type="spellEnd"/>
            <w:r w:rsidRPr="007E3D41">
              <w:rPr>
                <w:sz w:val="22"/>
                <w:szCs w:val="20"/>
              </w:rPr>
              <w:t>/L</w:t>
            </w:r>
          </w:p>
        </w:tc>
        <w:tc>
          <w:tcPr>
            <w:tcW w:w="2086" w:type="pct"/>
            <w:tcBorders>
              <w:top w:val="single" w:sz="4" w:space="0" w:color="auto"/>
              <w:left w:val="single" w:sz="4" w:space="0" w:color="auto"/>
              <w:bottom w:val="single" w:sz="4" w:space="0" w:color="auto"/>
              <w:right w:val="single" w:sz="4" w:space="0" w:color="auto"/>
            </w:tcBorders>
          </w:tcPr>
          <w:p w14:paraId="5E80124C" w14:textId="77777777" w:rsidR="00734BB0" w:rsidRPr="007E3D41" w:rsidRDefault="00734BB0" w:rsidP="009D1588">
            <w:pPr>
              <w:jc w:val="center"/>
              <w:rPr>
                <w:sz w:val="22"/>
                <w:szCs w:val="20"/>
              </w:rPr>
            </w:pPr>
            <w:r w:rsidRPr="007E3D41">
              <w:rPr>
                <w:sz w:val="22"/>
                <w:szCs w:val="20"/>
              </w:rPr>
              <w:t>0,06</w:t>
            </w:r>
          </w:p>
        </w:tc>
      </w:tr>
      <w:tr w:rsidR="00734BB0" w:rsidRPr="007E3D41" w14:paraId="43F4FFD6"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3BB82298" w14:textId="77777777" w:rsidR="00734BB0" w:rsidRPr="007E3D41" w:rsidRDefault="00734BB0" w:rsidP="009D1588">
            <w:pPr>
              <w:rPr>
                <w:sz w:val="22"/>
                <w:szCs w:val="20"/>
              </w:rPr>
            </w:pPr>
            <w:r w:rsidRPr="007E3D41">
              <w:rPr>
                <w:sz w:val="22"/>
                <w:szCs w:val="20"/>
              </w:rPr>
              <w:t>2</w:t>
            </w:r>
          </w:p>
        </w:tc>
        <w:tc>
          <w:tcPr>
            <w:tcW w:w="2371" w:type="pct"/>
            <w:tcBorders>
              <w:top w:val="single" w:sz="4" w:space="0" w:color="auto"/>
              <w:left w:val="single" w:sz="4" w:space="0" w:color="auto"/>
              <w:bottom w:val="single" w:sz="4" w:space="0" w:color="auto"/>
              <w:right w:val="single" w:sz="4" w:space="0" w:color="auto"/>
            </w:tcBorders>
          </w:tcPr>
          <w:p w14:paraId="2213F4C4" w14:textId="77777777" w:rsidR="00734BB0" w:rsidRPr="007E3D41" w:rsidRDefault="00734BB0" w:rsidP="00734BB0">
            <w:pPr>
              <w:rPr>
                <w:sz w:val="22"/>
                <w:szCs w:val="20"/>
              </w:rPr>
            </w:pPr>
            <w:r w:rsidRPr="007E3D41">
              <w:rPr>
                <w:sz w:val="22"/>
                <w:szCs w:val="20"/>
              </w:rPr>
              <w:t xml:space="preserve">Обща индикативна доза </w:t>
            </w:r>
            <w:r w:rsidRPr="007E3D41">
              <w:rPr>
                <w:sz w:val="22"/>
                <w:szCs w:val="20"/>
                <w:vertAlign w:val="superscript"/>
              </w:rPr>
              <w:t>(2)</w:t>
            </w:r>
            <w:r w:rsidRPr="007E3D41">
              <w:rPr>
                <w:sz w:val="22"/>
                <w:szCs w:val="20"/>
              </w:rPr>
              <w:t xml:space="preserve">, </w:t>
            </w:r>
            <w:proofErr w:type="spellStart"/>
            <w:r w:rsidRPr="007E3D41">
              <w:rPr>
                <w:sz w:val="22"/>
                <w:szCs w:val="20"/>
              </w:rPr>
              <w:t>msv</w:t>
            </w:r>
            <w:proofErr w:type="spellEnd"/>
            <w:r w:rsidRPr="007E3D41">
              <w:rPr>
                <w:sz w:val="22"/>
                <w:szCs w:val="20"/>
              </w:rPr>
              <w:t>/годишно</w:t>
            </w:r>
          </w:p>
        </w:tc>
        <w:tc>
          <w:tcPr>
            <w:tcW w:w="2086" w:type="pct"/>
            <w:tcBorders>
              <w:top w:val="single" w:sz="4" w:space="0" w:color="auto"/>
              <w:left w:val="single" w:sz="4" w:space="0" w:color="auto"/>
              <w:bottom w:val="single" w:sz="4" w:space="0" w:color="auto"/>
              <w:right w:val="single" w:sz="4" w:space="0" w:color="auto"/>
            </w:tcBorders>
          </w:tcPr>
          <w:p w14:paraId="72A1CAFB" w14:textId="77777777" w:rsidR="00734BB0" w:rsidRPr="007E3D41" w:rsidRDefault="00734BB0" w:rsidP="009D1588">
            <w:pPr>
              <w:jc w:val="center"/>
              <w:rPr>
                <w:sz w:val="22"/>
                <w:szCs w:val="20"/>
              </w:rPr>
            </w:pPr>
            <w:r w:rsidRPr="007E3D41">
              <w:rPr>
                <w:sz w:val="22"/>
                <w:szCs w:val="20"/>
              </w:rPr>
              <w:t>0,10</w:t>
            </w:r>
          </w:p>
        </w:tc>
      </w:tr>
      <w:tr w:rsidR="00734BB0" w:rsidRPr="007E3D41" w14:paraId="3F0AFFF0"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290789F0" w14:textId="77777777" w:rsidR="00734BB0" w:rsidRPr="007E3D41" w:rsidRDefault="00734BB0" w:rsidP="009D1588">
            <w:pPr>
              <w:rPr>
                <w:sz w:val="22"/>
                <w:szCs w:val="20"/>
              </w:rPr>
            </w:pPr>
            <w:r w:rsidRPr="007E3D41">
              <w:rPr>
                <w:sz w:val="22"/>
                <w:szCs w:val="20"/>
              </w:rPr>
              <w:t>5</w:t>
            </w:r>
          </w:p>
        </w:tc>
        <w:tc>
          <w:tcPr>
            <w:tcW w:w="2371" w:type="pct"/>
            <w:tcBorders>
              <w:top w:val="single" w:sz="4" w:space="0" w:color="auto"/>
              <w:left w:val="single" w:sz="4" w:space="0" w:color="auto"/>
              <w:bottom w:val="single" w:sz="4" w:space="0" w:color="auto"/>
              <w:right w:val="single" w:sz="4" w:space="0" w:color="auto"/>
            </w:tcBorders>
          </w:tcPr>
          <w:p w14:paraId="214383D2" w14:textId="77777777" w:rsidR="00734BB0" w:rsidRPr="007E3D41" w:rsidRDefault="00734BB0" w:rsidP="009D1588">
            <w:pPr>
              <w:rPr>
                <w:sz w:val="22"/>
                <w:szCs w:val="20"/>
              </w:rPr>
            </w:pPr>
            <w:r w:rsidRPr="007E3D41">
              <w:rPr>
                <w:sz w:val="22"/>
                <w:szCs w:val="20"/>
              </w:rPr>
              <w:t xml:space="preserve">Обща бета-активност </w:t>
            </w:r>
            <w:r w:rsidRPr="007E3D41">
              <w:rPr>
                <w:sz w:val="22"/>
                <w:szCs w:val="20"/>
                <w:vertAlign w:val="superscript"/>
              </w:rPr>
              <w:t>(3)</w:t>
            </w:r>
            <w:r w:rsidRPr="007E3D41">
              <w:rPr>
                <w:sz w:val="22"/>
                <w:szCs w:val="20"/>
              </w:rPr>
              <w:t xml:space="preserve">, </w:t>
            </w:r>
            <w:proofErr w:type="spellStart"/>
            <w:r w:rsidRPr="007E3D41">
              <w:rPr>
                <w:sz w:val="22"/>
                <w:szCs w:val="20"/>
              </w:rPr>
              <w:t>Bq</w:t>
            </w:r>
            <w:proofErr w:type="spellEnd"/>
            <w:r w:rsidRPr="007E3D41">
              <w:rPr>
                <w:sz w:val="22"/>
                <w:szCs w:val="20"/>
              </w:rPr>
              <w:t>/L</w:t>
            </w:r>
          </w:p>
        </w:tc>
        <w:tc>
          <w:tcPr>
            <w:tcW w:w="2086" w:type="pct"/>
            <w:tcBorders>
              <w:top w:val="single" w:sz="4" w:space="0" w:color="auto"/>
              <w:left w:val="single" w:sz="4" w:space="0" w:color="auto"/>
              <w:bottom w:val="single" w:sz="4" w:space="0" w:color="auto"/>
              <w:right w:val="single" w:sz="4" w:space="0" w:color="auto"/>
            </w:tcBorders>
          </w:tcPr>
          <w:p w14:paraId="3624DBA4" w14:textId="77777777" w:rsidR="00734BB0" w:rsidRPr="007E3D41" w:rsidRDefault="00734BB0" w:rsidP="009D1588">
            <w:pPr>
              <w:jc w:val="center"/>
              <w:rPr>
                <w:sz w:val="22"/>
                <w:szCs w:val="20"/>
              </w:rPr>
            </w:pPr>
            <w:r w:rsidRPr="007E3D41">
              <w:rPr>
                <w:sz w:val="22"/>
                <w:szCs w:val="20"/>
              </w:rPr>
              <w:t>2,0</w:t>
            </w:r>
          </w:p>
        </w:tc>
      </w:tr>
    </w:tbl>
    <w:p w14:paraId="24098077" w14:textId="77777777" w:rsidR="00734BB0" w:rsidRPr="007E3D41" w:rsidRDefault="00734BB0" w:rsidP="00734BB0">
      <w:pPr>
        <w:autoSpaceDE w:val="0"/>
        <w:autoSpaceDN w:val="0"/>
        <w:adjustRightInd w:val="0"/>
        <w:rPr>
          <w:color w:val="000000"/>
          <w:szCs w:val="20"/>
        </w:rPr>
      </w:pPr>
    </w:p>
    <w:p w14:paraId="1B922CC0" w14:textId="77777777" w:rsidR="009149F5" w:rsidRPr="007E3D41" w:rsidRDefault="009149F5" w:rsidP="004C4981">
      <w:pPr>
        <w:jc w:val="both"/>
        <w:rPr>
          <w:lang w:eastAsia="bg-BG"/>
        </w:rPr>
      </w:pPr>
      <w:r w:rsidRPr="007E3D41">
        <w:rPr>
          <w:lang w:eastAsia="bg-BG"/>
        </w:rPr>
        <w:t>Забележки:</w:t>
      </w:r>
      <w:r w:rsidRPr="007E3D41">
        <w:rPr>
          <w:lang w:eastAsia="bg-BG"/>
        </w:rPr>
        <w:tab/>
        <w:t xml:space="preserve"> </w:t>
      </w:r>
    </w:p>
    <w:p w14:paraId="51CB7B38" w14:textId="77777777" w:rsidR="009149F5" w:rsidRPr="007E3D41" w:rsidRDefault="00734BB0" w:rsidP="004C4981">
      <w:pPr>
        <w:jc w:val="both"/>
        <w:rPr>
          <w:i/>
          <w:sz w:val="22"/>
          <w:lang w:eastAsia="bg-BG"/>
        </w:rPr>
      </w:pPr>
      <w:r w:rsidRPr="007E3D41">
        <w:rPr>
          <w:i/>
          <w:sz w:val="22"/>
          <w:lang w:eastAsia="bg-BG"/>
        </w:rPr>
        <w:t>(</w:t>
      </w:r>
      <w:r w:rsidR="009149F5" w:rsidRPr="007E3D41">
        <w:rPr>
          <w:i/>
          <w:sz w:val="22"/>
          <w:lang w:eastAsia="bg-BG"/>
        </w:rPr>
        <w:t>1) Не участва в определянето на общата индикативна доза.</w:t>
      </w:r>
      <w:r w:rsidR="009149F5" w:rsidRPr="007E3D41">
        <w:rPr>
          <w:i/>
          <w:sz w:val="22"/>
          <w:lang w:eastAsia="bg-BG"/>
        </w:rPr>
        <w:tab/>
        <w:t xml:space="preserve"> </w:t>
      </w:r>
    </w:p>
    <w:p w14:paraId="0642F966" w14:textId="77777777" w:rsidR="009149F5" w:rsidRPr="007E3D41" w:rsidRDefault="009149F5" w:rsidP="004C4981">
      <w:pPr>
        <w:jc w:val="both"/>
        <w:rPr>
          <w:i/>
          <w:sz w:val="22"/>
          <w:lang w:eastAsia="bg-BG"/>
        </w:rPr>
      </w:pPr>
      <w:r w:rsidRPr="007E3D41">
        <w:rPr>
          <w:i/>
          <w:sz w:val="22"/>
          <w:lang w:eastAsia="bg-BG"/>
        </w:rPr>
        <w:lastRenderedPageBreak/>
        <w:t xml:space="preserve">(2) С изключение на </w:t>
      </w:r>
      <w:proofErr w:type="spellStart"/>
      <w:r w:rsidRPr="007E3D41">
        <w:rPr>
          <w:i/>
          <w:sz w:val="22"/>
          <w:lang w:eastAsia="bg-BG"/>
        </w:rPr>
        <w:t>тритий</w:t>
      </w:r>
      <w:proofErr w:type="spellEnd"/>
      <w:r w:rsidRPr="007E3D41">
        <w:rPr>
          <w:i/>
          <w:sz w:val="22"/>
          <w:lang w:eastAsia="bg-BG"/>
        </w:rPr>
        <w:t xml:space="preserve">, калий-40, радон и </w:t>
      </w:r>
      <w:proofErr w:type="spellStart"/>
      <w:r w:rsidRPr="007E3D41">
        <w:rPr>
          <w:i/>
          <w:sz w:val="22"/>
          <w:lang w:eastAsia="bg-BG"/>
        </w:rPr>
        <w:t>разпадните</w:t>
      </w:r>
      <w:proofErr w:type="spellEnd"/>
      <w:r w:rsidRPr="007E3D41">
        <w:rPr>
          <w:i/>
          <w:sz w:val="22"/>
          <w:lang w:eastAsia="bg-BG"/>
        </w:rPr>
        <w:t xml:space="preserve"> му продукти.</w:t>
      </w:r>
      <w:r w:rsidRPr="007E3D41">
        <w:rPr>
          <w:i/>
          <w:sz w:val="22"/>
          <w:lang w:eastAsia="bg-BG"/>
        </w:rPr>
        <w:tab/>
        <w:t xml:space="preserve"> </w:t>
      </w:r>
    </w:p>
    <w:p w14:paraId="526680AA" w14:textId="77777777" w:rsidR="00C459B7" w:rsidRPr="007E3D41" w:rsidRDefault="009149F5" w:rsidP="004C4981">
      <w:pPr>
        <w:jc w:val="both"/>
        <w:rPr>
          <w:i/>
          <w:sz w:val="22"/>
          <w:lang w:eastAsia="bg-BG"/>
        </w:rPr>
      </w:pPr>
      <w:r w:rsidRPr="007E3D41">
        <w:rPr>
          <w:i/>
          <w:sz w:val="22"/>
          <w:lang w:eastAsia="bg-BG"/>
        </w:rPr>
        <w:t>(3) Използва се за целите на радиационния контрол и не участва в определянето на общата индикативна доза.</w:t>
      </w:r>
      <w:r w:rsidRPr="007E3D41">
        <w:rPr>
          <w:i/>
          <w:sz w:val="22"/>
          <w:lang w:eastAsia="bg-BG"/>
        </w:rPr>
        <w:tab/>
      </w:r>
    </w:p>
    <w:p w14:paraId="4162E5F4" w14:textId="77777777" w:rsidR="00734BB0" w:rsidRPr="007E3D41" w:rsidRDefault="00734BB0" w:rsidP="007B624D">
      <w:pPr>
        <w:pStyle w:val="3"/>
        <w:rPr>
          <w:lang w:eastAsia="bg-BG"/>
        </w:rPr>
      </w:pPr>
      <w:bookmarkStart w:id="521" w:name="_Toc311990295"/>
      <w:r w:rsidRPr="007E3D41">
        <w:rPr>
          <w:lang w:eastAsia="bg-BG"/>
        </w:rPr>
        <w:t xml:space="preserve">Минимална честота на </w:t>
      </w:r>
      <w:proofErr w:type="spellStart"/>
      <w:r w:rsidRPr="007E3D41">
        <w:rPr>
          <w:lang w:eastAsia="bg-BG"/>
        </w:rPr>
        <w:t>шробовземане</w:t>
      </w:r>
      <w:proofErr w:type="spellEnd"/>
      <w:r w:rsidRPr="007E3D41">
        <w:rPr>
          <w:lang w:eastAsia="bg-BG"/>
        </w:rPr>
        <w:t xml:space="preserve"> и анализ на питейната вода</w:t>
      </w:r>
      <w:bookmarkEnd w:id="521"/>
    </w:p>
    <w:p w14:paraId="0A1CA693" w14:textId="77777777" w:rsidR="00AC7E32" w:rsidRPr="007E3D41" w:rsidRDefault="00495902" w:rsidP="00AC7E32">
      <w:pPr>
        <w:rPr>
          <w:lang w:eastAsia="bg-BG"/>
        </w:rPr>
      </w:pPr>
      <w:r w:rsidRPr="007E3D41">
        <w:rPr>
          <w:lang w:eastAsia="bg-BG"/>
        </w:rPr>
        <w:t xml:space="preserve">По силата на </w:t>
      </w:r>
      <w:proofErr w:type="spellStart"/>
      <w:r w:rsidRPr="007E3D41">
        <w:rPr>
          <w:lang w:eastAsia="bg-BG"/>
        </w:rPr>
        <w:t>Нардеба</w:t>
      </w:r>
      <w:proofErr w:type="spellEnd"/>
      <w:r w:rsidRPr="007E3D41">
        <w:rPr>
          <w:lang w:eastAsia="bg-BG"/>
        </w:rPr>
        <w:t xml:space="preserve"> №</w:t>
      </w:r>
      <w:r w:rsidR="00AC7E32" w:rsidRPr="007E3D41">
        <w:rPr>
          <w:lang w:eastAsia="bg-BG"/>
        </w:rPr>
        <w:t xml:space="preserve">9, честота на </w:t>
      </w:r>
      <w:proofErr w:type="spellStart"/>
      <w:r w:rsidR="00AC7E32" w:rsidRPr="007E3D41">
        <w:rPr>
          <w:lang w:eastAsia="bg-BG"/>
        </w:rPr>
        <w:t>пробовземане</w:t>
      </w:r>
      <w:proofErr w:type="spellEnd"/>
      <w:r w:rsidR="00AC7E32" w:rsidRPr="007E3D41">
        <w:rPr>
          <w:lang w:eastAsia="bg-BG"/>
        </w:rPr>
        <w:t xml:space="preserve"> е указана по-долу.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82"/>
      </w:tblGrid>
      <w:tr w:rsidR="00AC7E32" w:rsidRPr="007E3D41" w14:paraId="34B3BB03" w14:textId="77777777" w:rsidTr="007C7CDF">
        <w:tc>
          <w:tcPr>
            <w:tcW w:w="3182" w:type="dxa"/>
            <w:shd w:val="clear" w:color="auto" w:fill="auto"/>
          </w:tcPr>
          <w:p w14:paraId="082EFC38" w14:textId="77777777" w:rsidR="00AC7E32" w:rsidRPr="007E3D41" w:rsidRDefault="00AC7E32" w:rsidP="00734BB0">
            <w:pPr>
              <w:rPr>
                <w:lang w:eastAsia="bg-BG"/>
              </w:rPr>
            </w:pPr>
            <w:r w:rsidRPr="007E3D41">
              <w:rPr>
                <w:lang w:eastAsia="bg-BG"/>
              </w:rPr>
              <w:t>Постоянен мониторинг</w:t>
            </w:r>
          </w:p>
        </w:tc>
        <w:tc>
          <w:tcPr>
            <w:tcW w:w="3182" w:type="dxa"/>
            <w:shd w:val="clear" w:color="auto" w:fill="auto"/>
          </w:tcPr>
          <w:p w14:paraId="0D8EA745" w14:textId="77777777" w:rsidR="00AC7E32" w:rsidRPr="007E3D41" w:rsidRDefault="00AC7E32" w:rsidP="00734BB0">
            <w:pPr>
              <w:rPr>
                <w:lang w:eastAsia="bg-BG"/>
              </w:rPr>
            </w:pPr>
            <w:r w:rsidRPr="007E3D41">
              <w:rPr>
                <w:lang w:eastAsia="bg-BG"/>
              </w:rPr>
              <w:t>Периодичен мониторинг</w:t>
            </w:r>
          </w:p>
        </w:tc>
      </w:tr>
      <w:tr w:rsidR="00AC7E32" w:rsidRPr="007E3D41" w14:paraId="59D83E44" w14:textId="77777777" w:rsidTr="007C7CDF">
        <w:tc>
          <w:tcPr>
            <w:tcW w:w="3182" w:type="dxa"/>
            <w:shd w:val="clear" w:color="auto" w:fill="auto"/>
          </w:tcPr>
          <w:p w14:paraId="6E1A3DBA" w14:textId="77777777" w:rsidR="00AC7E32" w:rsidRPr="007E3D41" w:rsidRDefault="00AC7E32" w:rsidP="00734BB0">
            <w:pPr>
              <w:rPr>
                <w:lang w:eastAsia="bg-BG"/>
              </w:rPr>
            </w:pPr>
            <w:r w:rsidRPr="007E3D41">
              <w:rPr>
                <w:lang w:eastAsia="bg-BG"/>
              </w:rPr>
              <w:t xml:space="preserve">4 проби в </w:t>
            </w:r>
            <w:proofErr w:type="spellStart"/>
            <w:r w:rsidRPr="007E3D41">
              <w:rPr>
                <w:lang w:eastAsia="bg-BG"/>
              </w:rPr>
              <w:t>денонщие</w:t>
            </w:r>
            <w:proofErr w:type="spellEnd"/>
          </w:p>
        </w:tc>
        <w:tc>
          <w:tcPr>
            <w:tcW w:w="3182" w:type="dxa"/>
            <w:shd w:val="clear" w:color="auto" w:fill="auto"/>
          </w:tcPr>
          <w:p w14:paraId="7FBEE807" w14:textId="77777777" w:rsidR="00AC7E32" w:rsidRPr="007E3D41" w:rsidRDefault="00AC7E32" w:rsidP="00734BB0">
            <w:pPr>
              <w:rPr>
                <w:lang w:eastAsia="bg-BG"/>
              </w:rPr>
            </w:pPr>
            <w:r w:rsidRPr="007E3D41">
              <w:rPr>
                <w:lang w:eastAsia="bg-BG"/>
              </w:rPr>
              <w:t>2 проби в денонощие</w:t>
            </w:r>
          </w:p>
        </w:tc>
      </w:tr>
    </w:tbl>
    <w:p w14:paraId="57D99BEE" w14:textId="77777777" w:rsidR="00734BB0" w:rsidRPr="007E3D41" w:rsidRDefault="00734BB0" w:rsidP="00734BB0">
      <w:pPr>
        <w:rPr>
          <w:lang w:eastAsia="bg-BG"/>
        </w:rPr>
      </w:pPr>
    </w:p>
    <w:p w14:paraId="523FE282" w14:textId="77777777" w:rsidR="00AC7E32" w:rsidRPr="007E3D41" w:rsidRDefault="005A2EA1" w:rsidP="005A2EA1">
      <w:pPr>
        <w:jc w:val="both"/>
        <w:rPr>
          <w:lang w:eastAsia="bg-BG"/>
        </w:rPr>
      </w:pPr>
      <w:r w:rsidRPr="007E3D41">
        <w:rPr>
          <w:lang w:eastAsia="bg-BG"/>
        </w:rPr>
        <w:t>Тъй като в процеса</w:t>
      </w:r>
      <w:r w:rsidR="00495902" w:rsidRPr="007E3D41">
        <w:rPr>
          <w:lang w:eastAsia="bg-BG"/>
        </w:rPr>
        <w:t xml:space="preserve"> на експлоатация на ПСПВ „Енчец“</w:t>
      </w:r>
      <w:r w:rsidRPr="007E3D41">
        <w:rPr>
          <w:lang w:eastAsia="bg-BG"/>
        </w:rPr>
        <w:t xml:space="preserve"> е доказано, че по отделни показатели качеството на водата е постоянно и стойностите на </w:t>
      </w:r>
      <w:proofErr w:type="spellStart"/>
      <w:r w:rsidRPr="007E3D41">
        <w:rPr>
          <w:lang w:eastAsia="bg-BG"/>
        </w:rPr>
        <w:t>показтаелите</w:t>
      </w:r>
      <w:proofErr w:type="spellEnd"/>
      <w:r w:rsidRPr="007E3D41">
        <w:rPr>
          <w:lang w:eastAsia="bg-BG"/>
        </w:rPr>
        <w:t xml:space="preserve"> са под допустимите норми, броят</w:t>
      </w:r>
      <w:r w:rsidR="00D904B6" w:rsidRPr="007E3D41">
        <w:rPr>
          <w:lang w:eastAsia="bg-BG"/>
        </w:rPr>
        <w:t xml:space="preserve"> на пробите, които се взимат по</w:t>
      </w:r>
      <w:r w:rsidRPr="007E3D41">
        <w:rPr>
          <w:lang w:eastAsia="bg-BG"/>
        </w:rPr>
        <w:t>настоящем е 2 броя на ден, на вход и изход – сутрин в 8:00 и след обяд в 14:00.</w:t>
      </w:r>
    </w:p>
    <w:p w14:paraId="77E18863" w14:textId="77777777" w:rsidR="00734BB0" w:rsidRPr="007E3D41" w:rsidRDefault="00734BB0" w:rsidP="004C4981">
      <w:pPr>
        <w:jc w:val="both"/>
        <w:rPr>
          <w:lang w:eastAsia="bg-BG"/>
        </w:rPr>
      </w:pPr>
    </w:p>
    <w:p w14:paraId="223A4523" w14:textId="77777777" w:rsidR="005A2EA1" w:rsidRPr="007E3D41" w:rsidRDefault="005A2EA1" w:rsidP="004C4981">
      <w:pPr>
        <w:jc w:val="both"/>
        <w:rPr>
          <w:lang w:eastAsia="bg-BG"/>
        </w:rPr>
      </w:pPr>
      <w:r w:rsidRPr="007E3D41">
        <w:rPr>
          <w:lang w:eastAsia="bg-BG"/>
        </w:rPr>
        <w:t>Тази честота на мониторинг ще се з</w:t>
      </w:r>
      <w:r w:rsidR="00D904B6" w:rsidRPr="007E3D41">
        <w:rPr>
          <w:lang w:eastAsia="bg-BG"/>
        </w:rPr>
        <w:t>апази и в бъдеще, при положение</w:t>
      </w:r>
      <w:r w:rsidRPr="007E3D41">
        <w:rPr>
          <w:lang w:eastAsia="bg-BG"/>
        </w:rPr>
        <w:t xml:space="preserve"> че няма условия за влошаване на качеството на суровата вода.</w:t>
      </w:r>
    </w:p>
    <w:p w14:paraId="307B1D44" w14:textId="77777777" w:rsidR="001115B8" w:rsidRPr="007E3D41" w:rsidRDefault="001115B8" w:rsidP="004C4981">
      <w:pPr>
        <w:pStyle w:val="2"/>
        <w:jc w:val="both"/>
        <w:rPr>
          <w:lang w:eastAsia="bg-BG"/>
        </w:rPr>
      </w:pPr>
      <w:bookmarkStart w:id="522" w:name="_Toc311990296"/>
      <w:r w:rsidRPr="007E3D41">
        <w:rPr>
          <w:lang w:eastAsia="bg-BG"/>
        </w:rPr>
        <w:t>Измервателни устройства</w:t>
      </w:r>
      <w:bookmarkEnd w:id="522"/>
    </w:p>
    <w:p w14:paraId="7E1E9377" w14:textId="77777777" w:rsidR="001115B8" w:rsidRPr="007E3D41" w:rsidRDefault="001115B8" w:rsidP="004C4981">
      <w:pPr>
        <w:spacing w:after="120"/>
        <w:jc w:val="both"/>
        <w:rPr>
          <w:lang w:eastAsia="bg-BG"/>
        </w:rPr>
      </w:pPr>
      <w:r w:rsidRPr="007E3D41">
        <w:rPr>
          <w:lang w:eastAsia="bg-BG"/>
        </w:rPr>
        <w:t>В зависимост от възприетата технология, Участникът да предложи онези измервания, които счита за нужни, з</w:t>
      </w:r>
      <w:r w:rsidR="00D904B6" w:rsidRPr="007E3D41">
        <w:rPr>
          <w:lang w:eastAsia="bg-BG"/>
        </w:rPr>
        <w:t>а осигуряването на необходимата</w:t>
      </w:r>
      <w:r w:rsidRPr="007E3D41">
        <w:rPr>
          <w:lang w:eastAsia="bg-BG"/>
        </w:rPr>
        <w:t xml:space="preserve"> за правилна</w:t>
      </w:r>
      <w:r w:rsidR="00D904B6" w:rsidRPr="007E3D41">
        <w:rPr>
          <w:lang w:eastAsia="bg-BG"/>
        </w:rPr>
        <w:t>та експлоатация на инсталациите</w:t>
      </w:r>
      <w:r w:rsidRPr="007E3D41">
        <w:rPr>
          <w:lang w:eastAsia="bg-BG"/>
        </w:rPr>
        <w:t xml:space="preserve"> информация.</w:t>
      </w:r>
    </w:p>
    <w:p w14:paraId="760C2D4B" w14:textId="77777777" w:rsidR="001115B8" w:rsidRPr="007E3D41" w:rsidRDefault="001115B8" w:rsidP="00CB36A1">
      <w:pPr>
        <w:spacing w:after="120"/>
        <w:jc w:val="both"/>
        <w:rPr>
          <w:lang w:eastAsia="bg-BG"/>
        </w:rPr>
      </w:pPr>
      <w:r w:rsidRPr="007E3D41">
        <w:rPr>
          <w:lang w:eastAsia="bg-BG"/>
        </w:rPr>
        <w:t>Устройствата, изисквани според съответните части на проекта, да се осигурят на предназначените за целта участъци.</w:t>
      </w:r>
    </w:p>
    <w:p w14:paraId="4C329A32" w14:textId="77777777" w:rsidR="001115B8" w:rsidRPr="007E3D41" w:rsidRDefault="001115B8" w:rsidP="00CB36A1">
      <w:pPr>
        <w:spacing w:after="120"/>
        <w:jc w:val="both"/>
        <w:rPr>
          <w:lang w:eastAsia="bg-BG"/>
        </w:rPr>
      </w:pPr>
      <w:r w:rsidRPr="007E3D41">
        <w:rPr>
          <w:lang w:eastAsia="bg-BG"/>
        </w:rPr>
        <w:t>Измервателното оборудване трябва да отговаря на международните стандарти и да бъде одобрено в случай, че се изисква от наредбите. Всяко устройство, за което не са установени стандарти, да е с утвърден произход, да отговаря на нуждите на въпросната ситуация и да е одобрено от Инженера.</w:t>
      </w:r>
    </w:p>
    <w:p w14:paraId="4C52450F" w14:textId="77777777" w:rsidR="001115B8" w:rsidRPr="007E3D41" w:rsidRDefault="001115B8" w:rsidP="00CB36A1">
      <w:pPr>
        <w:spacing w:after="120"/>
        <w:jc w:val="both"/>
        <w:rPr>
          <w:lang w:eastAsia="bg-BG"/>
        </w:rPr>
      </w:pPr>
      <w:r w:rsidRPr="007E3D41">
        <w:rPr>
          <w:lang w:eastAsia="bg-BG"/>
        </w:rPr>
        <w:t>Точките за монтиране на уредите да се определят според най-удачните за наблюдение и измерване на физическите показатели места. Инсталациите също да обхванат и отвеждащите тръби или уреди, необходими за вземане на проби, проверка и оценка на нивото на производителност и др.</w:t>
      </w:r>
    </w:p>
    <w:p w14:paraId="0B302293" w14:textId="77777777" w:rsidR="001115B8" w:rsidRPr="007E3D41" w:rsidRDefault="001115B8" w:rsidP="004C4981">
      <w:pPr>
        <w:spacing w:after="120"/>
        <w:jc w:val="both"/>
        <w:rPr>
          <w:lang w:eastAsia="bg-BG"/>
        </w:rPr>
      </w:pPr>
      <w:r w:rsidRPr="007E3D41">
        <w:rPr>
          <w:lang w:eastAsia="bg-BG"/>
        </w:rPr>
        <w:t xml:space="preserve">Измервателните уреди да се монтират така, че извършваните от тях измервания да не бъдат повлиявани от </w:t>
      </w:r>
      <w:proofErr w:type="spellStart"/>
      <w:r w:rsidRPr="007E3D41">
        <w:rPr>
          <w:lang w:eastAsia="bg-BG"/>
        </w:rPr>
        <w:t>турбулентности</w:t>
      </w:r>
      <w:proofErr w:type="spellEnd"/>
      <w:r w:rsidRPr="007E3D41">
        <w:rPr>
          <w:lang w:eastAsia="bg-BG"/>
        </w:rPr>
        <w:t>, запушвания, образуване на термални мостове или хидростатично натоварване и пр. Всички измервателни прибори да са с локална индикация, като незабавно отчетените стойности и измервания ще се прехвърлят по електронен път към централния компютър за наблюдение в диспечерския пункт, където ще се записват.</w:t>
      </w:r>
    </w:p>
    <w:p w14:paraId="50AB17E0" w14:textId="77777777" w:rsidR="001115B8" w:rsidRPr="007E3D41" w:rsidRDefault="001115B8" w:rsidP="004C4981">
      <w:pPr>
        <w:spacing w:after="120"/>
        <w:jc w:val="both"/>
        <w:rPr>
          <w:lang w:eastAsia="bg-BG"/>
        </w:rPr>
      </w:pPr>
      <w:r w:rsidRPr="007E3D41">
        <w:rPr>
          <w:lang w:eastAsia="bg-BG"/>
        </w:rPr>
        <w:t>Всички измервателни уреди да се оразмерят според окончателния капацитет на станцията.</w:t>
      </w:r>
    </w:p>
    <w:p w14:paraId="4EBFC83D" w14:textId="77777777" w:rsidR="001115B8" w:rsidRPr="007E3D41" w:rsidRDefault="001115B8" w:rsidP="004C4981">
      <w:pPr>
        <w:spacing w:after="120"/>
        <w:jc w:val="both"/>
        <w:rPr>
          <w:lang w:eastAsia="bg-BG"/>
        </w:rPr>
      </w:pPr>
      <w:r w:rsidRPr="007E3D41">
        <w:rPr>
          <w:lang w:eastAsia="bg-BG"/>
        </w:rPr>
        <w:t>Всички измервателни прибори да се монтират неподвижно и да се свържат с компютъризирания диспечерски център за наблюдение.</w:t>
      </w:r>
    </w:p>
    <w:p w14:paraId="2E719A29" w14:textId="77777777" w:rsidR="001115B8" w:rsidRPr="007E3D41" w:rsidRDefault="001115B8" w:rsidP="004C4981">
      <w:pPr>
        <w:jc w:val="both"/>
        <w:rPr>
          <w:lang w:eastAsia="bg-BG"/>
        </w:rPr>
      </w:pPr>
    </w:p>
    <w:p w14:paraId="5733F41B" w14:textId="77777777" w:rsidR="001115B8" w:rsidRPr="007E3D41" w:rsidRDefault="001115B8" w:rsidP="001115B8">
      <w:pPr>
        <w:rPr>
          <w:lang w:eastAsia="bg-BG"/>
        </w:rPr>
      </w:pPr>
      <w:r w:rsidRPr="007E3D41">
        <w:rPr>
          <w:lang w:eastAsia="bg-BG"/>
        </w:rPr>
        <w:t>Инсталациите да включват задължително следните компоненти:</w:t>
      </w:r>
    </w:p>
    <w:p w14:paraId="7F288825" w14:textId="77777777" w:rsidR="001115B8" w:rsidRPr="007E3D41" w:rsidRDefault="001115B8" w:rsidP="001115B8">
      <w:pPr>
        <w:rPr>
          <w:lang w:eastAsia="bg-BG"/>
        </w:rPr>
      </w:pPr>
    </w:p>
    <w:p w14:paraId="50FBF990" w14:textId="77777777" w:rsidR="001115B8" w:rsidRPr="007E3D41" w:rsidRDefault="001115B8" w:rsidP="001115B8">
      <w:pPr>
        <w:rPr>
          <w:lang w:eastAsia="bg-BG"/>
        </w:rPr>
      </w:pPr>
      <w:r w:rsidRPr="007E3D41">
        <w:rPr>
          <w:lang w:eastAsia="bg-BG"/>
        </w:rPr>
        <w:t>1. Водомери:</w:t>
      </w:r>
    </w:p>
    <w:p w14:paraId="6DA1E88B" w14:textId="77777777" w:rsidR="001115B8" w:rsidRPr="007E3D41" w:rsidRDefault="001115B8" w:rsidP="007C2866">
      <w:pPr>
        <w:numPr>
          <w:ilvl w:val="4"/>
          <w:numId w:val="30"/>
        </w:numPr>
        <w:ind w:left="567" w:hanging="567"/>
        <w:rPr>
          <w:lang w:eastAsia="bg-BG"/>
        </w:rPr>
      </w:pPr>
      <w:r w:rsidRPr="007E3D41">
        <w:rPr>
          <w:lang w:eastAsia="bg-BG"/>
        </w:rPr>
        <w:t>н</w:t>
      </w:r>
      <w:r w:rsidR="00D904B6" w:rsidRPr="007E3D41">
        <w:rPr>
          <w:lang w:eastAsia="bg-BG"/>
        </w:rPr>
        <w:t>а входа на станцията;</w:t>
      </w:r>
    </w:p>
    <w:p w14:paraId="77631786" w14:textId="77777777" w:rsidR="001115B8" w:rsidRPr="007E3D41" w:rsidRDefault="00D904B6" w:rsidP="007C2866">
      <w:pPr>
        <w:numPr>
          <w:ilvl w:val="4"/>
          <w:numId w:val="30"/>
        </w:numPr>
        <w:ind w:left="567" w:hanging="567"/>
        <w:rPr>
          <w:lang w:eastAsia="bg-BG"/>
        </w:rPr>
      </w:pPr>
      <w:r w:rsidRPr="007E3D41">
        <w:rPr>
          <w:lang w:eastAsia="bg-BG"/>
        </w:rPr>
        <w:t xml:space="preserve">на изход на станцията </w:t>
      </w:r>
      <w:r w:rsidR="00515947" w:rsidRPr="007E3D41">
        <w:rPr>
          <w:lang w:eastAsia="bg-BG"/>
        </w:rPr>
        <w:t>на изходнат</w:t>
      </w:r>
      <w:r w:rsidRPr="007E3D41">
        <w:rPr>
          <w:lang w:eastAsia="bg-BG"/>
        </w:rPr>
        <w:t>а тръба;</w:t>
      </w:r>
    </w:p>
    <w:p w14:paraId="2F8A79C6" w14:textId="77777777" w:rsidR="00515947" w:rsidRPr="007E3D41" w:rsidRDefault="001115B8" w:rsidP="007C2866">
      <w:pPr>
        <w:numPr>
          <w:ilvl w:val="4"/>
          <w:numId w:val="30"/>
        </w:numPr>
        <w:ind w:left="567" w:hanging="567"/>
        <w:rPr>
          <w:lang w:eastAsia="bg-BG"/>
        </w:rPr>
      </w:pPr>
      <w:r w:rsidRPr="007E3D41">
        <w:rPr>
          <w:lang w:eastAsia="bg-BG"/>
        </w:rPr>
        <w:t xml:space="preserve">на </w:t>
      </w:r>
      <w:r w:rsidR="00515947" w:rsidRPr="007E3D41">
        <w:rPr>
          <w:lang w:eastAsia="bg-BG"/>
        </w:rPr>
        <w:t>помпите за промивни води;</w:t>
      </w:r>
    </w:p>
    <w:p w14:paraId="6E6E71C6" w14:textId="77777777" w:rsidR="001115B8" w:rsidRPr="007E3D41" w:rsidRDefault="00515947" w:rsidP="007C2866">
      <w:pPr>
        <w:numPr>
          <w:ilvl w:val="4"/>
          <w:numId w:val="30"/>
        </w:numPr>
        <w:ind w:left="567" w:hanging="567"/>
        <w:rPr>
          <w:lang w:eastAsia="bg-BG"/>
        </w:rPr>
      </w:pPr>
      <w:r w:rsidRPr="007E3D41">
        <w:rPr>
          <w:lang w:eastAsia="bg-BG"/>
        </w:rPr>
        <w:t>на изход пречистена промивна вода</w:t>
      </w:r>
      <w:r w:rsidR="001115B8" w:rsidRPr="007E3D41">
        <w:rPr>
          <w:lang w:eastAsia="bg-BG"/>
        </w:rPr>
        <w:t>.</w:t>
      </w:r>
    </w:p>
    <w:p w14:paraId="1E0FB8C2" w14:textId="77777777" w:rsidR="00515947" w:rsidRPr="007E3D41" w:rsidRDefault="00515947" w:rsidP="00515947">
      <w:pPr>
        <w:pStyle w:val="ListParagraph1"/>
        <w:spacing w:line="240" w:lineRule="auto"/>
        <w:ind w:left="0"/>
        <w:rPr>
          <w:rFonts w:ascii="Times New Roman" w:hAnsi="Times New Roman"/>
          <w:color w:val="000000"/>
          <w:sz w:val="24"/>
          <w:szCs w:val="24"/>
          <w:u w:val="single"/>
          <w:lang w:val="bg-BG"/>
        </w:rPr>
      </w:pPr>
      <w:r w:rsidRPr="007E3D41">
        <w:rPr>
          <w:rFonts w:ascii="Times New Roman" w:hAnsi="Times New Roman"/>
          <w:color w:val="000000"/>
          <w:sz w:val="24"/>
          <w:szCs w:val="24"/>
          <w:lang w:val="bg-BG"/>
        </w:rPr>
        <w:t>Минимална точност на измерването да бъде ± 2%.</w:t>
      </w:r>
    </w:p>
    <w:p w14:paraId="5C2FBFD2" w14:textId="77777777" w:rsidR="001115B8" w:rsidRPr="007E3D41" w:rsidRDefault="001115B8" w:rsidP="001115B8">
      <w:pPr>
        <w:rPr>
          <w:lang w:eastAsia="bg-BG"/>
        </w:rPr>
      </w:pPr>
      <w:r w:rsidRPr="007E3D41">
        <w:rPr>
          <w:lang w:eastAsia="bg-BG"/>
        </w:rPr>
        <w:t>2. Разходомери за въздух:</w:t>
      </w:r>
      <w:r w:rsidR="00515947" w:rsidRPr="007E3D41">
        <w:rPr>
          <w:lang w:eastAsia="bg-BG"/>
        </w:rPr>
        <w:t xml:space="preserve"> - на изходната тръба на </w:t>
      </w:r>
      <w:proofErr w:type="spellStart"/>
      <w:r w:rsidR="00515947" w:rsidRPr="007E3D41">
        <w:rPr>
          <w:lang w:eastAsia="bg-BG"/>
        </w:rPr>
        <w:t>въздуходувките</w:t>
      </w:r>
      <w:proofErr w:type="spellEnd"/>
    </w:p>
    <w:p w14:paraId="2EDEB0DC" w14:textId="77777777" w:rsidR="001115B8" w:rsidRPr="007E3D41" w:rsidRDefault="001115B8" w:rsidP="00D904B6">
      <w:pPr>
        <w:rPr>
          <w:lang w:eastAsia="bg-BG"/>
        </w:rPr>
      </w:pPr>
      <w:r w:rsidRPr="007E3D41">
        <w:rPr>
          <w:lang w:eastAsia="bg-BG"/>
        </w:rPr>
        <w:t>3. Измервателни устройства за нивата:</w:t>
      </w:r>
    </w:p>
    <w:p w14:paraId="3033AC08" w14:textId="77777777" w:rsidR="001115B8" w:rsidRPr="007E3D41" w:rsidRDefault="00D904B6" w:rsidP="007C2866">
      <w:pPr>
        <w:numPr>
          <w:ilvl w:val="4"/>
          <w:numId w:val="9"/>
        </w:numPr>
        <w:ind w:left="567" w:hanging="567"/>
        <w:rPr>
          <w:lang w:eastAsia="bg-BG"/>
        </w:rPr>
      </w:pPr>
      <w:r w:rsidRPr="007E3D41">
        <w:rPr>
          <w:lang w:eastAsia="bg-BG"/>
        </w:rPr>
        <w:t>в утаителите</w:t>
      </w:r>
    </w:p>
    <w:p w14:paraId="495B8D04" w14:textId="77777777" w:rsidR="001115B8" w:rsidRPr="007E3D41" w:rsidRDefault="001115B8" w:rsidP="007C2866">
      <w:pPr>
        <w:numPr>
          <w:ilvl w:val="4"/>
          <w:numId w:val="9"/>
        </w:numPr>
        <w:ind w:left="567" w:hanging="567"/>
        <w:rPr>
          <w:lang w:eastAsia="bg-BG"/>
        </w:rPr>
      </w:pPr>
      <w:r w:rsidRPr="007E3D41">
        <w:rPr>
          <w:lang w:eastAsia="bg-BG"/>
        </w:rPr>
        <w:t xml:space="preserve">в </w:t>
      </w:r>
      <w:r w:rsidR="00515947" w:rsidRPr="007E3D41">
        <w:rPr>
          <w:lang w:eastAsia="bg-BG"/>
        </w:rPr>
        <w:t xml:space="preserve">работните съдове за </w:t>
      </w:r>
      <w:proofErr w:type="spellStart"/>
      <w:r w:rsidRPr="007E3D41">
        <w:rPr>
          <w:lang w:eastAsia="bg-BG"/>
        </w:rPr>
        <w:t>реагентните</w:t>
      </w:r>
      <w:proofErr w:type="spellEnd"/>
      <w:r w:rsidRPr="007E3D41">
        <w:rPr>
          <w:lang w:eastAsia="bg-BG"/>
        </w:rPr>
        <w:t xml:space="preserve"> резервоари.</w:t>
      </w:r>
    </w:p>
    <w:p w14:paraId="583DB1B0" w14:textId="77777777" w:rsidR="001115B8" w:rsidRPr="007E3D41" w:rsidRDefault="001115B8" w:rsidP="007C2866">
      <w:pPr>
        <w:numPr>
          <w:ilvl w:val="4"/>
          <w:numId w:val="9"/>
        </w:numPr>
        <w:ind w:left="567" w:hanging="567"/>
        <w:rPr>
          <w:lang w:eastAsia="bg-BG"/>
        </w:rPr>
      </w:pPr>
      <w:r w:rsidRPr="007E3D41">
        <w:rPr>
          <w:lang w:eastAsia="bg-BG"/>
        </w:rPr>
        <w:t>за всеки пясъчен филтър</w:t>
      </w:r>
    </w:p>
    <w:p w14:paraId="51D6819B" w14:textId="77777777" w:rsidR="001115B8" w:rsidRPr="007E3D41" w:rsidRDefault="00D904B6" w:rsidP="007C2866">
      <w:pPr>
        <w:numPr>
          <w:ilvl w:val="4"/>
          <w:numId w:val="9"/>
        </w:numPr>
        <w:ind w:left="567" w:hanging="567"/>
        <w:rPr>
          <w:lang w:eastAsia="bg-BG"/>
        </w:rPr>
      </w:pPr>
      <w:r w:rsidRPr="007E3D41">
        <w:rPr>
          <w:lang w:eastAsia="bg-BG"/>
        </w:rPr>
        <w:t>в</w:t>
      </w:r>
      <w:r w:rsidR="001115B8" w:rsidRPr="007E3D41">
        <w:rPr>
          <w:lang w:eastAsia="bg-BG"/>
        </w:rPr>
        <w:t xml:space="preserve"> резервоара</w:t>
      </w:r>
    </w:p>
    <w:p w14:paraId="2D36FAE4" w14:textId="77777777" w:rsidR="001115B8" w:rsidRPr="007E3D41" w:rsidRDefault="001115B8" w:rsidP="001115B8">
      <w:pPr>
        <w:rPr>
          <w:lang w:eastAsia="bg-BG"/>
        </w:rPr>
      </w:pPr>
    </w:p>
    <w:p w14:paraId="3143BFAA" w14:textId="77777777" w:rsidR="001115B8" w:rsidRPr="007E3D41" w:rsidRDefault="001115B8" w:rsidP="001115B8">
      <w:pPr>
        <w:rPr>
          <w:lang w:eastAsia="bg-BG"/>
        </w:rPr>
      </w:pPr>
      <w:r w:rsidRPr="007E3D41">
        <w:rPr>
          <w:lang w:eastAsia="bg-BG"/>
        </w:rPr>
        <w:t xml:space="preserve">Всички данни от измерванията да са локално </w:t>
      </w:r>
      <w:proofErr w:type="spellStart"/>
      <w:r w:rsidRPr="007E3D41">
        <w:rPr>
          <w:lang w:eastAsia="bg-BG"/>
        </w:rPr>
        <w:t>индикирани</w:t>
      </w:r>
      <w:proofErr w:type="spellEnd"/>
      <w:r w:rsidRPr="007E3D41">
        <w:rPr>
          <w:lang w:eastAsia="bg-BG"/>
        </w:rPr>
        <w:t xml:space="preserve"> и прехвърлени към диспечерския пункт.</w:t>
      </w:r>
    </w:p>
    <w:p w14:paraId="0F1CB780" w14:textId="77777777" w:rsidR="001115B8" w:rsidRPr="007E3D41" w:rsidRDefault="001115B8" w:rsidP="001115B8">
      <w:pPr>
        <w:rPr>
          <w:lang w:eastAsia="bg-BG"/>
        </w:rPr>
      </w:pPr>
      <w:r w:rsidRPr="007E3D41">
        <w:rPr>
          <w:lang w:eastAsia="bg-BG"/>
        </w:rPr>
        <w:t xml:space="preserve">4. </w:t>
      </w:r>
      <w:r w:rsidR="000511E2" w:rsidRPr="007E3D41">
        <w:rPr>
          <w:lang w:eastAsia="bg-BG"/>
        </w:rPr>
        <w:t xml:space="preserve">Автоматично </w:t>
      </w:r>
      <w:proofErr w:type="spellStart"/>
      <w:r w:rsidR="000511E2" w:rsidRPr="007E3D41">
        <w:rPr>
          <w:lang w:eastAsia="bg-BG"/>
        </w:rPr>
        <w:t>изме</w:t>
      </w:r>
      <w:r w:rsidRPr="007E3D41">
        <w:rPr>
          <w:lang w:eastAsia="bg-BG"/>
        </w:rPr>
        <w:t>p</w:t>
      </w:r>
      <w:r w:rsidR="000511E2" w:rsidRPr="007E3D41">
        <w:rPr>
          <w:lang w:eastAsia="bg-BG"/>
        </w:rPr>
        <w:t>ване</w:t>
      </w:r>
      <w:proofErr w:type="spellEnd"/>
      <w:r w:rsidR="000511E2" w:rsidRPr="007E3D41">
        <w:rPr>
          <w:lang w:eastAsia="bg-BG"/>
        </w:rPr>
        <w:t xml:space="preserve"> на </w:t>
      </w:r>
      <w:proofErr w:type="spellStart"/>
      <w:r w:rsidR="000511E2" w:rsidRPr="007E3D41">
        <w:rPr>
          <w:lang w:eastAsia="bg-BG"/>
        </w:rPr>
        <w:t>р</w:t>
      </w:r>
      <w:r w:rsidRPr="007E3D41">
        <w:rPr>
          <w:lang w:eastAsia="bg-BG"/>
        </w:rPr>
        <w:t>H</w:t>
      </w:r>
      <w:proofErr w:type="spellEnd"/>
    </w:p>
    <w:p w14:paraId="5BB85BB3" w14:textId="77777777" w:rsidR="001115B8" w:rsidRPr="007E3D41" w:rsidRDefault="00515947" w:rsidP="007C2866">
      <w:pPr>
        <w:numPr>
          <w:ilvl w:val="4"/>
          <w:numId w:val="9"/>
        </w:numPr>
        <w:ind w:left="567" w:hanging="567"/>
        <w:jc w:val="both"/>
        <w:rPr>
          <w:lang w:eastAsia="bg-BG"/>
        </w:rPr>
      </w:pPr>
      <w:r w:rsidRPr="007E3D41">
        <w:rPr>
          <w:lang w:eastAsia="bg-BG"/>
        </w:rPr>
        <w:t>на вход станцията;</w:t>
      </w:r>
    </w:p>
    <w:p w14:paraId="4AA2D6B1" w14:textId="77777777" w:rsidR="00515947" w:rsidRPr="007E3D41" w:rsidRDefault="00515947" w:rsidP="007C2866">
      <w:pPr>
        <w:numPr>
          <w:ilvl w:val="4"/>
          <w:numId w:val="9"/>
        </w:numPr>
        <w:ind w:left="567" w:hanging="567"/>
        <w:jc w:val="both"/>
        <w:rPr>
          <w:lang w:eastAsia="bg-BG"/>
        </w:rPr>
      </w:pPr>
      <w:r w:rsidRPr="007E3D41">
        <w:rPr>
          <w:lang w:eastAsia="bg-BG"/>
        </w:rPr>
        <w:t>след смесител</w:t>
      </w:r>
      <w:r w:rsidR="00D904B6" w:rsidRPr="007E3D41">
        <w:rPr>
          <w:lang w:eastAsia="bg-BG"/>
        </w:rPr>
        <w:t>;</w:t>
      </w:r>
    </w:p>
    <w:p w14:paraId="64131705" w14:textId="77777777" w:rsidR="001115B8" w:rsidRPr="007E3D41" w:rsidRDefault="001115B8" w:rsidP="007C2866">
      <w:pPr>
        <w:numPr>
          <w:ilvl w:val="4"/>
          <w:numId w:val="9"/>
        </w:numPr>
        <w:ind w:left="567" w:hanging="567"/>
        <w:jc w:val="both"/>
        <w:rPr>
          <w:lang w:eastAsia="bg-BG"/>
        </w:rPr>
      </w:pPr>
      <w:r w:rsidRPr="007E3D41">
        <w:rPr>
          <w:lang w:eastAsia="bg-BG"/>
        </w:rPr>
        <w:t>на изхода на станцията.</w:t>
      </w:r>
    </w:p>
    <w:p w14:paraId="4B670909" w14:textId="77777777" w:rsidR="001115B8" w:rsidRPr="007E3D41" w:rsidRDefault="001115B8" w:rsidP="004C4981">
      <w:pPr>
        <w:spacing w:after="120"/>
        <w:jc w:val="both"/>
        <w:rPr>
          <w:lang w:eastAsia="bg-BG"/>
        </w:rPr>
      </w:pPr>
      <w:r w:rsidRPr="007E3D41">
        <w:rPr>
          <w:lang w:eastAsia="bg-BG"/>
        </w:rPr>
        <w:t>5.</w:t>
      </w:r>
      <w:r w:rsidR="00D904B6" w:rsidRPr="007E3D41">
        <w:rPr>
          <w:lang w:eastAsia="bg-BG"/>
        </w:rPr>
        <w:t xml:space="preserve"> </w:t>
      </w:r>
      <w:r w:rsidR="000511E2" w:rsidRPr="007E3D41">
        <w:rPr>
          <w:lang w:eastAsia="bg-BG"/>
        </w:rPr>
        <w:t>Автоматично и</w:t>
      </w:r>
      <w:r w:rsidR="00D904B6" w:rsidRPr="007E3D41">
        <w:rPr>
          <w:lang w:eastAsia="bg-BG"/>
        </w:rPr>
        <w:t>змерване на окислително-</w:t>
      </w:r>
      <w:r w:rsidRPr="007E3D41">
        <w:rPr>
          <w:lang w:eastAsia="bg-BG"/>
        </w:rPr>
        <w:t>редукционни показатели</w:t>
      </w:r>
      <w:r w:rsidR="00D904B6" w:rsidRPr="007E3D41">
        <w:rPr>
          <w:lang w:eastAsia="bg-BG"/>
        </w:rPr>
        <w:t>.</w:t>
      </w:r>
    </w:p>
    <w:p w14:paraId="4AD27F87" w14:textId="77777777" w:rsidR="001115B8" w:rsidRPr="007E3D41" w:rsidRDefault="001115B8" w:rsidP="004C4981">
      <w:pPr>
        <w:spacing w:after="120"/>
        <w:jc w:val="both"/>
        <w:rPr>
          <w:lang w:eastAsia="bg-BG"/>
        </w:rPr>
      </w:pPr>
      <w:r w:rsidRPr="007E3D41">
        <w:rPr>
          <w:lang w:eastAsia="bg-BG"/>
        </w:rPr>
        <w:t xml:space="preserve">6. </w:t>
      </w:r>
      <w:r w:rsidR="000511E2" w:rsidRPr="007E3D41">
        <w:rPr>
          <w:lang w:eastAsia="bg-BG"/>
        </w:rPr>
        <w:t>Автоматично и</w:t>
      </w:r>
      <w:r w:rsidRPr="007E3D41">
        <w:rPr>
          <w:lang w:eastAsia="bg-BG"/>
        </w:rPr>
        <w:t xml:space="preserve">змерване </w:t>
      </w:r>
      <w:r w:rsidR="00515947" w:rsidRPr="007E3D41">
        <w:rPr>
          <w:lang w:eastAsia="bg-BG"/>
        </w:rPr>
        <w:t xml:space="preserve">на електропроводимост - </w:t>
      </w:r>
      <w:r w:rsidRPr="007E3D41">
        <w:rPr>
          <w:lang w:eastAsia="bg-BG"/>
        </w:rPr>
        <w:t>на изхода на станцията</w:t>
      </w:r>
    </w:p>
    <w:p w14:paraId="08732F0B" w14:textId="77777777" w:rsidR="001115B8" w:rsidRPr="007E3D41" w:rsidRDefault="001115B8" w:rsidP="004C4981">
      <w:pPr>
        <w:spacing w:after="120"/>
        <w:jc w:val="both"/>
        <w:rPr>
          <w:lang w:eastAsia="bg-BG"/>
        </w:rPr>
      </w:pPr>
      <w:r w:rsidRPr="007E3D41">
        <w:rPr>
          <w:lang w:eastAsia="bg-BG"/>
        </w:rPr>
        <w:t xml:space="preserve">7. </w:t>
      </w:r>
      <w:r w:rsidR="000511E2" w:rsidRPr="007E3D41">
        <w:rPr>
          <w:lang w:eastAsia="bg-BG"/>
        </w:rPr>
        <w:t>Автоматично и</w:t>
      </w:r>
      <w:r w:rsidR="00D904B6" w:rsidRPr="007E3D41">
        <w:rPr>
          <w:lang w:eastAsia="bg-BG"/>
        </w:rPr>
        <w:t>змерване на температурата</w:t>
      </w:r>
      <w:r w:rsidR="000511E2" w:rsidRPr="007E3D41">
        <w:rPr>
          <w:lang w:eastAsia="bg-BG"/>
        </w:rPr>
        <w:t xml:space="preserve"> - </w:t>
      </w:r>
      <w:r w:rsidRPr="007E3D41">
        <w:rPr>
          <w:lang w:eastAsia="bg-BG"/>
        </w:rPr>
        <w:t>на входа на станцията.</w:t>
      </w:r>
    </w:p>
    <w:p w14:paraId="45E07A09" w14:textId="77777777" w:rsidR="001115B8" w:rsidRPr="007E3D41" w:rsidRDefault="001115B8" w:rsidP="004C4981">
      <w:pPr>
        <w:spacing w:after="120"/>
        <w:jc w:val="both"/>
        <w:rPr>
          <w:lang w:eastAsia="bg-BG"/>
        </w:rPr>
      </w:pPr>
      <w:r w:rsidRPr="007E3D41">
        <w:rPr>
          <w:lang w:eastAsia="bg-BG"/>
        </w:rPr>
        <w:t xml:space="preserve">8. </w:t>
      </w:r>
      <w:r w:rsidR="000511E2" w:rsidRPr="007E3D41">
        <w:rPr>
          <w:lang w:eastAsia="bg-BG"/>
        </w:rPr>
        <w:t>Автоматично и</w:t>
      </w:r>
      <w:r w:rsidRPr="007E3D41">
        <w:rPr>
          <w:lang w:eastAsia="bg-BG"/>
        </w:rPr>
        <w:t>зме</w:t>
      </w:r>
      <w:r w:rsidR="000511E2" w:rsidRPr="007E3D41">
        <w:rPr>
          <w:lang w:eastAsia="bg-BG"/>
        </w:rPr>
        <w:t xml:space="preserve">рване на диференциално налягане </w:t>
      </w:r>
      <w:r w:rsidRPr="007E3D41">
        <w:rPr>
          <w:lang w:eastAsia="bg-BG"/>
        </w:rPr>
        <w:t>– във филтрите.</w:t>
      </w:r>
    </w:p>
    <w:p w14:paraId="4FB67838" w14:textId="77777777" w:rsidR="001115B8" w:rsidRPr="007E3D41" w:rsidRDefault="000511E2" w:rsidP="004C4981">
      <w:pPr>
        <w:spacing w:after="120"/>
        <w:jc w:val="both"/>
        <w:rPr>
          <w:lang w:eastAsia="bg-BG"/>
        </w:rPr>
      </w:pPr>
      <w:r w:rsidRPr="007E3D41">
        <w:rPr>
          <w:lang w:eastAsia="bg-BG"/>
        </w:rPr>
        <w:t>9. Електромери към основните технологични сгради</w:t>
      </w:r>
      <w:r w:rsidR="001115B8" w:rsidRPr="007E3D41">
        <w:rPr>
          <w:lang w:eastAsia="bg-BG"/>
        </w:rPr>
        <w:t>:</w:t>
      </w:r>
    </w:p>
    <w:p w14:paraId="262EEB17" w14:textId="77777777" w:rsidR="001115B8" w:rsidRPr="007E3D41" w:rsidRDefault="001115B8" w:rsidP="00BF58F6">
      <w:pPr>
        <w:jc w:val="both"/>
        <w:rPr>
          <w:lang w:eastAsia="bg-BG"/>
        </w:rPr>
      </w:pPr>
      <w:r w:rsidRPr="007E3D41">
        <w:rPr>
          <w:lang w:eastAsia="bg-BG"/>
        </w:rPr>
        <w:t>Участниците следва да обезпечат измерване на електричеството при експлоатацията на съоръженията, като това може да бъде обезпечено  посредством  системата за управление.</w:t>
      </w:r>
    </w:p>
    <w:p w14:paraId="70FD96A9" w14:textId="77777777" w:rsidR="001115B8" w:rsidRPr="007E3D41" w:rsidRDefault="001115B8" w:rsidP="00BF58F6">
      <w:pPr>
        <w:jc w:val="both"/>
        <w:rPr>
          <w:lang w:eastAsia="bg-BG"/>
        </w:rPr>
      </w:pPr>
      <w:r w:rsidRPr="007E3D41">
        <w:rPr>
          <w:lang w:eastAsia="bg-BG"/>
        </w:rPr>
        <w:t>Да се направят разбивки на общата консумирана от пречиствателната станция електроенергия, за да се онагледят поотделно следните нива на консумация:</w:t>
      </w:r>
    </w:p>
    <w:p w14:paraId="4B89D245" w14:textId="77777777" w:rsidR="001115B8" w:rsidRPr="007E3D41" w:rsidRDefault="001115B8" w:rsidP="004C4981">
      <w:pPr>
        <w:jc w:val="both"/>
        <w:rPr>
          <w:lang w:eastAsia="bg-BG"/>
        </w:rPr>
      </w:pPr>
      <w:r w:rsidRPr="007E3D41">
        <w:rPr>
          <w:lang w:eastAsia="bg-BG"/>
        </w:rPr>
        <w:t xml:space="preserve">– Общо потребление, в частност </w:t>
      </w:r>
    </w:p>
    <w:p w14:paraId="01548B18" w14:textId="77777777" w:rsidR="001115B8" w:rsidRPr="007E3D41" w:rsidRDefault="001115B8" w:rsidP="001115B8">
      <w:pPr>
        <w:rPr>
          <w:lang w:eastAsia="bg-BG"/>
        </w:rPr>
      </w:pPr>
      <w:r w:rsidRPr="007E3D41">
        <w:rPr>
          <w:lang w:eastAsia="bg-BG"/>
        </w:rPr>
        <w:t>– осветителна система.</w:t>
      </w:r>
    </w:p>
    <w:p w14:paraId="2368CC05" w14:textId="77777777" w:rsidR="001115B8" w:rsidRPr="007E3D41" w:rsidRDefault="001115B8" w:rsidP="001115B8">
      <w:pPr>
        <w:rPr>
          <w:lang w:eastAsia="bg-BG"/>
        </w:rPr>
      </w:pPr>
      <w:r w:rsidRPr="007E3D41">
        <w:rPr>
          <w:lang w:eastAsia="bg-BG"/>
        </w:rPr>
        <w:t>– Консумация от технологичните системи:</w:t>
      </w:r>
    </w:p>
    <w:p w14:paraId="3F3D3153" w14:textId="77777777" w:rsidR="001115B8" w:rsidRPr="007E3D41" w:rsidRDefault="001115B8" w:rsidP="001115B8">
      <w:pPr>
        <w:rPr>
          <w:lang w:eastAsia="bg-BG"/>
        </w:rPr>
      </w:pPr>
    </w:p>
    <w:p w14:paraId="299A19EA" w14:textId="77777777" w:rsidR="001115B8" w:rsidRPr="007E3D41" w:rsidRDefault="001115B8" w:rsidP="001115B8">
      <w:pPr>
        <w:rPr>
          <w:lang w:eastAsia="bg-BG"/>
        </w:rPr>
      </w:pPr>
      <w:r w:rsidRPr="007E3D41">
        <w:rPr>
          <w:lang w:eastAsia="bg-BG"/>
        </w:rPr>
        <w:t>10.  Разходомери за реагенти</w:t>
      </w:r>
    </w:p>
    <w:p w14:paraId="17E0FAE8" w14:textId="77777777" w:rsidR="001115B8" w:rsidRPr="007E3D41" w:rsidRDefault="001115B8" w:rsidP="004C4981">
      <w:pPr>
        <w:jc w:val="both"/>
        <w:rPr>
          <w:lang w:eastAsia="bg-BG"/>
        </w:rPr>
      </w:pPr>
      <w:r w:rsidRPr="007E3D41">
        <w:rPr>
          <w:lang w:eastAsia="bg-BG"/>
        </w:rPr>
        <w:t xml:space="preserve">Всички </w:t>
      </w:r>
      <w:proofErr w:type="spellStart"/>
      <w:r w:rsidRPr="007E3D41">
        <w:rPr>
          <w:lang w:eastAsia="bg-BG"/>
        </w:rPr>
        <w:t>реагентни</w:t>
      </w:r>
      <w:proofErr w:type="spellEnd"/>
      <w:r w:rsidRPr="007E3D41">
        <w:rPr>
          <w:lang w:eastAsia="bg-BG"/>
        </w:rPr>
        <w:t xml:space="preserve"> проводи да са снабдени с разходомери, разположени след </w:t>
      </w:r>
      <w:proofErr w:type="spellStart"/>
      <w:r w:rsidRPr="007E3D41">
        <w:rPr>
          <w:lang w:eastAsia="bg-BG"/>
        </w:rPr>
        <w:t>дозаторните</w:t>
      </w:r>
      <w:proofErr w:type="spellEnd"/>
      <w:r w:rsidRPr="007E3D41">
        <w:rPr>
          <w:lang w:eastAsia="bg-BG"/>
        </w:rPr>
        <w:t xml:space="preserve"> помпи. Всички разходомери да са от </w:t>
      </w:r>
      <w:proofErr w:type="spellStart"/>
      <w:r w:rsidRPr="007E3D41">
        <w:rPr>
          <w:lang w:eastAsia="bg-BG"/>
        </w:rPr>
        <w:t>дебитомерен</w:t>
      </w:r>
      <w:proofErr w:type="spellEnd"/>
      <w:r w:rsidRPr="007E3D41">
        <w:rPr>
          <w:lang w:eastAsia="bg-BG"/>
        </w:rPr>
        <w:t xml:space="preserve"> тип и отчитането им да се извършва локално.</w:t>
      </w:r>
    </w:p>
    <w:p w14:paraId="2D06420A" w14:textId="77777777" w:rsidR="001115B8" w:rsidRPr="007E3D41" w:rsidRDefault="001115B8" w:rsidP="004C4981">
      <w:pPr>
        <w:jc w:val="both"/>
        <w:rPr>
          <w:lang w:eastAsia="bg-BG"/>
        </w:rPr>
      </w:pPr>
    </w:p>
    <w:p w14:paraId="64205678" w14:textId="77777777" w:rsidR="001115B8" w:rsidRPr="007E3D41" w:rsidRDefault="001115B8" w:rsidP="004C4981">
      <w:pPr>
        <w:jc w:val="both"/>
        <w:rPr>
          <w:lang w:eastAsia="bg-BG"/>
        </w:rPr>
      </w:pPr>
      <w:r w:rsidRPr="007E3D41">
        <w:rPr>
          <w:lang w:eastAsia="bg-BG"/>
        </w:rPr>
        <w:lastRenderedPageBreak/>
        <w:t xml:space="preserve">11. </w:t>
      </w:r>
      <w:r w:rsidR="000511E2" w:rsidRPr="007E3D41">
        <w:rPr>
          <w:lang w:eastAsia="bg-BG"/>
        </w:rPr>
        <w:t>Автоматично и</w:t>
      </w:r>
      <w:r w:rsidRPr="007E3D41">
        <w:rPr>
          <w:lang w:eastAsia="bg-BG"/>
        </w:rPr>
        <w:t>змерване на мътността</w:t>
      </w:r>
    </w:p>
    <w:p w14:paraId="47A21575" w14:textId="77777777" w:rsidR="000511E2" w:rsidRPr="007E3D41" w:rsidRDefault="000511E2" w:rsidP="007C2866">
      <w:pPr>
        <w:numPr>
          <w:ilvl w:val="4"/>
          <w:numId w:val="9"/>
        </w:numPr>
        <w:ind w:left="567" w:hanging="567"/>
        <w:jc w:val="both"/>
        <w:rPr>
          <w:lang w:eastAsia="bg-BG"/>
        </w:rPr>
      </w:pPr>
      <w:r w:rsidRPr="007E3D41">
        <w:rPr>
          <w:lang w:eastAsia="bg-BG"/>
        </w:rPr>
        <w:t>на вход станция</w:t>
      </w:r>
      <w:r w:rsidR="00D904B6" w:rsidRPr="007E3D41">
        <w:rPr>
          <w:lang w:eastAsia="bg-BG"/>
        </w:rPr>
        <w:t>;</w:t>
      </w:r>
    </w:p>
    <w:p w14:paraId="301DF781" w14:textId="77777777" w:rsidR="001115B8" w:rsidRPr="007E3D41" w:rsidRDefault="000511E2" w:rsidP="007C2866">
      <w:pPr>
        <w:numPr>
          <w:ilvl w:val="4"/>
          <w:numId w:val="9"/>
        </w:numPr>
        <w:ind w:left="567" w:hanging="567"/>
        <w:jc w:val="both"/>
        <w:rPr>
          <w:lang w:eastAsia="bg-BG"/>
        </w:rPr>
      </w:pPr>
      <w:r w:rsidRPr="007E3D41">
        <w:rPr>
          <w:lang w:eastAsia="bg-BG"/>
        </w:rPr>
        <w:t xml:space="preserve">на изход </w:t>
      </w:r>
      <w:r w:rsidR="001115B8" w:rsidRPr="007E3D41">
        <w:rPr>
          <w:lang w:eastAsia="bg-BG"/>
        </w:rPr>
        <w:t>утаител</w:t>
      </w:r>
      <w:r w:rsidR="00D904B6" w:rsidRPr="007E3D41">
        <w:rPr>
          <w:lang w:eastAsia="bg-BG"/>
        </w:rPr>
        <w:t>;</w:t>
      </w:r>
    </w:p>
    <w:p w14:paraId="08ACED14" w14:textId="77777777" w:rsidR="001115B8" w:rsidRPr="007E3D41" w:rsidRDefault="000511E2" w:rsidP="007C2866">
      <w:pPr>
        <w:numPr>
          <w:ilvl w:val="4"/>
          <w:numId w:val="9"/>
        </w:numPr>
        <w:ind w:left="567" w:hanging="567"/>
        <w:jc w:val="both"/>
        <w:rPr>
          <w:lang w:eastAsia="bg-BG"/>
        </w:rPr>
      </w:pPr>
      <w:r w:rsidRPr="007E3D41">
        <w:rPr>
          <w:lang w:eastAsia="bg-BG"/>
        </w:rPr>
        <w:t>на изход станция</w:t>
      </w:r>
      <w:r w:rsidR="00D904B6" w:rsidRPr="007E3D41">
        <w:rPr>
          <w:lang w:eastAsia="bg-BG"/>
        </w:rPr>
        <w:t>.</w:t>
      </w:r>
      <w:r w:rsidRPr="007E3D41">
        <w:rPr>
          <w:lang w:eastAsia="bg-BG"/>
        </w:rPr>
        <w:t xml:space="preserve"> </w:t>
      </w:r>
    </w:p>
    <w:p w14:paraId="6D0FCA3E" w14:textId="77777777" w:rsidR="001115B8" w:rsidRPr="007E3D41" w:rsidRDefault="001115B8" w:rsidP="004C4981">
      <w:pPr>
        <w:jc w:val="both"/>
        <w:rPr>
          <w:lang w:eastAsia="bg-BG"/>
        </w:rPr>
      </w:pPr>
    </w:p>
    <w:p w14:paraId="11CE8C49" w14:textId="77777777" w:rsidR="00330851" w:rsidRPr="007E3D41" w:rsidRDefault="00330851" w:rsidP="004C4981">
      <w:pPr>
        <w:pStyle w:val="2"/>
        <w:tabs>
          <w:tab w:val="left" w:pos="1134"/>
        </w:tabs>
        <w:spacing w:before="120" w:after="120" w:line="240" w:lineRule="atLeast"/>
        <w:jc w:val="both"/>
      </w:pPr>
      <w:bookmarkStart w:id="523" w:name="_Toc295582366"/>
      <w:bookmarkStart w:id="524" w:name="_Toc311990297"/>
      <w:r w:rsidRPr="007E3D41">
        <w:t>Оборудване за контрол на миризмите</w:t>
      </w:r>
      <w:bookmarkEnd w:id="523"/>
      <w:bookmarkEnd w:id="524"/>
    </w:p>
    <w:p w14:paraId="3BE88564" w14:textId="77777777" w:rsidR="00330851" w:rsidRPr="007E3D41" w:rsidRDefault="00330851" w:rsidP="004C4981">
      <w:pPr>
        <w:tabs>
          <w:tab w:val="left" w:pos="0"/>
        </w:tabs>
        <w:jc w:val="both"/>
      </w:pPr>
      <w:r w:rsidRPr="007E3D41">
        <w:t xml:space="preserve">Главните източници на миризми трябва да бъдат затворени и образуваните газове да се отвеждат с газопроводи чрез принудителна вентилация към оборудване за контрол на миризмите. </w:t>
      </w:r>
    </w:p>
    <w:p w14:paraId="625221FF" w14:textId="77777777" w:rsidR="00330851" w:rsidRPr="007E3D41" w:rsidRDefault="00330851" w:rsidP="004C4981">
      <w:pPr>
        <w:tabs>
          <w:tab w:val="left" w:pos="0"/>
        </w:tabs>
        <w:jc w:val="both"/>
      </w:pPr>
      <w:r w:rsidRPr="007E3D41">
        <w:t>Зоните, които се считат за главни източници на миризми и за които трябва да се осигури третиране на миризмите, са:</w:t>
      </w:r>
    </w:p>
    <w:p w14:paraId="03EF1738" w14:textId="77777777" w:rsidR="00330851" w:rsidRPr="007E3D41" w:rsidRDefault="00D904B6" w:rsidP="007C2866">
      <w:pPr>
        <w:numPr>
          <w:ilvl w:val="1"/>
          <w:numId w:val="13"/>
        </w:numPr>
        <w:tabs>
          <w:tab w:val="left" w:pos="851"/>
        </w:tabs>
        <w:spacing w:after="60" w:line="240" w:lineRule="atLeast"/>
        <w:ind w:left="850" w:hanging="357"/>
        <w:jc w:val="both"/>
      </w:pPr>
      <w:proofErr w:type="spellStart"/>
      <w:r w:rsidRPr="007E3D41">
        <w:t>Реагентно</w:t>
      </w:r>
      <w:proofErr w:type="spellEnd"/>
      <w:r w:rsidRPr="007E3D41">
        <w:t xml:space="preserve"> стопанство</w:t>
      </w:r>
      <w:r w:rsidR="00330851" w:rsidRPr="007E3D41">
        <w:t>;</w:t>
      </w:r>
    </w:p>
    <w:p w14:paraId="065A822F" w14:textId="77777777" w:rsidR="00330851" w:rsidRPr="007E3D41" w:rsidRDefault="00330851" w:rsidP="007C2866">
      <w:pPr>
        <w:numPr>
          <w:ilvl w:val="1"/>
          <w:numId w:val="13"/>
        </w:numPr>
        <w:tabs>
          <w:tab w:val="left" w:pos="851"/>
        </w:tabs>
        <w:spacing w:after="60" w:line="240" w:lineRule="atLeast"/>
        <w:ind w:left="850" w:hanging="357"/>
        <w:jc w:val="both"/>
      </w:pPr>
      <w:r w:rsidRPr="007E3D41">
        <w:t xml:space="preserve">Сграда за </w:t>
      </w:r>
      <w:r w:rsidR="00D904B6" w:rsidRPr="007E3D41">
        <w:t>о</w:t>
      </w:r>
      <w:r w:rsidRPr="007E3D41">
        <w:t>безводняване на утайките;</w:t>
      </w:r>
    </w:p>
    <w:p w14:paraId="5940F973" w14:textId="77777777" w:rsidR="00544CB2" w:rsidRPr="007E3D41" w:rsidRDefault="00544CB2" w:rsidP="004C4981">
      <w:pPr>
        <w:pStyle w:val="af6"/>
        <w:keepLines/>
        <w:tabs>
          <w:tab w:val="num" w:pos="1872"/>
          <w:tab w:val="right" w:pos="9214"/>
        </w:tabs>
        <w:ind w:left="0"/>
        <w:rPr>
          <w:rFonts w:ascii="Times New Roman" w:hAnsi="Times New Roman"/>
          <w:sz w:val="24"/>
          <w:lang w:val="bg-BG"/>
        </w:rPr>
      </w:pPr>
      <w:r w:rsidRPr="007E3D41">
        <w:rPr>
          <w:rFonts w:ascii="Times New Roman" w:hAnsi="Times New Roman"/>
          <w:sz w:val="24"/>
          <w:lang w:val="bg-BG"/>
        </w:rPr>
        <w:t xml:space="preserve">За всички затворени помещения на станцията да се предвидят смукателни вентилатори за отвеждане на замърсения въздух и за предпазване от образуване на </w:t>
      </w:r>
      <w:proofErr w:type="spellStart"/>
      <w:r w:rsidRPr="007E3D41">
        <w:rPr>
          <w:rFonts w:ascii="Times New Roman" w:hAnsi="Times New Roman"/>
          <w:sz w:val="24"/>
          <w:lang w:val="bg-BG"/>
        </w:rPr>
        <w:t>конденз</w:t>
      </w:r>
      <w:proofErr w:type="spellEnd"/>
      <w:r w:rsidRPr="007E3D41">
        <w:rPr>
          <w:rFonts w:ascii="Times New Roman" w:hAnsi="Times New Roman"/>
          <w:sz w:val="24"/>
          <w:lang w:val="bg-BG"/>
        </w:rPr>
        <w:t xml:space="preserve"> и корозионно действие.</w:t>
      </w:r>
    </w:p>
    <w:p w14:paraId="2CAE8958" w14:textId="77777777" w:rsidR="00544CB2" w:rsidRPr="007E3D41" w:rsidRDefault="00544CB2" w:rsidP="004C4981">
      <w:pPr>
        <w:pStyle w:val="af6"/>
        <w:keepLines/>
        <w:tabs>
          <w:tab w:val="num" w:pos="1872"/>
          <w:tab w:val="right" w:pos="9214"/>
        </w:tabs>
        <w:spacing w:after="0"/>
        <w:ind w:left="0"/>
        <w:rPr>
          <w:rFonts w:ascii="Times New Roman" w:hAnsi="Times New Roman"/>
          <w:sz w:val="24"/>
          <w:lang w:val="bg-BG"/>
        </w:rPr>
      </w:pPr>
      <w:r w:rsidRPr="007E3D41">
        <w:rPr>
          <w:rFonts w:ascii="Times New Roman" w:hAnsi="Times New Roman"/>
          <w:sz w:val="24"/>
          <w:lang w:val="bg-BG"/>
        </w:rPr>
        <w:t xml:space="preserve">За да се избегнат рисковете за здравето на обслужващия персонал, както и рисковете от корозия в закритите помещения, трябва да се вземе предвид адекватното актуализиране на въздушния дебит, преминаващ през </w:t>
      </w:r>
      <w:proofErr w:type="spellStart"/>
      <w:r w:rsidRPr="007E3D41">
        <w:rPr>
          <w:rFonts w:ascii="Times New Roman" w:hAnsi="Times New Roman"/>
          <w:sz w:val="24"/>
          <w:lang w:val="bg-BG"/>
        </w:rPr>
        <w:t>въдухоотводите</w:t>
      </w:r>
      <w:proofErr w:type="spellEnd"/>
      <w:r w:rsidRPr="007E3D41">
        <w:rPr>
          <w:rFonts w:ascii="Times New Roman" w:hAnsi="Times New Roman"/>
          <w:sz w:val="24"/>
          <w:lang w:val="bg-BG"/>
        </w:rPr>
        <w:t>.</w:t>
      </w:r>
    </w:p>
    <w:p w14:paraId="3ED7C345" w14:textId="77777777" w:rsidR="00544CB2" w:rsidRPr="007E3D41" w:rsidRDefault="00544CB2" w:rsidP="004C4981">
      <w:pPr>
        <w:pStyle w:val="af6"/>
        <w:keepLines/>
        <w:tabs>
          <w:tab w:val="num" w:pos="1872"/>
          <w:tab w:val="right" w:pos="9214"/>
        </w:tabs>
        <w:spacing w:after="0"/>
        <w:ind w:left="0"/>
        <w:rPr>
          <w:rFonts w:ascii="Times New Roman" w:hAnsi="Times New Roman"/>
          <w:sz w:val="24"/>
          <w:highlight w:val="yellow"/>
          <w:lang w:val="bg-BG"/>
        </w:rPr>
      </w:pPr>
    </w:p>
    <w:p w14:paraId="766B00C9" w14:textId="77777777" w:rsidR="00544CB2" w:rsidRPr="007E3D41" w:rsidRDefault="00544CB2" w:rsidP="004C4981">
      <w:pPr>
        <w:autoSpaceDE w:val="0"/>
        <w:autoSpaceDN w:val="0"/>
        <w:adjustRightInd w:val="0"/>
        <w:jc w:val="both"/>
        <w:rPr>
          <w:color w:val="000000"/>
        </w:rPr>
      </w:pPr>
      <w:r w:rsidRPr="007E3D41">
        <w:rPr>
          <w:color w:val="000000"/>
        </w:rPr>
        <w:t>Вентилационните системи в сградите със съоръженията трябва да са проектирани съгласно  българските норми за проектиране.</w:t>
      </w:r>
      <w:r w:rsidRPr="007E3D41">
        <w:rPr>
          <w:b/>
          <w:bCs/>
          <w:color w:val="000000"/>
        </w:rPr>
        <w:t xml:space="preserve"> </w:t>
      </w:r>
      <w:r w:rsidRPr="007E3D41">
        <w:rPr>
          <w:color w:val="000000"/>
        </w:rPr>
        <w:t xml:space="preserve">Всички помещения, които трябва да са закрити и </w:t>
      </w:r>
      <w:proofErr w:type="spellStart"/>
      <w:r w:rsidRPr="007E3D41">
        <w:rPr>
          <w:color w:val="000000"/>
        </w:rPr>
        <w:t>обезмирисани</w:t>
      </w:r>
      <w:proofErr w:type="spellEnd"/>
      <w:r w:rsidRPr="007E3D41">
        <w:rPr>
          <w:color w:val="000000"/>
        </w:rPr>
        <w:t xml:space="preserve">, трябва да отговарят на показателите в настоящите спецификации за изпълнението. </w:t>
      </w:r>
    </w:p>
    <w:p w14:paraId="020A0D3E" w14:textId="77777777" w:rsidR="00330851" w:rsidRPr="007E3D41" w:rsidRDefault="00330851" w:rsidP="00B706A4">
      <w:pPr>
        <w:tabs>
          <w:tab w:val="left" w:pos="0"/>
        </w:tabs>
      </w:pPr>
      <w:r w:rsidRPr="007E3D41">
        <w:t>Оборудването за контрол на миризмите трябва да бъде оразмерено за изискванията на технологичния процес и трябва да има следните характеристики:</w:t>
      </w:r>
    </w:p>
    <w:p w14:paraId="56AABE7E" w14:textId="77777777" w:rsidR="00330851" w:rsidRPr="007E3D41" w:rsidRDefault="00330851" w:rsidP="007C2866">
      <w:pPr>
        <w:numPr>
          <w:ilvl w:val="1"/>
          <w:numId w:val="13"/>
        </w:numPr>
        <w:tabs>
          <w:tab w:val="left" w:pos="851"/>
        </w:tabs>
        <w:spacing w:after="60" w:line="240" w:lineRule="atLeast"/>
        <w:ind w:left="850" w:hanging="357"/>
        <w:jc w:val="both"/>
      </w:pPr>
      <w:r w:rsidRPr="007E3D41">
        <w:t xml:space="preserve">На източниците на миризми трябва да се предвидят люкове с капаци за задържане на миризмите, заедно със съответни </w:t>
      </w:r>
      <w:proofErr w:type="spellStart"/>
      <w:r w:rsidRPr="007E3D41">
        <w:t>газопороводи</w:t>
      </w:r>
      <w:proofErr w:type="spellEnd"/>
      <w:r w:rsidRPr="007E3D41">
        <w:t xml:space="preserve"> за отвеждане на миризмите към оборудването за третиране на миризми. На капаците и газопроводите трябва да се предвидят точки за достъп и измерване. Трябва да се предвидят лесно освобождаващи се </w:t>
      </w:r>
      <w:proofErr w:type="spellStart"/>
      <w:r w:rsidRPr="007E3D41">
        <w:t>затворни</w:t>
      </w:r>
      <w:proofErr w:type="spellEnd"/>
      <w:r w:rsidRPr="007E3D41">
        <w:t xml:space="preserve"> механизми на капаците и люковете и, когато това е възможно, те трябва да могат да се вдигат от един човек без използване на кран.</w:t>
      </w:r>
    </w:p>
    <w:p w14:paraId="6F5ABFBD" w14:textId="77777777" w:rsidR="00330851" w:rsidRPr="007E3D41" w:rsidRDefault="00330851" w:rsidP="007C2866">
      <w:pPr>
        <w:numPr>
          <w:ilvl w:val="1"/>
          <w:numId w:val="13"/>
        </w:numPr>
        <w:tabs>
          <w:tab w:val="left" w:pos="851"/>
        </w:tabs>
        <w:spacing w:after="60" w:line="240" w:lineRule="atLeast"/>
        <w:ind w:left="850" w:hanging="357"/>
        <w:jc w:val="both"/>
      </w:pPr>
      <w:r w:rsidRPr="007E3D41">
        <w:t xml:space="preserve">Газопроводните системи трябва да имат приспособления за регулиране на дебита при системи за едновременно отвеждане на газове от няколко източника и те трябва да бъдат снабдени с приспособления за отстраняване на </w:t>
      </w:r>
      <w:proofErr w:type="spellStart"/>
      <w:r w:rsidRPr="007E3D41">
        <w:t>конденза</w:t>
      </w:r>
      <w:proofErr w:type="spellEnd"/>
      <w:r w:rsidRPr="007E3D41">
        <w:t xml:space="preserve"> с достъпни кранове за ръчно дрениране. Газопроводите трябва да минават над нивото на терена.</w:t>
      </w:r>
    </w:p>
    <w:p w14:paraId="077AAFF2" w14:textId="77777777" w:rsidR="00330851" w:rsidRPr="007E3D41" w:rsidRDefault="00330851" w:rsidP="007C2866">
      <w:pPr>
        <w:numPr>
          <w:ilvl w:val="1"/>
          <w:numId w:val="13"/>
        </w:numPr>
        <w:tabs>
          <w:tab w:val="left" w:pos="851"/>
        </w:tabs>
        <w:spacing w:after="60" w:line="240" w:lineRule="atLeast"/>
        <w:ind w:left="850" w:hanging="357"/>
        <w:jc w:val="both"/>
      </w:pPr>
      <w:r w:rsidRPr="007E3D41">
        <w:t xml:space="preserve">Вентилаторите за изсмукване на миризмите трябва да бъдат от </w:t>
      </w:r>
      <w:proofErr w:type="spellStart"/>
      <w:r w:rsidRPr="007E3D41">
        <w:t>аксиален</w:t>
      </w:r>
      <w:proofErr w:type="spellEnd"/>
      <w:r w:rsidRPr="007E3D41">
        <w:t xml:space="preserve"> или центробежен вид и да са подходящи за работа в зона с ниво на опасност 1. </w:t>
      </w:r>
      <w:r w:rsidRPr="007E3D41">
        <w:lastRenderedPageBreak/>
        <w:t>Производителността на вентилатора трябва да достатъчна за изсмукване на миризмите от всички зони на миризми чрез предвидената система от газопроводи.</w:t>
      </w:r>
    </w:p>
    <w:p w14:paraId="08BC9B2D" w14:textId="77777777" w:rsidR="007F40AD" w:rsidRPr="007E3D41" w:rsidRDefault="007F40AD" w:rsidP="007F40AD">
      <w:pPr>
        <w:tabs>
          <w:tab w:val="left" w:pos="851"/>
        </w:tabs>
        <w:spacing w:after="60" w:line="240" w:lineRule="atLeast"/>
        <w:jc w:val="both"/>
      </w:pPr>
    </w:p>
    <w:p w14:paraId="4699D308" w14:textId="77777777" w:rsidR="00330851" w:rsidRPr="007E3D41" w:rsidRDefault="00330851" w:rsidP="007F40AD">
      <w:pPr>
        <w:pStyle w:val="2"/>
        <w:tabs>
          <w:tab w:val="left" w:pos="1134"/>
        </w:tabs>
        <w:spacing w:before="120" w:after="120" w:line="240" w:lineRule="atLeast"/>
        <w:ind w:left="1134" w:hanging="1134"/>
        <w:jc w:val="both"/>
      </w:pPr>
      <w:bookmarkStart w:id="525" w:name="_Toc283979452"/>
      <w:bookmarkStart w:id="526" w:name="_Toc285533649"/>
      <w:bookmarkStart w:id="527" w:name="_Toc286049214"/>
      <w:bookmarkStart w:id="528" w:name="_Toc286058954"/>
      <w:bookmarkStart w:id="529" w:name="_Toc286059460"/>
      <w:bookmarkStart w:id="530" w:name="_Toc286059974"/>
      <w:bookmarkStart w:id="531" w:name="_Toc286060479"/>
      <w:bookmarkStart w:id="532" w:name="_Toc286060983"/>
      <w:bookmarkStart w:id="533" w:name="_Toc286133287"/>
      <w:bookmarkStart w:id="534" w:name="_Toc536531839"/>
      <w:bookmarkStart w:id="535" w:name="_Toc536532089"/>
      <w:bookmarkStart w:id="536" w:name="_Toc785293"/>
      <w:bookmarkStart w:id="537" w:name="_Toc283979453"/>
      <w:bookmarkStart w:id="538" w:name="_Toc295582367"/>
      <w:bookmarkStart w:id="539" w:name="_Toc311990298"/>
      <w:bookmarkEnd w:id="525"/>
      <w:bookmarkEnd w:id="526"/>
      <w:bookmarkEnd w:id="527"/>
      <w:bookmarkEnd w:id="528"/>
      <w:bookmarkEnd w:id="529"/>
      <w:bookmarkEnd w:id="530"/>
      <w:bookmarkEnd w:id="531"/>
      <w:bookmarkEnd w:id="532"/>
      <w:bookmarkEnd w:id="533"/>
      <w:bookmarkEnd w:id="534"/>
      <w:bookmarkEnd w:id="535"/>
      <w:bookmarkEnd w:id="536"/>
      <w:r w:rsidRPr="007E3D41">
        <w:t>Компютърна програмна система за поддържане на материалните активи</w:t>
      </w:r>
      <w:bookmarkEnd w:id="537"/>
      <w:bookmarkEnd w:id="538"/>
      <w:bookmarkEnd w:id="539"/>
    </w:p>
    <w:p w14:paraId="1641B0E7" w14:textId="77777777" w:rsidR="00330851" w:rsidRPr="007E3D41" w:rsidRDefault="00330851" w:rsidP="004C4981">
      <w:pPr>
        <w:tabs>
          <w:tab w:val="left" w:pos="0"/>
        </w:tabs>
        <w:jc w:val="both"/>
      </w:pPr>
      <w:r w:rsidRPr="007E3D41">
        <w:t>По договора трябва да се достави и приложи подходяща компютърна програмна система за поддръжка на материалните активи. Изискванията за висококачествена функционалност на тази система са, както следва:</w:t>
      </w:r>
    </w:p>
    <w:p w14:paraId="712C3CF8" w14:textId="77777777" w:rsidR="00330851" w:rsidRPr="007E3D41" w:rsidRDefault="00330851" w:rsidP="007C2866">
      <w:pPr>
        <w:numPr>
          <w:ilvl w:val="0"/>
          <w:numId w:val="14"/>
        </w:numPr>
        <w:tabs>
          <w:tab w:val="left" w:pos="0"/>
        </w:tabs>
        <w:spacing w:after="120" w:line="240" w:lineRule="atLeast"/>
        <w:jc w:val="both"/>
      </w:pPr>
      <w:r w:rsidRPr="007E3D41">
        <w:t>База данни за материалните активи;</w:t>
      </w:r>
    </w:p>
    <w:p w14:paraId="492BF8FE" w14:textId="77777777" w:rsidR="00330851" w:rsidRPr="007E3D41" w:rsidRDefault="00330851" w:rsidP="007C2866">
      <w:pPr>
        <w:numPr>
          <w:ilvl w:val="0"/>
          <w:numId w:val="14"/>
        </w:numPr>
        <w:tabs>
          <w:tab w:val="left" w:pos="0"/>
        </w:tabs>
        <w:spacing w:after="120" w:line="240" w:lineRule="atLeast"/>
        <w:jc w:val="both"/>
      </w:pPr>
      <w:r w:rsidRPr="007E3D41">
        <w:t>График и регистър на плановата поддръжка / управляване последователността на работите (не планирани / спешни ремонти) включително регистриране на информация за:</w:t>
      </w:r>
    </w:p>
    <w:p w14:paraId="36FC0EB4" w14:textId="77777777" w:rsidR="00330851" w:rsidRPr="007E3D41" w:rsidRDefault="00330851" w:rsidP="007C2866">
      <w:pPr>
        <w:numPr>
          <w:ilvl w:val="1"/>
          <w:numId w:val="14"/>
        </w:numPr>
        <w:tabs>
          <w:tab w:val="left" w:pos="0"/>
        </w:tabs>
        <w:spacing w:line="240" w:lineRule="atLeast"/>
        <w:ind w:left="2001" w:hanging="357"/>
        <w:jc w:val="both"/>
      </w:pPr>
      <w:r w:rsidRPr="007E3D41">
        <w:t>място на работата / референция на оборудването;</w:t>
      </w:r>
    </w:p>
    <w:p w14:paraId="7ECCCE7A" w14:textId="77777777" w:rsidR="00330851" w:rsidRPr="007E3D41" w:rsidRDefault="00330851" w:rsidP="007C2866">
      <w:pPr>
        <w:numPr>
          <w:ilvl w:val="1"/>
          <w:numId w:val="14"/>
        </w:numPr>
        <w:tabs>
          <w:tab w:val="left" w:pos="0"/>
        </w:tabs>
        <w:spacing w:line="240" w:lineRule="atLeast"/>
        <w:ind w:left="2001" w:hanging="357"/>
        <w:jc w:val="both"/>
      </w:pPr>
      <w:r w:rsidRPr="007E3D41">
        <w:t>детайли (описание) за работата;</w:t>
      </w:r>
    </w:p>
    <w:p w14:paraId="121A1C47" w14:textId="77777777" w:rsidR="00330851" w:rsidRPr="007E3D41" w:rsidRDefault="00330851" w:rsidP="007C2866">
      <w:pPr>
        <w:numPr>
          <w:ilvl w:val="1"/>
          <w:numId w:val="14"/>
        </w:numPr>
        <w:tabs>
          <w:tab w:val="left" w:pos="0"/>
        </w:tabs>
        <w:spacing w:line="240" w:lineRule="atLeast"/>
        <w:ind w:left="2001" w:hanging="357"/>
        <w:jc w:val="both"/>
      </w:pPr>
      <w:r w:rsidRPr="007E3D41">
        <w:t>необходими материали;</w:t>
      </w:r>
    </w:p>
    <w:p w14:paraId="0EBB904F" w14:textId="77777777" w:rsidR="00330851" w:rsidRPr="007E3D41" w:rsidRDefault="00330851" w:rsidP="007C2866">
      <w:pPr>
        <w:numPr>
          <w:ilvl w:val="1"/>
          <w:numId w:val="14"/>
        </w:numPr>
        <w:tabs>
          <w:tab w:val="left" w:pos="0"/>
        </w:tabs>
        <w:spacing w:line="240" w:lineRule="atLeast"/>
        <w:ind w:left="2001" w:hanging="357"/>
        <w:jc w:val="both"/>
      </w:pPr>
      <w:r w:rsidRPr="007E3D41">
        <w:t>ангажиран персонал;</w:t>
      </w:r>
    </w:p>
    <w:p w14:paraId="4C9BE93C" w14:textId="77777777" w:rsidR="00330851" w:rsidRPr="007E3D41" w:rsidRDefault="00330851" w:rsidP="007C2866">
      <w:pPr>
        <w:numPr>
          <w:ilvl w:val="1"/>
          <w:numId w:val="14"/>
        </w:numPr>
        <w:tabs>
          <w:tab w:val="left" w:pos="0"/>
        </w:tabs>
        <w:spacing w:line="240" w:lineRule="atLeast"/>
        <w:ind w:left="2001" w:hanging="357"/>
        <w:jc w:val="both"/>
      </w:pPr>
      <w:r w:rsidRPr="007E3D41">
        <w:t>дата на извършване на работата по програма;</w:t>
      </w:r>
    </w:p>
    <w:p w14:paraId="144F8807" w14:textId="77777777" w:rsidR="00330851" w:rsidRPr="007E3D41" w:rsidRDefault="00330851" w:rsidP="007C2866">
      <w:pPr>
        <w:numPr>
          <w:ilvl w:val="1"/>
          <w:numId w:val="14"/>
        </w:numPr>
        <w:tabs>
          <w:tab w:val="left" w:pos="0"/>
        </w:tabs>
        <w:spacing w:line="240" w:lineRule="atLeast"/>
        <w:ind w:left="2001" w:hanging="357"/>
        <w:jc w:val="both"/>
      </w:pPr>
      <w:r w:rsidRPr="007E3D41">
        <w:t>докладване за приключване на работата и извършени промени на планираната работа;</w:t>
      </w:r>
    </w:p>
    <w:p w14:paraId="4A22373B" w14:textId="77777777" w:rsidR="00330851" w:rsidRPr="007E3D41" w:rsidRDefault="00330851" w:rsidP="007C2866">
      <w:pPr>
        <w:numPr>
          <w:ilvl w:val="1"/>
          <w:numId w:val="14"/>
        </w:numPr>
        <w:tabs>
          <w:tab w:val="left" w:pos="0"/>
        </w:tabs>
        <w:spacing w:line="240" w:lineRule="atLeast"/>
        <w:ind w:left="2001" w:hanging="357"/>
        <w:jc w:val="both"/>
      </w:pPr>
      <w:r w:rsidRPr="007E3D41">
        <w:t>актуализиране на регистъра на материалните активи с всички извършени промени на материалните активи.</w:t>
      </w:r>
    </w:p>
    <w:p w14:paraId="1DAD9F3D" w14:textId="77777777" w:rsidR="00330851" w:rsidRPr="007E3D41" w:rsidRDefault="00330851" w:rsidP="004C4981">
      <w:pPr>
        <w:tabs>
          <w:tab w:val="left" w:pos="0"/>
        </w:tabs>
        <w:jc w:val="both"/>
      </w:pPr>
      <w:r w:rsidRPr="007E3D41">
        <w:t>Средства за анализ на данни за определяне на модели, които могат да посочат възможности за икономия на разходи или подобряване на ефективността, както и най-добрите практики, елементи и материали.</w:t>
      </w:r>
    </w:p>
    <w:p w14:paraId="28C2A19B" w14:textId="77777777" w:rsidR="00330851" w:rsidRPr="007E3D41" w:rsidRDefault="00330851" w:rsidP="00C459B7">
      <w:pPr>
        <w:rPr>
          <w:lang w:eastAsia="bg-BG"/>
        </w:rPr>
      </w:pPr>
    </w:p>
    <w:p w14:paraId="4DBE84DC" w14:textId="77777777" w:rsidR="009D1588" w:rsidRPr="007E3D41" w:rsidRDefault="00651499" w:rsidP="00394487">
      <w:pPr>
        <w:pStyle w:val="1"/>
      </w:pPr>
      <w:bookmarkStart w:id="540" w:name="_Toc295582369"/>
      <w:r w:rsidRPr="007E3D41">
        <w:br w:type="page"/>
      </w:r>
      <w:bookmarkStart w:id="541" w:name="_Toc311990299"/>
      <w:r w:rsidR="009D1588" w:rsidRPr="007E3D41">
        <w:lastRenderedPageBreak/>
        <w:t>ИЗИСКВАНИЯ ПО ЧАСТИ ЕЛЕКТРО, КИП И А И УПРАВЛЕНИЕ</w:t>
      </w:r>
      <w:bookmarkEnd w:id="540"/>
      <w:bookmarkEnd w:id="541"/>
      <w:r w:rsidR="009D1588" w:rsidRPr="007E3D41">
        <w:t xml:space="preserve"> </w:t>
      </w:r>
    </w:p>
    <w:p w14:paraId="20FBC5B0" w14:textId="77777777" w:rsidR="009D1588" w:rsidRPr="007E3D41" w:rsidRDefault="009D1588" w:rsidP="009D1588">
      <w:pPr>
        <w:pStyle w:val="2"/>
        <w:tabs>
          <w:tab w:val="left" w:pos="1134"/>
        </w:tabs>
        <w:spacing w:before="120" w:after="120" w:line="240" w:lineRule="atLeast"/>
        <w:jc w:val="both"/>
      </w:pPr>
      <w:bookmarkStart w:id="542" w:name="_Toc517059120"/>
      <w:bookmarkStart w:id="543" w:name="_Toc283979456"/>
      <w:bookmarkStart w:id="544" w:name="_Toc286133291"/>
      <w:bookmarkStart w:id="545" w:name="_Toc295582370"/>
      <w:bookmarkStart w:id="546" w:name="_Toc311990300"/>
      <w:r w:rsidRPr="007E3D41">
        <w:t>Обхват на работите</w:t>
      </w:r>
      <w:bookmarkEnd w:id="542"/>
      <w:bookmarkEnd w:id="543"/>
      <w:bookmarkEnd w:id="544"/>
      <w:bookmarkEnd w:id="545"/>
      <w:bookmarkEnd w:id="546"/>
    </w:p>
    <w:p w14:paraId="75DBBBA3" w14:textId="77777777" w:rsidR="009D1588" w:rsidRPr="007E3D41" w:rsidRDefault="009D1588" w:rsidP="004C4981">
      <w:pPr>
        <w:tabs>
          <w:tab w:val="left" w:pos="0"/>
        </w:tabs>
        <w:jc w:val="both"/>
        <w:rPr>
          <w:szCs w:val="20"/>
        </w:rPr>
      </w:pPr>
      <w:r w:rsidRPr="007E3D41">
        <w:rPr>
          <w:szCs w:val="20"/>
        </w:rPr>
        <w:t>Обхватът х</w:t>
      </w:r>
      <w:r w:rsidR="000678EF" w:rsidRPr="007E3D41">
        <w:rPr>
          <w:szCs w:val="20"/>
        </w:rPr>
        <w:t xml:space="preserve">а работите включва </w:t>
      </w:r>
      <w:r w:rsidRPr="007E3D41">
        <w:rPr>
          <w:szCs w:val="20"/>
        </w:rPr>
        <w:t>следното:</w:t>
      </w:r>
    </w:p>
    <w:p w14:paraId="09BA6018"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 xml:space="preserve">Обследване и рехабилитация на </w:t>
      </w:r>
      <w:r w:rsidR="009D1588" w:rsidRPr="007E3D41">
        <w:rPr>
          <w:szCs w:val="20"/>
        </w:rPr>
        <w:t xml:space="preserve">мрежата </w:t>
      </w:r>
      <w:r w:rsidRPr="007E3D41">
        <w:rPr>
          <w:szCs w:val="20"/>
        </w:rPr>
        <w:t xml:space="preserve">за </w:t>
      </w:r>
      <w:r w:rsidR="009D1588" w:rsidRPr="007E3D41">
        <w:rPr>
          <w:szCs w:val="20"/>
        </w:rPr>
        <w:t>Средно Напрежение (</w:t>
      </w:r>
      <w:r w:rsidRPr="007E3D41">
        <w:rPr>
          <w:szCs w:val="20"/>
        </w:rPr>
        <w:t>Ср.Н);</w:t>
      </w:r>
    </w:p>
    <w:p w14:paraId="4E052035"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Обследване и рехабилитация на р</w:t>
      </w:r>
      <w:r w:rsidR="009D1588" w:rsidRPr="007E3D41">
        <w:rPr>
          <w:szCs w:val="20"/>
        </w:rPr>
        <w:t>азпределително устройство и съответните трансформатори</w:t>
      </w:r>
    </w:p>
    <w:p w14:paraId="35B16087"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Обследване и рехабилитация на р</w:t>
      </w:r>
      <w:r w:rsidR="009D1588" w:rsidRPr="007E3D41">
        <w:rPr>
          <w:szCs w:val="20"/>
        </w:rPr>
        <w:t xml:space="preserve">азпределителна система Ср.Н/НН </w:t>
      </w:r>
    </w:p>
    <w:p w14:paraId="70D0FB9F"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Обследване и рехабилитация на е</w:t>
      </w:r>
      <w:r w:rsidR="009D1588" w:rsidRPr="007E3D41">
        <w:rPr>
          <w:szCs w:val="20"/>
        </w:rPr>
        <w:t>лектрическа инсталация</w:t>
      </w:r>
    </w:p>
    <w:p w14:paraId="1C520823"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Обследване и рехабилитация на с</w:t>
      </w:r>
      <w:r w:rsidR="009D1588" w:rsidRPr="007E3D41">
        <w:rPr>
          <w:szCs w:val="20"/>
        </w:rPr>
        <w:t>градни инсталации</w:t>
      </w:r>
    </w:p>
    <w:p w14:paraId="120EE67B" w14:textId="77777777" w:rsidR="00D75A0D" w:rsidRPr="007E3D41" w:rsidRDefault="00D75A0D" w:rsidP="007C2866">
      <w:pPr>
        <w:numPr>
          <w:ilvl w:val="0"/>
          <w:numId w:val="15"/>
        </w:numPr>
        <w:tabs>
          <w:tab w:val="left" w:pos="567"/>
        </w:tabs>
        <w:spacing w:line="240" w:lineRule="atLeast"/>
        <w:ind w:left="709"/>
        <w:jc w:val="both"/>
        <w:rPr>
          <w:szCs w:val="20"/>
        </w:rPr>
      </w:pPr>
      <w:r w:rsidRPr="007E3D41">
        <w:rPr>
          <w:szCs w:val="20"/>
        </w:rPr>
        <w:t>Проектиране и инсталиране на електрозахранващи мрежи за новите съоръжения и сгради;</w:t>
      </w:r>
    </w:p>
    <w:p w14:paraId="60ACC643"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Проектиране и инсталиране на нови к</w:t>
      </w:r>
      <w:r w:rsidR="009D1588" w:rsidRPr="007E3D41">
        <w:rPr>
          <w:szCs w:val="20"/>
        </w:rPr>
        <w:t>онтролно-измервателни прибори</w:t>
      </w:r>
    </w:p>
    <w:p w14:paraId="5F3EE06A"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Проектиране и инсталиране на П</w:t>
      </w:r>
      <w:r w:rsidR="009D1588" w:rsidRPr="007E3D41">
        <w:rPr>
          <w:szCs w:val="20"/>
        </w:rPr>
        <w:t>рограмируеми Логически Контролери (</w:t>
      </w:r>
      <w:proofErr w:type="spellStart"/>
      <w:r w:rsidR="009D1588" w:rsidRPr="007E3D41">
        <w:rPr>
          <w:szCs w:val="20"/>
        </w:rPr>
        <w:t>PLCs</w:t>
      </w:r>
      <w:proofErr w:type="spellEnd"/>
      <w:r w:rsidR="009D1588" w:rsidRPr="007E3D41">
        <w:rPr>
          <w:szCs w:val="20"/>
        </w:rPr>
        <w:t>) включващи потребителски (човек-машина) интерфейс (MMI)</w:t>
      </w:r>
    </w:p>
    <w:p w14:paraId="0A3427D1" w14:textId="77777777" w:rsidR="00651499" w:rsidRPr="007E3D41" w:rsidRDefault="009D1588" w:rsidP="007C2866">
      <w:pPr>
        <w:numPr>
          <w:ilvl w:val="0"/>
          <w:numId w:val="15"/>
        </w:numPr>
        <w:tabs>
          <w:tab w:val="left" w:pos="567"/>
        </w:tabs>
        <w:spacing w:line="240" w:lineRule="atLeast"/>
        <w:ind w:left="709"/>
        <w:jc w:val="both"/>
        <w:rPr>
          <w:szCs w:val="20"/>
        </w:rPr>
      </w:pPr>
      <w:r w:rsidRPr="007E3D41">
        <w:rPr>
          <w:szCs w:val="20"/>
        </w:rPr>
        <w:t>SCADA система</w:t>
      </w:r>
    </w:p>
    <w:p w14:paraId="0DE82038" w14:textId="77777777" w:rsidR="00651499" w:rsidRPr="007E3D41" w:rsidRDefault="00651499" w:rsidP="007C2866">
      <w:pPr>
        <w:numPr>
          <w:ilvl w:val="0"/>
          <w:numId w:val="15"/>
        </w:numPr>
        <w:tabs>
          <w:tab w:val="left" w:pos="567"/>
        </w:tabs>
        <w:spacing w:line="240" w:lineRule="atLeast"/>
        <w:ind w:left="709"/>
        <w:jc w:val="both"/>
        <w:rPr>
          <w:szCs w:val="20"/>
        </w:rPr>
      </w:pPr>
      <w:r w:rsidRPr="007E3D41">
        <w:rPr>
          <w:szCs w:val="20"/>
        </w:rPr>
        <w:t>Проектиране и и</w:t>
      </w:r>
      <w:r w:rsidR="00831A83" w:rsidRPr="007E3D41">
        <w:rPr>
          <w:color w:val="000000"/>
        </w:rPr>
        <w:t>нсталиране на резервен електро-</w:t>
      </w:r>
      <w:r w:rsidRPr="007E3D41">
        <w:rPr>
          <w:color w:val="000000"/>
        </w:rPr>
        <w:t>генератор, който ще се задейства автоматично и незабавно при прекъсване на</w:t>
      </w:r>
      <w:r w:rsidR="00831A83" w:rsidRPr="007E3D41">
        <w:rPr>
          <w:color w:val="000000"/>
        </w:rPr>
        <w:t xml:space="preserve"> </w:t>
      </w:r>
      <w:proofErr w:type="spellStart"/>
      <w:r w:rsidR="00831A83" w:rsidRPr="007E3D41">
        <w:rPr>
          <w:color w:val="000000"/>
        </w:rPr>
        <w:t>електрозахрнаването</w:t>
      </w:r>
      <w:proofErr w:type="spellEnd"/>
      <w:r w:rsidR="00831A83" w:rsidRPr="007E3D41">
        <w:rPr>
          <w:color w:val="000000"/>
        </w:rPr>
        <w:t xml:space="preserve"> от централ</w:t>
      </w:r>
      <w:r w:rsidRPr="007E3D41">
        <w:rPr>
          <w:color w:val="000000"/>
        </w:rPr>
        <w:t>нат</w:t>
      </w:r>
      <w:r w:rsidR="00831A83" w:rsidRPr="007E3D41">
        <w:rPr>
          <w:color w:val="000000"/>
        </w:rPr>
        <w:t>а</w:t>
      </w:r>
      <w:r w:rsidRPr="007E3D41">
        <w:rPr>
          <w:color w:val="000000"/>
        </w:rPr>
        <w:t xml:space="preserve"> мрежа. </w:t>
      </w:r>
    </w:p>
    <w:p w14:paraId="1D28CD07" w14:textId="77777777" w:rsidR="00651499" w:rsidRPr="007E3D41" w:rsidRDefault="00651499" w:rsidP="004C4981">
      <w:pPr>
        <w:tabs>
          <w:tab w:val="left" w:pos="142"/>
          <w:tab w:val="left" w:pos="709"/>
        </w:tabs>
        <w:spacing w:line="240" w:lineRule="atLeast"/>
        <w:jc w:val="both"/>
        <w:rPr>
          <w:szCs w:val="20"/>
        </w:rPr>
      </w:pPr>
    </w:p>
    <w:p w14:paraId="414E405D" w14:textId="77777777" w:rsidR="009D1588" w:rsidRPr="007E3D41" w:rsidRDefault="009D1588" w:rsidP="004C4981">
      <w:pPr>
        <w:tabs>
          <w:tab w:val="left" w:pos="0"/>
        </w:tabs>
        <w:spacing w:after="120"/>
        <w:jc w:val="both"/>
      </w:pPr>
      <w:r w:rsidRPr="007E3D41">
        <w:t>Управлението на обекта трябва да бъде проектирано за напълно автоматизирано действие с възможност за превключване на ръчно управление.</w:t>
      </w:r>
    </w:p>
    <w:p w14:paraId="7207F9D0" w14:textId="77777777" w:rsidR="0019588B" w:rsidRPr="007E3D41" w:rsidRDefault="00651499" w:rsidP="004C4981">
      <w:pPr>
        <w:autoSpaceDE w:val="0"/>
        <w:autoSpaceDN w:val="0"/>
        <w:adjustRightInd w:val="0"/>
        <w:spacing w:after="120"/>
        <w:jc w:val="both"/>
        <w:rPr>
          <w:color w:val="000000"/>
        </w:rPr>
      </w:pPr>
      <w:r w:rsidRPr="007E3D41">
        <w:rPr>
          <w:color w:val="000000"/>
        </w:rPr>
        <w:t>Изпълнителят да съдейства на Възложителя за получаване на одобрение от енергоразпределителното дружество. Услугите ще се изпълнят съгласно наредбите за строителство и инсталиране на абонатни подстанции, издадени от съответните власти</w:t>
      </w:r>
    </w:p>
    <w:p w14:paraId="37078C16" w14:textId="77777777" w:rsidR="0019588B" w:rsidRPr="007E3D41" w:rsidRDefault="0019588B" w:rsidP="004C4981">
      <w:pPr>
        <w:autoSpaceDE w:val="0"/>
        <w:autoSpaceDN w:val="0"/>
        <w:adjustRightInd w:val="0"/>
        <w:spacing w:after="120"/>
        <w:jc w:val="both"/>
        <w:rPr>
          <w:color w:val="000000"/>
        </w:rPr>
      </w:pPr>
      <w:r w:rsidRPr="007E3D41">
        <w:rPr>
          <w:color w:val="000000"/>
        </w:rPr>
        <w:t>Изпълнителят е отговорен за набавянето на следното оборудване:</w:t>
      </w:r>
    </w:p>
    <w:p w14:paraId="3795F4A5"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проводници за ниско напрежение,</w:t>
      </w:r>
    </w:p>
    <w:p w14:paraId="0ED730D1"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сигнални релета,</w:t>
      </w:r>
    </w:p>
    <w:p w14:paraId="7078715A"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прекъсвачи за ниско напрежение и системи за автоматично изключване,</w:t>
      </w:r>
    </w:p>
    <w:p w14:paraId="57A18913"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мълниеотводи,</w:t>
      </w:r>
    </w:p>
    <w:p w14:paraId="6B146FA6"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заземяване,</w:t>
      </w:r>
    </w:p>
    <w:p w14:paraId="0A0C13AB"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мониторинг и обезопасително оборудване.</w:t>
      </w:r>
    </w:p>
    <w:p w14:paraId="0C5B2B04" w14:textId="77777777" w:rsidR="0019588B" w:rsidRPr="007E3D41" w:rsidRDefault="0019588B" w:rsidP="0019588B">
      <w:pPr>
        <w:autoSpaceDE w:val="0"/>
        <w:autoSpaceDN w:val="0"/>
        <w:adjustRightInd w:val="0"/>
        <w:jc w:val="both"/>
        <w:rPr>
          <w:color w:val="000000"/>
        </w:rPr>
      </w:pPr>
    </w:p>
    <w:p w14:paraId="208DEC28" w14:textId="77777777" w:rsidR="009D1588" w:rsidRPr="007E3D41" w:rsidRDefault="009D1588" w:rsidP="009D1588">
      <w:pPr>
        <w:pStyle w:val="2"/>
        <w:tabs>
          <w:tab w:val="left" w:pos="1134"/>
        </w:tabs>
        <w:spacing w:before="120" w:after="120" w:line="240" w:lineRule="atLeast"/>
        <w:jc w:val="both"/>
      </w:pPr>
      <w:bookmarkStart w:id="547" w:name="_Toc295582371"/>
      <w:bookmarkStart w:id="548" w:name="_Toc517059121"/>
      <w:bookmarkStart w:id="549" w:name="_Toc283979457"/>
      <w:bookmarkStart w:id="550" w:name="_Toc286133292"/>
      <w:bookmarkStart w:id="551" w:name="_Toc311990301"/>
      <w:r w:rsidRPr="007E3D41">
        <w:t>Електрозахранване</w:t>
      </w:r>
      <w:bookmarkEnd w:id="547"/>
      <w:r w:rsidRPr="007E3D41">
        <w:t xml:space="preserve"> </w:t>
      </w:r>
      <w:bookmarkEnd w:id="548"/>
      <w:bookmarkEnd w:id="549"/>
      <w:bookmarkEnd w:id="550"/>
      <w:r w:rsidR="0019588B" w:rsidRPr="007E3D41">
        <w:t>и електро разпределение</w:t>
      </w:r>
      <w:bookmarkEnd w:id="551"/>
    </w:p>
    <w:p w14:paraId="7FA97ABE" w14:textId="77777777" w:rsidR="0019588B" w:rsidRPr="007E3D41" w:rsidRDefault="0019588B" w:rsidP="007B624D">
      <w:pPr>
        <w:pStyle w:val="3"/>
      </w:pPr>
      <w:bookmarkStart w:id="552" w:name="_Toc311990302"/>
      <w:r w:rsidRPr="007E3D41">
        <w:t>Общи изисквания</w:t>
      </w:r>
      <w:bookmarkEnd w:id="552"/>
    </w:p>
    <w:p w14:paraId="23D6BE6A" w14:textId="57681C6E" w:rsidR="0019588B" w:rsidRPr="007E3D41" w:rsidRDefault="0019588B" w:rsidP="0019588B">
      <w:pPr>
        <w:autoSpaceDE w:val="0"/>
        <w:autoSpaceDN w:val="0"/>
        <w:adjustRightInd w:val="0"/>
        <w:jc w:val="both"/>
        <w:rPr>
          <w:color w:val="000000"/>
        </w:rPr>
      </w:pPr>
      <w:r w:rsidRPr="007E3D41">
        <w:rPr>
          <w:color w:val="000000"/>
        </w:rPr>
        <w:t>Изпълнителят трябва да проектира и изпълни съоръжение за независимо електроподав</w:t>
      </w:r>
      <w:r w:rsidR="00831A83" w:rsidRPr="007E3D41">
        <w:rPr>
          <w:color w:val="000000"/>
        </w:rPr>
        <w:t>ане (дизел агрегат).</w:t>
      </w:r>
    </w:p>
    <w:p w14:paraId="0053B7DC" w14:textId="77777777" w:rsidR="0019588B" w:rsidRPr="007E3D41" w:rsidRDefault="0019588B" w:rsidP="004C4981">
      <w:pPr>
        <w:pStyle w:val="3"/>
        <w:jc w:val="both"/>
      </w:pPr>
      <w:bookmarkStart w:id="553" w:name="_Toc311990303"/>
      <w:r w:rsidRPr="007E3D41">
        <w:lastRenderedPageBreak/>
        <w:t>Капацитет</w:t>
      </w:r>
      <w:bookmarkEnd w:id="553"/>
    </w:p>
    <w:p w14:paraId="69FD93DB" w14:textId="3C9B0BBA" w:rsidR="006F30CC" w:rsidRPr="00467983" w:rsidRDefault="006F30CC" w:rsidP="006F30CC">
      <w:pPr>
        <w:tabs>
          <w:tab w:val="left" w:pos="0"/>
        </w:tabs>
        <w:spacing w:after="120"/>
        <w:jc w:val="both"/>
        <w:rPr>
          <w:color w:val="000000"/>
        </w:rPr>
      </w:pPr>
      <w:r w:rsidRPr="00467983">
        <w:rPr>
          <w:color w:val="000000"/>
        </w:rPr>
        <w:t>Капацитетът на новите електрически инсталации да отговаря на параметрите, определени от Изпълнителя, с допустими отклонения за бъдещето оборудване до 25%.</w:t>
      </w:r>
    </w:p>
    <w:p w14:paraId="401E1AF1" w14:textId="485694E6" w:rsidR="006F30CC" w:rsidRPr="00467983" w:rsidRDefault="006F30CC" w:rsidP="006F30CC">
      <w:pPr>
        <w:tabs>
          <w:tab w:val="left" w:pos="0"/>
        </w:tabs>
        <w:spacing w:after="120"/>
        <w:jc w:val="both"/>
        <w:rPr>
          <w:color w:val="000000"/>
        </w:rPr>
      </w:pPr>
      <w:r w:rsidRPr="00467983">
        <w:rPr>
          <w:color w:val="000000"/>
        </w:rPr>
        <w:t>Изпълнителят да предостави на Възложителя параметрите за електрическото натоварване не по-късно от 3 (три) месеца от началната дата.</w:t>
      </w:r>
    </w:p>
    <w:p w14:paraId="2873B3D3" w14:textId="009FE28F" w:rsidR="006F30CC" w:rsidRPr="007E3D41" w:rsidRDefault="006F30CC" w:rsidP="006F30CC">
      <w:pPr>
        <w:tabs>
          <w:tab w:val="left" w:pos="0"/>
        </w:tabs>
        <w:spacing w:after="120"/>
        <w:jc w:val="both"/>
        <w:rPr>
          <w:szCs w:val="20"/>
        </w:rPr>
      </w:pPr>
      <w:r w:rsidRPr="00467983">
        <w:rPr>
          <w:color w:val="000000"/>
        </w:rPr>
        <w:t xml:space="preserve">Изпълнителят трябва да осигури присъединяване на новите и </w:t>
      </w:r>
      <w:proofErr w:type="spellStart"/>
      <w:r w:rsidRPr="00467983">
        <w:rPr>
          <w:color w:val="000000"/>
        </w:rPr>
        <w:t>рехабилитирани</w:t>
      </w:r>
      <w:proofErr w:type="spellEnd"/>
      <w:r w:rsidRPr="00467983">
        <w:rPr>
          <w:color w:val="000000"/>
        </w:rPr>
        <w:t xml:space="preserve"> електрозахранващи линии към електрозахранващата и електроразпределителна мрежа на обекта, в съответствие със заданието на Възложителя и гарантирайки безопасна, сигурна и надеждна работа на системата.</w:t>
      </w:r>
    </w:p>
    <w:p w14:paraId="49B9E7DE" w14:textId="77777777" w:rsidR="00651499" w:rsidRPr="007E3D41" w:rsidRDefault="00651499" w:rsidP="004C4981">
      <w:pPr>
        <w:pStyle w:val="2"/>
        <w:tabs>
          <w:tab w:val="left" w:pos="1134"/>
        </w:tabs>
        <w:spacing w:before="120" w:after="120" w:line="240" w:lineRule="atLeast"/>
        <w:jc w:val="both"/>
      </w:pPr>
      <w:bookmarkStart w:id="554" w:name="_Toc311990304"/>
      <w:bookmarkStart w:id="555" w:name="_Toc295582374"/>
      <w:r w:rsidRPr="007E3D41">
        <w:t>Авариен генератор</w:t>
      </w:r>
      <w:bookmarkEnd w:id="554"/>
    </w:p>
    <w:p w14:paraId="7C011180" w14:textId="77777777" w:rsidR="00651499" w:rsidRPr="007E3D41" w:rsidRDefault="00651499" w:rsidP="004C4981">
      <w:pPr>
        <w:autoSpaceDE w:val="0"/>
        <w:autoSpaceDN w:val="0"/>
        <w:adjustRightInd w:val="0"/>
        <w:jc w:val="both"/>
        <w:rPr>
          <w:color w:val="000000"/>
        </w:rPr>
      </w:pPr>
      <w:r w:rsidRPr="007E3D41">
        <w:rPr>
          <w:color w:val="000000"/>
        </w:rPr>
        <w:t>Аварийният генер</w:t>
      </w:r>
      <w:r w:rsidR="00831A83" w:rsidRPr="007E3D41">
        <w:rPr>
          <w:color w:val="000000"/>
        </w:rPr>
        <w:t>ат</w:t>
      </w:r>
      <w:r w:rsidRPr="007E3D41">
        <w:rPr>
          <w:color w:val="000000"/>
        </w:rPr>
        <w:t>ор ще е снабден с резервоар за гориво с капацитет, позволяващ тридневна експлоатация.</w:t>
      </w:r>
    </w:p>
    <w:p w14:paraId="5009643E" w14:textId="77777777" w:rsidR="00651499" w:rsidRPr="007E3D41" w:rsidRDefault="00651499" w:rsidP="004C4981">
      <w:pPr>
        <w:autoSpaceDE w:val="0"/>
        <w:autoSpaceDN w:val="0"/>
        <w:adjustRightInd w:val="0"/>
        <w:jc w:val="both"/>
        <w:rPr>
          <w:color w:val="000000"/>
        </w:rPr>
      </w:pPr>
      <w:r w:rsidRPr="007E3D41">
        <w:rPr>
          <w:color w:val="000000"/>
        </w:rPr>
        <w:t>Генераторът да има възможности за посрещане на следните нужди:</w:t>
      </w:r>
    </w:p>
    <w:p w14:paraId="13578B66"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100% за филтърно тяло</w:t>
      </w:r>
    </w:p>
    <w:p w14:paraId="208B789C"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 xml:space="preserve">100% за вентилация и обезмирисяване на </w:t>
      </w:r>
      <w:proofErr w:type="spellStart"/>
      <w:r w:rsidRPr="007E3D41">
        <w:rPr>
          <w:color w:val="000000"/>
        </w:rPr>
        <w:t>хлораторното</w:t>
      </w:r>
      <w:proofErr w:type="spellEnd"/>
      <w:r w:rsidRPr="007E3D41">
        <w:rPr>
          <w:color w:val="000000"/>
        </w:rPr>
        <w:t>;</w:t>
      </w:r>
    </w:p>
    <w:p w14:paraId="219EC720"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100% за ЦТУ и локално автоматизирано оборудване;</w:t>
      </w:r>
    </w:p>
    <w:p w14:paraId="6349D0EB"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50% за електрозахранване на сградите</w:t>
      </w:r>
    </w:p>
    <w:p w14:paraId="21E0AD5A"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Връзки към захранващите кабели.</w:t>
      </w:r>
    </w:p>
    <w:p w14:paraId="43671157" w14:textId="77777777" w:rsidR="00651499" w:rsidRPr="007E3D41" w:rsidRDefault="00831A83" w:rsidP="004C4981">
      <w:pPr>
        <w:jc w:val="both"/>
      </w:pPr>
      <w:r w:rsidRPr="007E3D41">
        <w:t>Ра</w:t>
      </w:r>
      <w:r w:rsidR="00651499" w:rsidRPr="007E3D41">
        <w:t>з</w:t>
      </w:r>
      <w:r w:rsidRPr="007E3D41">
        <w:t>п</w:t>
      </w:r>
      <w:r w:rsidR="00651499" w:rsidRPr="007E3D41">
        <w:t xml:space="preserve">оложението на резервоарите за гориво по-никакъв начин не трябва да подлага на риск замърсяване на водата следствие на неконтролируеми течове или аварии. </w:t>
      </w:r>
    </w:p>
    <w:p w14:paraId="6411008F" w14:textId="77777777" w:rsidR="009D1588" w:rsidRPr="007E3D41" w:rsidRDefault="009D1588" w:rsidP="004C4981">
      <w:pPr>
        <w:pStyle w:val="2"/>
        <w:tabs>
          <w:tab w:val="left" w:pos="1134"/>
        </w:tabs>
        <w:spacing w:before="120" w:after="120" w:line="240" w:lineRule="atLeast"/>
        <w:jc w:val="both"/>
      </w:pPr>
      <w:bookmarkStart w:id="556" w:name="_Toc311990305"/>
      <w:r w:rsidRPr="007E3D41">
        <w:t>Двигателни Управляващи Центрове (MCС)</w:t>
      </w:r>
      <w:bookmarkEnd w:id="555"/>
      <w:bookmarkEnd w:id="556"/>
    </w:p>
    <w:p w14:paraId="7B4F5280" w14:textId="77777777" w:rsidR="009D1588" w:rsidRPr="007E3D41" w:rsidRDefault="009D1588" w:rsidP="004C4981">
      <w:pPr>
        <w:tabs>
          <w:tab w:val="left" w:pos="0"/>
        </w:tabs>
        <w:ind w:firstLine="567"/>
        <w:jc w:val="both"/>
      </w:pPr>
      <w:r w:rsidRPr="007E3D41">
        <w:t>Двигателните Управляващи Центрове (</w:t>
      </w:r>
      <w:proofErr w:type="spellStart"/>
      <w:r w:rsidRPr="007E3D41">
        <w:t>MCC’s</w:t>
      </w:r>
      <w:proofErr w:type="spellEnd"/>
      <w:r w:rsidRPr="007E3D41">
        <w:t xml:space="preserve">) трябва да се доставят и инсталират за следене и управление на цялото оборудване на обекта. MCС трябва да се проектират и изработват в съответствие с Общите изисквания. </w:t>
      </w:r>
    </w:p>
    <w:p w14:paraId="2D1CEF90" w14:textId="77777777" w:rsidR="009D1588" w:rsidRPr="007E3D41" w:rsidRDefault="009D1588" w:rsidP="004C4981">
      <w:pPr>
        <w:pStyle w:val="2"/>
        <w:tabs>
          <w:tab w:val="left" w:pos="1134"/>
        </w:tabs>
        <w:spacing w:before="120" w:after="120" w:line="240" w:lineRule="atLeast"/>
        <w:jc w:val="both"/>
      </w:pPr>
      <w:bookmarkStart w:id="557" w:name="_Toc517059125"/>
      <w:bookmarkStart w:id="558" w:name="_Toc283979461"/>
      <w:bookmarkStart w:id="559" w:name="_Toc286133296"/>
      <w:bookmarkStart w:id="560" w:name="_Toc295582375"/>
      <w:bookmarkStart w:id="561" w:name="_Toc311990306"/>
      <w:r w:rsidRPr="007E3D41">
        <w:t>Заземителна система</w:t>
      </w:r>
      <w:bookmarkEnd w:id="557"/>
      <w:bookmarkEnd w:id="558"/>
      <w:bookmarkEnd w:id="559"/>
      <w:bookmarkEnd w:id="560"/>
      <w:bookmarkEnd w:id="561"/>
    </w:p>
    <w:p w14:paraId="4A1F32EA" w14:textId="77777777" w:rsidR="009D1588" w:rsidRPr="007E3D41" w:rsidRDefault="009D1588" w:rsidP="004C4981">
      <w:pPr>
        <w:tabs>
          <w:tab w:val="left" w:pos="0"/>
        </w:tabs>
        <w:ind w:firstLine="567"/>
        <w:jc w:val="both"/>
      </w:pPr>
      <w:r w:rsidRPr="007E3D41">
        <w:t xml:space="preserve">Изпълнителят трябва да </w:t>
      </w:r>
      <w:r w:rsidR="00651499" w:rsidRPr="007E3D41">
        <w:t xml:space="preserve">обследва и </w:t>
      </w:r>
      <w:proofErr w:type="spellStart"/>
      <w:r w:rsidR="00651499" w:rsidRPr="007E3D41">
        <w:t>рехабилитира</w:t>
      </w:r>
      <w:proofErr w:type="spellEnd"/>
      <w:r w:rsidR="00651499" w:rsidRPr="007E3D41">
        <w:t xml:space="preserve"> съществуващата</w:t>
      </w:r>
      <w:r w:rsidRPr="007E3D41">
        <w:t xml:space="preserve"> заземителна система за обекта, оборудването и сградите съгласно Договора.</w:t>
      </w:r>
    </w:p>
    <w:p w14:paraId="29F11F6A" w14:textId="77777777" w:rsidR="009D1588" w:rsidRPr="007E3D41" w:rsidRDefault="009D1588" w:rsidP="004C4981">
      <w:pPr>
        <w:tabs>
          <w:tab w:val="left" w:pos="0"/>
        </w:tabs>
        <w:ind w:firstLine="567"/>
        <w:jc w:val="both"/>
        <w:rPr>
          <w:b/>
          <w:i/>
          <w:szCs w:val="20"/>
        </w:rPr>
      </w:pPr>
      <w:r w:rsidRPr="007E3D41">
        <w:t>Заземяващи точки се установяват в непосредствен</w:t>
      </w:r>
      <w:r w:rsidR="007E3D41">
        <w:t>а близост на новите Двигателни</w:t>
      </w:r>
      <w:r w:rsidRPr="007E3D41">
        <w:t xml:space="preserve"> Управляващи Центрове (</w:t>
      </w:r>
      <w:proofErr w:type="spellStart"/>
      <w:r w:rsidRPr="007E3D41">
        <w:t>MCC’s</w:t>
      </w:r>
      <w:proofErr w:type="spellEnd"/>
      <w:r w:rsidRPr="007E3D41">
        <w:t xml:space="preserve">). Заземяващите точки представляват подходящо оразмерени медни заземителни шини. Заземителните шини трябва да имат достатъчен брой отвори за накрайници, снабдени с месингови гайки и болтове, за осигуряване на присъединяване с необходимото напречно сечение и </w:t>
      </w:r>
      <w:proofErr w:type="spellStart"/>
      <w:r w:rsidRPr="007E3D41">
        <w:t>еквипотенциално</w:t>
      </w:r>
      <w:proofErr w:type="spellEnd"/>
      <w:r w:rsidRPr="007E3D41">
        <w:t xml:space="preserve"> свързване на всички съоръжения и оборудване наоколо в района. Всички заземителни шини трябва да бъдат подходящо свързани помежду си и трябва да се свържат с главната заземителна шина НН, така че да създадат една </w:t>
      </w:r>
      <w:proofErr w:type="spellStart"/>
      <w:r w:rsidRPr="007E3D41">
        <w:t>еквипотенциална</w:t>
      </w:r>
      <w:proofErr w:type="spellEnd"/>
      <w:r w:rsidRPr="007E3D41">
        <w:t xml:space="preserve"> зона покриваща цялата площадка.</w:t>
      </w:r>
      <w:r w:rsidRPr="007E3D41">
        <w:rPr>
          <w:b/>
          <w:i/>
          <w:szCs w:val="20"/>
        </w:rPr>
        <w:tab/>
      </w:r>
    </w:p>
    <w:p w14:paraId="224EE845" w14:textId="77777777" w:rsidR="00651499" w:rsidRPr="007E3D41" w:rsidRDefault="00651499" w:rsidP="004C4981">
      <w:pPr>
        <w:tabs>
          <w:tab w:val="left" w:pos="0"/>
        </w:tabs>
        <w:ind w:firstLine="567"/>
        <w:jc w:val="both"/>
        <w:rPr>
          <w:szCs w:val="20"/>
        </w:rPr>
      </w:pPr>
      <w:r w:rsidRPr="007E3D41">
        <w:t>Ако няма налична инсталация, Изпълнителят следва да осигури такава.</w:t>
      </w:r>
    </w:p>
    <w:p w14:paraId="483172D6" w14:textId="77777777" w:rsidR="009D1588" w:rsidRPr="007E3D41" w:rsidRDefault="009D1588" w:rsidP="004C4981">
      <w:pPr>
        <w:pStyle w:val="2"/>
        <w:tabs>
          <w:tab w:val="left" w:pos="1134"/>
        </w:tabs>
        <w:spacing w:before="120" w:after="120" w:line="240" w:lineRule="atLeast"/>
        <w:jc w:val="both"/>
      </w:pPr>
      <w:bookmarkStart w:id="562" w:name="_Hlt535733177"/>
      <w:bookmarkStart w:id="563" w:name="_Toc517059126"/>
      <w:bookmarkStart w:id="564" w:name="_Toc283979462"/>
      <w:bookmarkStart w:id="565" w:name="_Toc286133297"/>
      <w:bookmarkStart w:id="566" w:name="_Toc295582376"/>
      <w:bookmarkStart w:id="567" w:name="_Toc311990307"/>
      <w:bookmarkEnd w:id="562"/>
      <w:r w:rsidRPr="007E3D41">
        <w:lastRenderedPageBreak/>
        <w:t>Мълниезащита</w:t>
      </w:r>
      <w:bookmarkEnd w:id="563"/>
      <w:bookmarkEnd w:id="564"/>
      <w:bookmarkEnd w:id="565"/>
      <w:bookmarkEnd w:id="566"/>
      <w:bookmarkEnd w:id="567"/>
    </w:p>
    <w:p w14:paraId="2C0F586E" w14:textId="77777777" w:rsidR="009D1588" w:rsidRPr="007E3D41" w:rsidRDefault="009D1588" w:rsidP="004C4981">
      <w:pPr>
        <w:tabs>
          <w:tab w:val="left" w:pos="0"/>
        </w:tabs>
        <w:ind w:firstLine="567"/>
        <w:jc w:val="both"/>
      </w:pPr>
      <w:r w:rsidRPr="007E3D41">
        <w:t xml:space="preserve">Изпълнителят трябва да </w:t>
      </w:r>
      <w:r w:rsidR="00651499" w:rsidRPr="007E3D41">
        <w:t xml:space="preserve">обследва и </w:t>
      </w:r>
      <w:proofErr w:type="spellStart"/>
      <w:r w:rsidR="00651499" w:rsidRPr="007E3D41">
        <w:t>рехабилитира</w:t>
      </w:r>
      <w:proofErr w:type="spellEnd"/>
      <w:r w:rsidR="00651499" w:rsidRPr="007E3D41">
        <w:t xml:space="preserve"> съоръженията за</w:t>
      </w:r>
      <w:r w:rsidRPr="007E3D41">
        <w:t xml:space="preserve"> мълниезащита за съоръженията, оборудването и сградите напълно в съответствие с Общите изисквания.</w:t>
      </w:r>
    </w:p>
    <w:p w14:paraId="63C041E2" w14:textId="77777777" w:rsidR="00651499" w:rsidRPr="007E3D41" w:rsidRDefault="00651499" w:rsidP="004C4981">
      <w:pPr>
        <w:tabs>
          <w:tab w:val="left" w:pos="0"/>
        </w:tabs>
        <w:ind w:firstLine="567"/>
        <w:jc w:val="both"/>
        <w:rPr>
          <w:szCs w:val="20"/>
        </w:rPr>
      </w:pPr>
      <w:r w:rsidRPr="007E3D41">
        <w:t>Ако няма налична инсталация, Изпълнителят следва да осигури такава.</w:t>
      </w:r>
    </w:p>
    <w:p w14:paraId="61AC77B5" w14:textId="77777777" w:rsidR="009D1588" w:rsidRPr="007E3D41" w:rsidRDefault="009D1588" w:rsidP="004C4981">
      <w:pPr>
        <w:pStyle w:val="2"/>
        <w:tabs>
          <w:tab w:val="left" w:pos="1134"/>
        </w:tabs>
        <w:spacing w:before="120" w:after="120" w:line="240" w:lineRule="atLeast"/>
        <w:jc w:val="both"/>
      </w:pPr>
      <w:bookmarkStart w:id="568" w:name="_Toc517059128"/>
      <w:bookmarkStart w:id="569" w:name="_Toc283979463"/>
      <w:bookmarkStart w:id="570" w:name="_Toc286133298"/>
      <w:bookmarkStart w:id="571" w:name="_Toc295582377"/>
      <w:bookmarkStart w:id="572" w:name="_Toc311990308"/>
      <w:r w:rsidRPr="007E3D41">
        <w:t>Модулна станция</w:t>
      </w:r>
      <w:bookmarkEnd w:id="568"/>
      <w:bookmarkEnd w:id="569"/>
      <w:bookmarkEnd w:id="570"/>
      <w:bookmarkEnd w:id="571"/>
      <w:bookmarkEnd w:id="572"/>
    </w:p>
    <w:p w14:paraId="30793737" w14:textId="77777777" w:rsidR="009D1588" w:rsidRPr="007E3D41" w:rsidRDefault="009D1588" w:rsidP="004C4981">
      <w:pPr>
        <w:tabs>
          <w:tab w:val="left" w:pos="0"/>
        </w:tabs>
        <w:ind w:firstLine="567"/>
        <w:jc w:val="both"/>
      </w:pPr>
      <w:r w:rsidRPr="007E3D41">
        <w:t>Където Изпълнителят предлага модулна или компактна станция за извършване на технологична или обслужваща дейност, модулната станция трябва да отговаря на Общите изисквания и на следното:</w:t>
      </w:r>
    </w:p>
    <w:p w14:paraId="3548185D" w14:textId="77777777" w:rsidR="009D1588" w:rsidRPr="007E3D41" w:rsidRDefault="009D1588" w:rsidP="004C4981">
      <w:pPr>
        <w:tabs>
          <w:tab w:val="left" w:pos="851"/>
        </w:tabs>
        <w:jc w:val="both"/>
        <w:rPr>
          <w:szCs w:val="20"/>
        </w:rPr>
      </w:pPr>
      <w:r w:rsidRPr="007E3D41">
        <w:rPr>
          <w:szCs w:val="20"/>
        </w:rPr>
        <w:t>Където модулната станция е инсталирана в опасна зона</w:t>
      </w:r>
      <w:r w:rsidR="007E3D41">
        <w:rPr>
          <w:szCs w:val="20"/>
        </w:rPr>
        <w:t>,</w:t>
      </w:r>
      <w:r w:rsidRPr="007E3D41">
        <w:rPr>
          <w:szCs w:val="20"/>
        </w:rPr>
        <w:t xml:space="preserve"> съответното електрическо управляващо устройство и панели за управление тр</w:t>
      </w:r>
      <w:r w:rsidR="007E3D41">
        <w:rPr>
          <w:szCs w:val="20"/>
        </w:rPr>
        <w:t xml:space="preserve">ябва, когато е подходящо, </w:t>
      </w:r>
      <w:r w:rsidRPr="007E3D41">
        <w:rPr>
          <w:szCs w:val="20"/>
        </w:rPr>
        <w:t>да се монтират в безопасна зона. Когато монтирането в опасната зона е необходимо, Изпълнител</w:t>
      </w:r>
      <w:r w:rsidR="007E3D41">
        <w:rPr>
          <w:szCs w:val="20"/>
        </w:rPr>
        <w:t>ят трябва да осигури ел.-</w:t>
      </w:r>
      <w:r w:rsidRPr="007E3D41">
        <w:rPr>
          <w:szCs w:val="20"/>
        </w:rPr>
        <w:t>оборудване от съответната категория. Оборудването, което се монтира</w:t>
      </w:r>
      <w:r w:rsidR="007E3D41">
        <w:rPr>
          <w:szCs w:val="20"/>
        </w:rPr>
        <w:t>,</w:t>
      </w:r>
      <w:r w:rsidRPr="007E3D41">
        <w:rPr>
          <w:szCs w:val="20"/>
        </w:rPr>
        <w:t xml:space="preserve"> трябва да бъде стриктно в съответствие с условията</w:t>
      </w:r>
      <w:r w:rsidR="007E3D41">
        <w:rPr>
          <w:szCs w:val="20"/>
        </w:rPr>
        <w:t>,</w:t>
      </w:r>
      <w:r w:rsidRPr="007E3D41">
        <w:rPr>
          <w:szCs w:val="20"/>
        </w:rPr>
        <w:t xml:space="preserve"> посочени в класификационния сертификат.</w:t>
      </w:r>
    </w:p>
    <w:p w14:paraId="29DB8A64" w14:textId="77777777" w:rsidR="009D1588" w:rsidRPr="007E3D41" w:rsidRDefault="009D1588" w:rsidP="007C2866">
      <w:pPr>
        <w:numPr>
          <w:ilvl w:val="0"/>
          <w:numId w:val="19"/>
        </w:numPr>
        <w:tabs>
          <w:tab w:val="left" w:pos="851"/>
        </w:tabs>
        <w:spacing w:after="120" w:line="240" w:lineRule="atLeast"/>
        <w:ind w:left="851" w:hanging="567"/>
        <w:jc w:val="both"/>
        <w:rPr>
          <w:szCs w:val="20"/>
        </w:rPr>
      </w:pPr>
      <w:r w:rsidRPr="007E3D41">
        <w:rPr>
          <w:szCs w:val="20"/>
        </w:rPr>
        <w:t>Електрическото силово и управляващо оборудване</w:t>
      </w:r>
      <w:r w:rsidR="007E3D41">
        <w:rPr>
          <w:szCs w:val="20"/>
        </w:rPr>
        <w:t>,</w:t>
      </w:r>
      <w:r w:rsidRPr="007E3D41">
        <w:rPr>
          <w:szCs w:val="20"/>
        </w:rPr>
        <w:t xml:space="preserve"> съставляващо част от модулната станция, трябва да се разположат така, че да са достъпни за поддръжка с минимум неудобства за технологичната експлоатация.</w:t>
      </w:r>
    </w:p>
    <w:p w14:paraId="6658F9AA" w14:textId="77777777" w:rsidR="009D1588" w:rsidRPr="007E3D41" w:rsidRDefault="009D1588" w:rsidP="007C2866">
      <w:pPr>
        <w:numPr>
          <w:ilvl w:val="0"/>
          <w:numId w:val="19"/>
        </w:numPr>
        <w:tabs>
          <w:tab w:val="left" w:pos="851"/>
        </w:tabs>
        <w:spacing w:after="120" w:line="240" w:lineRule="atLeast"/>
        <w:ind w:left="851" w:hanging="567"/>
        <w:jc w:val="both"/>
        <w:rPr>
          <w:szCs w:val="20"/>
        </w:rPr>
      </w:pPr>
      <w:r w:rsidRPr="007E3D41">
        <w:rPr>
          <w:szCs w:val="20"/>
        </w:rPr>
        <w:t>Сигнали</w:t>
      </w:r>
      <w:r w:rsidR="007E3D41">
        <w:rPr>
          <w:szCs w:val="20"/>
        </w:rPr>
        <w:t>,</w:t>
      </w:r>
      <w:r w:rsidRPr="007E3D41">
        <w:rPr>
          <w:szCs w:val="20"/>
        </w:rPr>
        <w:t xml:space="preserve"> свързани със SCADA системата</w:t>
      </w:r>
      <w:r w:rsidR="007E3D41">
        <w:rPr>
          <w:szCs w:val="20"/>
        </w:rPr>
        <w:t>,</w:t>
      </w:r>
      <w:r w:rsidRPr="007E3D41">
        <w:rPr>
          <w:szCs w:val="20"/>
        </w:rPr>
        <w:t xml:space="preserve"> трябва да се предвидят за следене на експлоатацията и състоянието</w:t>
      </w:r>
      <w:r w:rsidR="007E3D41">
        <w:rPr>
          <w:szCs w:val="20"/>
        </w:rPr>
        <w:t xml:space="preserve"> </w:t>
      </w:r>
      <w:r w:rsidRPr="007E3D41">
        <w:rPr>
          <w:szCs w:val="20"/>
        </w:rPr>
        <w:t>(статуса) на модула при нормални условия и повреда. Условия, които предизвикват частично или пълно отпадане на модулната станция, трябва преди изключването да изпратят предупредителен сигнал. Аварийната аларма трябва да се задейства когато стане изключването. Предупредителният сигнал и аварийната аларма трябва да се изведат на местния панел, както и на SCADA  системата.</w:t>
      </w:r>
    </w:p>
    <w:p w14:paraId="7E6ED8B4" w14:textId="77777777" w:rsidR="009D1588" w:rsidRPr="007E3D41" w:rsidRDefault="009D1588" w:rsidP="007C2866">
      <w:pPr>
        <w:numPr>
          <w:ilvl w:val="0"/>
          <w:numId w:val="19"/>
        </w:numPr>
        <w:tabs>
          <w:tab w:val="left" w:pos="851"/>
        </w:tabs>
        <w:spacing w:after="120" w:line="240" w:lineRule="atLeast"/>
        <w:ind w:left="851" w:hanging="567"/>
        <w:jc w:val="both"/>
        <w:rPr>
          <w:szCs w:val="20"/>
        </w:rPr>
      </w:pPr>
      <w:r w:rsidRPr="007E3D41">
        <w:rPr>
          <w:szCs w:val="20"/>
        </w:rPr>
        <w:t>Технологичните блокировки (забрани) или защитните блокировки от КИП, съоръжения или оборудване, външно на модулната станция, трябва да се появяват на управляващият панел на модулната станция или на интерфейса (MMI) на общата секция за управление върху съседния MCC.</w:t>
      </w:r>
    </w:p>
    <w:p w14:paraId="7D7C6B72" w14:textId="77777777" w:rsidR="009D1588" w:rsidRPr="007E3D41" w:rsidRDefault="009D1588" w:rsidP="007C2866">
      <w:pPr>
        <w:numPr>
          <w:ilvl w:val="0"/>
          <w:numId w:val="19"/>
        </w:numPr>
        <w:tabs>
          <w:tab w:val="left" w:pos="851"/>
        </w:tabs>
        <w:spacing w:after="120" w:line="240" w:lineRule="atLeast"/>
        <w:ind w:left="851" w:hanging="567"/>
        <w:jc w:val="both"/>
        <w:rPr>
          <w:szCs w:val="20"/>
        </w:rPr>
      </w:pPr>
      <w:r w:rsidRPr="007E3D41">
        <w:rPr>
          <w:szCs w:val="20"/>
        </w:rPr>
        <w:t>При модулни станции разположени в места, където околните и експлоатационните условия са такива, че експлоатацията или поддръжката на съответните силови или управляващи панели не могат да се извършват безопасно и удобно, превключващите</w:t>
      </w:r>
      <w:r w:rsidR="007E3D41">
        <w:rPr>
          <w:szCs w:val="20"/>
        </w:rPr>
        <w:t xml:space="preserve"> </w:t>
      </w:r>
      <w:r w:rsidRPr="007E3D41">
        <w:rPr>
          <w:szCs w:val="20"/>
        </w:rPr>
        <w:t xml:space="preserve">(силовите) и управляващите панели трябва да се разположат в двигателните управляващи центрове (MCC). Така разположеното оборудване на модулната станция трябва да съответства на изискванията за проектиране и изпълнение на двигателните управляващи центрове (MCC). В тези случаи местните управляващи станции трябва да са в съседство до модула и да са с вградени управляващи бутони и </w:t>
      </w:r>
      <w:proofErr w:type="spellStart"/>
      <w:r w:rsidRPr="007E3D41">
        <w:rPr>
          <w:szCs w:val="20"/>
        </w:rPr>
        <w:t>избирачи</w:t>
      </w:r>
      <w:proofErr w:type="spellEnd"/>
      <w:r w:rsidRPr="007E3D41">
        <w:rPr>
          <w:szCs w:val="20"/>
        </w:rPr>
        <w:t xml:space="preserve">, необходими за експлоатация на модула при поддръжка или пускане в експлоатация. Когато отделни </w:t>
      </w:r>
      <w:proofErr w:type="spellStart"/>
      <w:r w:rsidRPr="007E3D41">
        <w:rPr>
          <w:szCs w:val="20"/>
        </w:rPr>
        <w:t>задвижки</w:t>
      </w:r>
      <w:proofErr w:type="spellEnd"/>
      <w:r w:rsidRPr="007E3D41">
        <w:rPr>
          <w:szCs w:val="20"/>
        </w:rPr>
        <w:t xml:space="preserve">, които са част от модула, изискват включване по време на поддръжката на модулната </w:t>
      </w:r>
      <w:r w:rsidRPr="007E3D41">
        <w:rPr>
          <w:szCs w:val="20"/>
        </w:rPr>
        <w:lastRenderedPageBreak/>
        <w:t xml:space="preserve">станция, тогава допълнителни местни управления за тези </w:t>
      </w:r>
      <w:proofErr w:type="spellStart"/>
      <w:r w:rsidRPr="007E3D41">
        <w:rPr>
          <w:szCs w:val="20"/>
        </w:rPr>
        <w:t>задвижки</w:t>
      </w:r>
      <w:proofErr w:type="spellEnd"/>
      <w:r w:rsidRPr="007E3D41">
        <w:rPr>
          <w:szCs w:val="20"/>
        </w:rPr>
        <w:t xml:space="preserve"> трябва да се предвидят.</w:t>
      </w:r>
    </w:p>
    <w:p w14:paraId="2932F092" w14:textId="77777777" w:rsidR="009D1588" w:rsidRPr="007E3D41" w:rsidRDefault="009D1588" w:rsidP="004C4981">
      <w:pPr>
        <w:tabs>
          <w:tab w:val="left" w:pos="0"/>
        </w:tabs>
        <w:ind w:firstLine="567"/>
        <w:jc w:val="both"/>
      </w:pPr>
      <w:r w:rsidRPr="007E3D41">
        <w:t>Изпълнителят трябва да осигури за всеки елемент от модулната станция проектна спецификация на функционирането, която трябва да се пре</w:t>
      </w:r>
      <w:r w:rsidR="00D606A4">
        <w:t>дстави на Инженера за одобрение</w:t>
      </w:r>
      <w:r w:rsidRPr="007E3D41">
        <w:t xml:space="preserve"> преди производството и закупуването да е започнало. Изпълнителят трябва да представи следните материали като минимум:</w:t>
      </w:r>
    </w:p>
    <w:p w14:paraId="2243EA22" w14:textId="77777777" w:rsidR="009D1588" w:rsidRPr="007E3D41" w:rsidRDefault="009D1588" w:rsidP="007C2866">
      <w:pPr>
        <w:numPr>
          <w:ilvl w:val="0"/>
          <w:numId w:val="21"/>
        </w:numPr>
        <w:tabs>
          <w:tab w:val="left" w:pos="709"/>
        </w:tabs>
        <w:spacing w:after="60" w:line="288" w:lineRule="auto"/>
        <w:jc w:val="both"/>
      </w:pPr>
      <w:r w:rsidRPr="007E3D41">
        <w:t>Съдържание;</w:t>
      </w:r>
    </w:p>
    <w:p w14:paraId="2279CCB5" w14:textId="77777777" w:rsidR="009D1588" w:rsidRPr="007E3D41" w:rsidRDefault="009D1588" w:rsidP="007C2866">
      <w:pPr>
        <w:numPr>
          <w:ilvl w:val="0"/>
          <w:numId w:val="31"/>
        </w:numPr>
        <w:tabs>
          <w:tab w:val="left" w:pos="709"/>
        </w:tabs>
        <w:spacing w:after="60" w:line="288" w:lineRule="auto"/>
        <w:jc w:val="both"/>
      </w:pPr>
      <w:r w:rsidRPr="007E3D41">
        <w:t>Референции за поддържащите стандарти, ръководства и спецификации;</w:t>
      </w:r>
    </w:p>
    <w:p w14:paraId="35AEF1A1" w14:textId="77777777" w:rsidR="009D1588" w:rsidRPr="007E3D41" w:rsidRDefault="009D1588" w:rsidP="007C2866">
      <w:pPr>
        <w:numPr>
          <w:ilvl w:val="0"/>
          <w:numId w:val="31"/>
        </w:numPr>
        <w:tabs>
          <w:tab w:val="left" w:pos="709"/>
        </w:tabs>
        <w:spacing w:after="60" w:line="288" w:lineRule="auto"/>
        <w:jc w:val="both"/>
      </w:pPr>
      <w:r w:rsidRPr="007E3D41">
        <w:t>Описание на проекта и проектните критерии;</w:t>
      </w:r>
    </w:p>
    <w:p w14:paraId="137877F8" w14:textId="77777777" w:rsidR="009D1588" w:rsidRPr="007E3D41" w:rsidRDefault="009D1588" w:rsidP="007C2866">
      <w:pPr>
        <w:numPr>
          <w:ilvl w:val="0"/>
          <w:numId w:val="31"/>
        </w:numPr>
        <w:tabs>
          <w:tab w:val="left" w:pos="709"/>
        </w:tabs>
        <w:spacing w:after="60" w:line="288" w:lineRule="auto"/>
        <w:jc w:val="both"/>
      </w:pPr>
      <w:r w:rsidRPr="007E3D41">
        <w:t>Съответни детайли на прилаганото машинно, електро и КИП оборудване;</w:t>
      </w:r>
    </w:p>
    <w:p w14:paraId="0F9F2DB4" w14:textId="77777777" w:rsidR="009D1588" w:rsidRPr="007E3D41" w:rsidRDefault="009D1588" w:rsidP="007C2866">
      <w:pPr>
        <w:numPr>
          <w:ilvl w:val="0"/>
          <w:numId w:val="31"/>
        </w:numPr>
        <w:tabs>
          <w:tab w:val="left" w:pos="709"/>
        </w:tabs>
        <w:spacing w:after="60" w:line="288" w:lineRule="auto"/>
        <w:jc w:val="both"/>
      </w:pPr>
      <w:r w:rsidRPr="007E3D41">
        <w:t>Функционално описание (философия на управлението);</w:t>
      </w:r>
    </w:p>
    <w:p w14:paraId="68A9063D" w14:textId="77777777" w:rsidR="009D1588" w:rsidRPr="007E3D41" w:rsidRDefault="009D1588" w:rsidP="007C2866">
      <w:pPr>
        <w:numPr>
          <w:ilvl w:val="0"/>
          <w:numId w:val="31"/>
        </w:numPr>
        <w:tabs>
          <w:tab w:val="left" w:pos="709"/>
        </w:tabs>
        <w:spacing w:after="60" w:line="288" w:lineRule="auto"/>
        <w:jc w:val="both"/>
      </w:pPr>
      <w:r w:rsidRPr="007E3D41">
        <w:t>Пълен набор от поддържащи чертежи;</w:t>
      </w:r>
    </w:p>
    <w:p w14:paraId="376146AD" w14:textId="77777777" w:rsidR="009D1588" w:rsidRPr="007E3D41" w:rsidRDefault="009D1588" w:rsidP="007C2866">
      <w:pPr>
        <w:numPr>
          <w:ilvl w:val="0"/>
          <w:numId w:val="31"/>
        </w:numPr>
        <w:tabs>
          <w:tab w:val="left" w:pos="709"/>
        </w:tabs>
        <w:spacing w:after="60" w:line="288" w:lineRule="auto"/>
        <w:jc w:val="both"/>
      </w:pPr>
      <w:r w:rsidRPr="007E3D41">
        <w:rPr>
          <w:szCs w:val="20"/>
        </w:rPr>
        <w:t>Проектна документация, която трябва да включва най-малко:</w:t>
      </w:r>
    </w:p>
    <w:p w14:paraId="29E11FA2" w14:textId="77777777" w:rsidR="009D1588" w:rsidRPr="007E3D41" w:rsidRDefault="00D606A4" w:rsidP="007C2866">
      <w:pPr>
        <w:numPr>
          <w:ilvl w:val="0"/>
          <w:numId w:val="16"/>
        </w:numPr>
        <w:tabs>
          <w:tab w:val="left" w:pos="851"/>
        </w:tabs>
        <w:spacing w:after="60" w:line="240" w:lineRule="atLeast"/>
        <w:ind w:left="851" w:hanging="284"/>
        <w:jc w:val="both"/>
        <w:rPr>
          <w:szCs w:val="20"/>
        </w:rPr>
      </w:pPr>
      <w:r>
        <w:rPr>
          <w:szCs w:val="20"/>
        </w:rPr>
        <w:t>Описание на</w:t>
      </w:r>
      <w:r w:rsidR="009D1588" w:rsidRPr="007E3D41">
        <w:rPr>
          <w:szCs w:val="20"/>
        </w:rPr>
        <w:t xml:space="preserve"> български език на всеки голям елемент от схемата за управление.</w:t>
      </w:r>
    </w:p>
    <w:p w14:paraId="3C8759F3" w14:textId="77777777" w:rsidR="009D1588" w:rsidRPr="007E3D41" w:rsidRDefault="00D606A4" w:rsidP="007C2866">
      <w:pPr>
        <w:numPr>
          <w:ilvl w:val="0"/>
          <w:numId w:val="16"/>
        </w:numPr>
        <w:tabs>
          <w:tab w:val="left" w:pos="851"/>
        </w:tabs>
        <w:spacing w:after="60" w:line="240" w:lineRule="atLeast"/>
        <w:ind w:left="851" w:hanging="284"/>
        <w:jc w:val="both"/>
        <w:rPr>
          <w:szCs w:val="20"/>
        </w:rPr>
      </w:pPr>
      <w:r>
        <w:rPr>
          <w:szCs w:val="20"/>
        </w:rPr>
        <w:t>Блок-</w:t>
      </w:r>
      <w:r w:rsidR="009D1588" w:rsidRPr="007E3D41">
        <w:rPr>
          <w:szCs w:val="20"/>
        </w:rPr>
        <w:t>диаграма на потоците или описание на „псевдо кода” на всеки последователен  елемент от схемата за управление.</w:t>
      </w:r>
    </w:p>
    <w:p w14:paraId="2F929FC9" w14:textId="77777777" w:rsidR="009D1588" w:rsidRPr="007E3D41" w:rsidRDefault="009D1588" w:rsidP="007C2866">
      <w:pPr>
        <w:numPr>
          <w:ilvl w:val="0"/>
          <w:numId w:val="16"/>
        </w:numPr>
        <w:tabs>
          <w:tab w:val="left" w:pos="851"/>
        </w:tabs>
        <w:spacing w:after="60" w:line="240" w:lineRule="atLeast"/>
        <w:ind w:left="851" w:hanging="284"/>
        <w:jc w:val="both"/>
        <w:rPr>
          <w:szCs w:val="20"/>
        </w:rPr>
      </w:pPr>
      <w:r w:rsidRPr="007E3D41">
        <w:rPr>
          <w:szCs w:val="20"/>
        </w:rPr>
        <w:t>Анализ на режимите на повреди и процедурите на изключване.</w:t>
      </w:r>
    </w:p>
    <w:p w14:paraId="2708BA10" w14:textId="77777777" w:rsidR="009D1588" w:rsidRPr="007E3D41" w:rsidRDefault="009D1588" w:rsidP="007C2866">
      <w:pPr>
        <w:numPr>
          <w:ilvl w:val="0"/>
          <w:numId w:val="21"/>
        </w:numPr>
        <w:tabs>
          <w:tab w:val="left" w:pos="709"/>
        </w:tabs>
        <w:spacing w:after="60" w:line="288" w:lineRule="auto"/>
        <w:jc w:val="both"/>
        <w:rPr>
          <w:szCs w:val="20"/>
        </w:rPr>
      </w:pPr>
      <w:r w:rsidRPr="007E3D41">
        <w:rPr>
          <w:szCs w:val="20"/>
        </w:rPr>
        <w:t xml:space="preserve">Когато трябва да се доставят програмируеми логически контролери (PLC) или устройства, Изпълнителят трябва да осигури екземпляр на хартия на всички данни, които ще се конфигурират, всички кодове </w:t>
      </w:r>
      <w:r w:rsidR="00D606A4">
        <w:rPr>
          <w:szCs w:val="20"/>
        </w:rPr>
        <w:t>на достъпите за експлоатиращия</w:t>
      </w:r>
      <w:r w:rsidRPr="007E3D41">
        <w:rPr>
          <w:szCs w:val="20"/>
        </w:rPr>
        <w:t xml:space="preserve"> персонал,  източници т.е. кодовете на програмата за управление и т.н, както и съдържанието на базата данни, включително листинги. Всички листинги на програмата трябва да бъдат ясно структурирани и да бъдат придружени с пълен коментар, така че да водят читателя до пълното разбиране на функционирането на програмата. Така</w:t>
      </w:r>
      <w:r w:rsidR="00D606A4">
        <w:rPr>
          <w:szCs w:val="20"/>
        </w:rPr>
        <w:t xml:space="preserve"> наречения „</w:t>
      </w:r>
      <w:proofErr w:type="spellStart"/>
      <w:r w:rsidR="00D606A4">
        <w:rPr>
          <w:szCs w:val="20"/>
        </w:rPr>
        <w:t>самодокументиращ</w:t>
      </w:r>
      <w:proofErr w:type="spellEnd"/>
      <w:r w:rsidR="00D606A4">
        <w:rPr>
          <w:szCs w:val="20"/>
        </w:rPr>
        <w:t xml:space="preserve"> се“ </w:t>
      </w:r>
      <w:r w:rsidRPr="007E3D41">
        <w:rPr>
          <w:szCs w:val="20"/>
        </w:rPr>
        <w:t>код, без допълнителни коментари, няма да се приема.</w:t>
      </w:r>
    </w:p>
    <w:p w14:paraId="14D6BBB3" w14:textId="77777777" w:rsidR="009D1588" w:rsidRPr="007E3D41" w:rsidRDefault="009D1588" w:rsidP="007C2866">
      <w:pPr>
        <w:numPr>
          <w:ilvl w:val="0"/>
          <w:numId w:val="32"/>
        </w:numPr>
        <w:tabs>
          <w:tab w:val="left" w:pos="709"/>
        </w:tabs>
        <w:spacing w:after="60" w:line="288" w:lineRule="auto"/>
        <w:jc w:val="both"/>
        <w:rPr>
          <w:szCs w:val="20"/>
        </w:rPr>
      </w:pPr>
      <w:r w:rsidRPr="007E3D41">
        <w:rPr>
          <w:szCs w:val="20"/>
        </w:rPr>
        <w:t>Изчисления;</w:t>
      </w:r>
    </w:p>
    <w:p w14:paraId="0CEB8B3C" w14:textId="77777777" w:rsidR="009D1588" w:rsidRPr="007E3D41" w:rsidRDefault="009D1588" w:rsidP="007C2866">
      <w:pPr>
        <w:numPr>
          <w:ilvl w:val="0"/>
          <w:numId w:val="32"/>
        </w:numPr>
        <w:tabs>
          <w:tab w:val="left" w:pos="709"/>
        </w:tabs>
        <w:spacing w:after="60" w:line="288" w:lineRule="auto"/>
        <w:jc w:val="both"/>
        <w:rPr>
          <w:szCs w:val="20"/>
        </w:rPr>
      </w:pPr>
      <w:r w:rsidRPr="007E3D41">
        <w:rPr>
          <w:szCs w:val="20"/>
        </w:rPr>
        <w:t>Описание на методите за управление на качеството и документи за утвърждаване;</w:t>
      </w:r>
    </w:p>
    <w:p w14:paraId="43494208" w14:textId="77777777" w:rsidR="009D1588" w:rsidRPr="007E3D41" w:rsidRDefault="009D1588" w:rsidP="007C2866">
      <w:pPr>
        <w:numPr>
          <w:ilvl w:val="0"/>
          <w:numId w:val="32"/>
        </w:numPr>
        <w:tabs>
          <w:tab w:val="left" w:pos="709"/>
        </w:tabs>
        <w:spacing w:after="60" w:line="288" w:lineRule="auto"/>
        <w:jc w:val="both"/>
        <w:rPr>
          <w:szCs w:val="20"/>
        </w:rPr>
      </w:pPr>
      <w:r w:rsidRPr="007E3D41">
        <w:rPr>
          <w:szCs w:val="20"/>
        </w:rPr>
        <w:t>Кратко описание на изпитателните процедури (тестове);</w:t>
      </w:r>
    </w:p>
    <w:p w14:paraId="6C770073" w14:textId="77777777" w:rsidR="009D1588" w:rsidRPr="007E3D41" w:rsidRDefault="009D1588" w:rsidP="007C2866">
      <w:pPr>
        <w:numPr>
          <w:ilvl w:val="0"/>
          <w:numId w:val="32"/>
        </w:numPr>
        <w:tabs>
          <w:tab w:val="left" w:pos="709"/>
        </w:tabs>
        <w:spacing w:after="60" w:line="288" w:lineRule="auto"/>
        <w:jc w:val="both"/>
        <w:rPr>
          <w:szCs w:val="20"/>
        </w:rPr>
      </w:pPr>
      <w:r w:rsidRPr="007E3D41">
        <w:rPr>
          <w:szCs w:val="20"/>
        </w:rPr>
        <w:t>Литература за всеки елемент на доставеното оборудване.</w:t>
      </w:r>
    </w:p>
    <w:p w14:paraId="2C5929EC" w14:textId="77777777" w:rsidR="009D1588" w:rsidRPr="007E3D41" w:rsidRDefault="009D1588" w:rsidP="004C4981">
      <w:pPr>
        <w:tabs>
          <w:tab w:val="left" w:pos="0"/>
        </w:tabs>
        <w:ind w:firstLine="567"/>
        <w:jc w:val="both"/>
      </w:pPr>
      <w:r w:rsidRPr="007E3D41">
        <w:t>Горепосочената документация трябва да се актуализира, когато е необходимо по време на Договора и представлява част от окончателната документация при Приемането на обекта.</w:t>
      </w:r>
    </w:p>
    <w:p w14:paraId="73AA1D2C" w14:textId="77777777" w:rsidR="009D1588" w:rsidRPr="007E3D41" w:rsidRDefault="009D1588" w:rsidP="009D1588">
      <w:pPr>
        <w:pStyle w:val="2"/>
        <w:tabs>
          <w:tab w:val="left" w:pos="1134"/>
        </w:tabs>
        <w:spacing w:before="120" w:after="120" w:line="240" w:lineRule="atLeast"/>
        <w:jc w:val="both"/>
      </w:pPr>
      <w:bookmarkStart w:id="573" w:name="_Toc517059129"/>
      <w:bookmarkStart w:id="574" w:name="_Toc283979464"/>
      <w:bookmarkStart w:id="575" w:name="_Toc286133299"/>
      <w:bookmarkStart w:id="576" w:name="_Toc295582378"/>
      <w:bookmarkStart w:id="577" w:name="_Toc311990309"/>
      <w:r w:rsidRPr="007E3D41">
        <w:lastRenderedPageBreak/>
        <w:t>Сградни инсталации</w:t>
      </w:r>
      <w:bookmarkEnd w:id="573"/>
      <w:bookmarkEnd w:id="574"/>
      <w:bookmarkEnd w:id="575"/>
      <w:bookmarkEnd w:id="576"/>
      <w:bookmarkEnd w:id="577"/>
    </w:p>
    <w:p w14:paraId="602E040A" w14:textId="77777777" w:rsidR="009D1588" w:rsidRPr="007E3D41" w:rsidRDefault="009D1588" w:rsidP="004C4981">
      <w:pPr>
        <w:pStyle w:val="3"/>
        <w:jc w:val="both"/>
      </w:pPr>
      <w:bookmarkStart w:id="578" w:name="_Toc295582379"/>
      <w:bookmarkStart w:id="579" w:name="_Toc311990310"/>
      <w:r w:rsidRPr="007E3D41">
        <w:t>Общи положения</w:t>
      </w:r>
      <w:bookmarkEnd w:id="578"/>
      <w:bookmarkEnd w:id="579"/>
    </w:p>
    <w:p w14:paraId="605DD291" w14:textId="77777777" w:rsidR="009D1588" w:rsidRPr="007E3D41" w:rsidRDefault="009D1588" w:rsidP="004C4981">
      <w:pPr>
        <w:tabs>
          <w:tab w:val="left" w:pos="0"/>
        </w:tabs>
        <w:spacing w:after="120"/>
        <w:jc w:val="both"/>
      </w:pPr>
      <w:r w:rsidRPr="007E3D41">
        <w:t xml:space="preserve">Изпълнителят трябва да </w:t>
      </w:r>
      <w:r w:rsidR="00D606A4">
        <w:t>об</w:t>
      </w:r>
      <w:r w:rsidR="00D75A0D" w:rsidRPr="007E3D41">
        <w:t>с</w:t>
      </w:r>
      <w:r w:rsidR="00D606A4">
        <w:t>ледва</w:t>
      </w:r>
      <w:r w:rsidR="00D75A0D" w:rsidRPr="007E3D41">
        <w:t xml:space="preserve"> </w:t>
      </w:r>
      <w:r w:rsidRPr="007E3D41">
        <w:t>всички сградни инсталации</w:t>
      </w:r>
      <w:r w:rsidR="00D606A4">
        <w:t xml:space="preserve"> и да проектира и ин</w:t>
      </w:r>
      <w:r w:rsidR="00D75A0D" w:rsidRPr="007E3D41">
        <w:t xml:space="preserve">сталира сградни инсталации </w:t>
      </w:r>
      <w:r w:rsidRPr="007E3D41">
        <w:t xml:space="preserve"> </w:t>
      </w:r>
      <w:r w:rsidR="00D75A0D" w:rsidRPr="007E3D41">
        <w:t xml:space="preserve">във всички нови съоръжения, сгради, помещения и др., предвидени за изпълнение от Изпълнителя по Договора. </w:t>
      </w:r>
    </w:p>
    <w:p w14:paraId="0A63E3D7" w14:textId="77777777" w:rsidR="009D1588" w:rsidRPr="007E3D41" w:rsidRDefault="009D1588" w:rsidP="004C4981">
      <w:pPr>
        <w:tabs>
          <w:tab w:val="left" w:pos="0"/>
        </w:tabs>
        <w:spacing w:after="120"/>
        <w:jc w:val="both"/>
      </w:pPr>
      <w:r w:rsidRPr="007E3D41">
        <w:t>Сградните инсталации трябва да са в съответствие с Общите изисквания.</w:t>
      </w:r>
    </w:p>
    <w:p w14:paraId="35285672" w14:textId="77777777" w:rsidR="009D1588" w:rsidRPr="007E3D41" w:rsidRDefault="009D1588" w:rsidP="004C4981">
      <w:pPr>
        <w:pStyle w:val="3"/>
        <w:jc w:val="both"/>
      </w:pPr>
      <w:r w:rsidRPr="007E3D41">
        <w:t xml:space="preserve"> </w:t>
      </w:r>
      <w:bookmarkStart w:id="580" w:name="_Toc295582380"/>
      <w:bookmarkStart w:id="581" w:name="_Toc311990311"/>
      <w:r w:rsidRPr="007E3D41">
        <w:t>Осветление</w:t>
      </w:r>
      <w:bookmarkEnd w:id="580"/>
      <w:bookmarkEnd w:id="581"/>
    </w:p>
    <w:p w14:paraId="678914C0" w14:textId="77777777" w:rsidR="009D1588" w:rsidRPr="007E3D41" w:rsidRDefault="009D1588" w:rsidP="00DD43B6">
      <w:pPr>
        <w:tabs>
          <w:tab w:val="left" w:pos="0"/>
        </w:tabs>
        <w:spacing w:after="120"/>
        <w:jc w:val="both"/>
        <w:rPr>
          <w:szCs w:val="20"/>
        </w:rPr>
      </w:pPr>
      <w:r w:rsidRPr="007E3D41">
        <w:rPr>
          <w:szCs w:val="20"/>
        </w:rPr>
        <w:t xml:space="preserve">Изпълнителят трябва да </w:t>
      </w:r>
      <w:r w:rsidR="00D75A0D" w:rsidRPr="007E3D41">
        <w:rPr>
          <w:szCs w:val="20"/>
        </w:rPr>
        <w:t xml:space="preserve">обследва и </w:t>
      </w:r>
      <w:proofErr w:type="spellStart"/>
      <w:r w:rsidR="00D75A0D" w:rsidRPr="007E3D41">
        <w:rPr>
          <w:szCs w:val="20"/>
        </w:rPr>
        <w:t>рехабилитира</w:t>
      </w:r>
      <w:proofErr w:type="spellEnd"/>
      <w:r w:rsidR="00D75A0D" w:rsidRPr="007E3D41">
        <w:rPr>
          <w:szCs w:val="20"/>
        </w:rPr>
        <w:t xml:space="preserve"> и/или </w:t>
      </w:r>
      <w:r w:rsidRPr="007E3D41">
        <w:rPr>
          <w:szCs w:val="20"/>
        </w:rPr>
        <w:t>проектира и инсталира осветление по цялата площадка в съответствие с Общите изисквания. Инсталациите трябва да бъдат проектирани така, че да гарантират подходящо осветление за безопасен достъп, поддръжка, експлоатация и функциониране на съоръженията и оборудването, необходими за всяка зона.</w:t>
      </w:r>
    </w:p>
    <w:p w14:paraId="10EDF294" w14:textId="77777777" w:rsidR="00DD43B6" w:rsidRPr="007E3D41" w:rsidRDefault="00DD43B6" w:rsidP="00DD43B6">
      <w:pPr>
        <w:autoSpaceDE w:val="0"/>
        <w:autoSpaceDN w:val="0"/>
        <w:adjustRightInd w:val="0"/>
        <w:jc w:val="both"/>
        <w:rPr>
          <w:color w:val="000000"/>
        </w:rPr>
      </w:pPr>
      <w:r w:rsidRPr="007E3D41">
        <w:rPr>
          <w:color w:val="000000"/>
        </w:rPr>
        <w:t>Изискват се следните видове осветление, с посочен интензитет, освен ако не се изисква друго, от:</w:t>
      </w:r>
    </w:p>
    <w:p w14:paraId="137FCFAA" w14:textId="77777777" w:rsidR="00DD43B6" w:rsidRPr="007E3D41" w:rsidRDefault="00DD43B6" w:rsidP="00DD43B6">
      <w:pPr>
        <w:autoSpaceDE w:val="0"/>
        <w:autoSpaceDN w:val="0"/>
        <w:adjustRightInd w:val="0"/>
        <w:jc w:val="both"/>
        <w:rPr>
          <w:color w:val="000000"/>
        </w:rPr>
      </w:pPr>
    </w:p>
    <w:p w14:paraId="294E7391" w14:textId="77777777" w:rsidR="00DD43B6" w:rsidRPr="007E3D41" w:rsidRDefault="00DD43B6" w:rsidP="007C2866">
      <w:pPr>
        <w:numPr>
          <w:ilvl w:val="1"/>
          <w:numId w:val="6"/>
        </w:numPr>
        <w:autoSpaceDE w:val="0"/>
        <w:autoSpaceDN w:val="0"/>
        <w:adjustRightInd w:val="0"/>
        <w:ind w:left="567" w:hanging="567"/>
        <w:jc w:val="both"/>
        <w:rPr>
          <w:color w:val="000000"/>
        </w:rPr>
      </w:pPr>
      <w:r w:rsidRPr="007E3D41">
        <w:rPr>
          <w:color w:val="000000"/>
        </w:rPr>
        <w:t xml:space="preserve">Външно осветление за съоръженията и пътищата, способстващо безопасната работата на персонала през нощта:  50 </w:t>
      </w:r>
      <w:proofErr w:type="spellStart"/>
      <w:r w:rsidRPr="007E3D41">
        <w:rPr>
          <w:color w:val="000000"/>
        </w:rPr>
        <w:t>lux</w:t>
      </w:r>
      <w:proofErr w:type="spellEnd"/>
    </w:p>
    <w:p w14:paraId="41B44E1A" w14:textId="77777777" w:rsidR="00DD43B6" w:rsidRPr="007E3D41" w:rsidRDefault="00DD43B6" w:rsidP="007C2866">
      <w:pPr>
        <w:numPr>
          <w:ilvl w:val="1"/>
          <w:numId w:val="6"/>
        </w:numPr>
        <w:autoSpaceDE w:val="0"/>
        <w:autoSpaceDN w:val="0"/>
        <w:adjustRightInd w:val="0"/>
        <w:ind w:left="567" w:hanging="567"/>
        <w:jc w:val="both"/>
        <w:rPr>
          <w:color w:val="000000"/>
        </w:rPr>
      </w:pPr>
      <w:r w:rsidRPr="007E3D41">
        <w:rPr>
          <w:color w:val="000000"/>
        </w:rPr>
        <w:t xml:space="preserve">Вътрешно осветление за офиси и контролното помещение: 300 </w:t>
      </w:r>
      <w:proofErr w:type="spellStart"/>
      <w:r w:rsidRPr="007E3D41">
        <w:rPr>
          <w:color w:val="000000"/>
        </w:rPr>
        <w:t>lux</w:t>
      </w:r>
      <w:proofErr w:type="spellEnd"/>
    </w:p>
    <w:p w14:paraId="3D251FC6" w14:textId="77777777" w:rsidR="00DD43B6" w:rsidRPr="007E3D41" w:rsidRDefault="00DD43B6" w:rsidP="007C2866">
      <w:pPr>
        <w:numPr>
          <w:ilvl w:val="1"/>
          <w:numId w:val="6"/>
        </w:numPr>
        <w:autoSpaceDE w:val="0"/>
        <w:autoSpaceDN w:val="0"/>
        <w:adjustRightInd w:val="0"/>
        <w:ind w:left="567" w:hanging="567"/>
        <w:jc w:val="both"/>
        <w:rPr>
          <w:color w:val="000000"/>
        </w:rPr>
      </w:pPr>
      <w:r w:rsidRPr="007E3D41">
        <w:rPr>
          <w:color w:val="000000"/>
        </w:rPr>
        <w:t xml:space="preserve">Вътрешно осветление за електро помещения и помещения за приготвяне на </w:t>
      </w:r>
      <w:proofErr w:type="spellStart"/>
      <w:r w:rsidRPr="007E3D41">
        <w:rPr>
          <w:color w:val="000000"/>
        </w:rPr>
        <w:t>реагентни</w:t>
      </w:r>
      <w:proofErr w:type="spellEnd"/>
      <w:r w:rsidRPr="007E3D41">
        <w:rPr>
          <w:color w:val="000000"/>
        </w:rPr>
        <w:t xml:space="preserve"> разтвори: 200 </w:t>
      </w:r>
      <w:proofErr w:type="spellStart"/>
      <w:r w:rsidRPr="007E3D41">
        <w:rPr>
          <w:color w:val="000000"/>
        </w:rPr>
        <w:t>lux</w:t>
      </w:r>
      <w:proofErr w:type="spellEnd"/>
    </w:p>
    <w:p w14:paraId="5440D116" w14:textId="77777777" w:rsidR="00DD43B6" w:rsidRPr="007E3D41" w:rsidRDefault="00DD43B6" w:rsidP="007C2866">
      <w:pPr>
        <w:numPr>
          <w:ilvl w:val="1"/>
          <w:numId w:val="6"/>
        </w:numPr>
        <w:autoSpaceDE w:val="0"/>
        <w:autoSpaceDN w:val="0"/>
        <w:adjustRightInd w:val="0"/>
        <w:ind w:left="567" w:hanging="567"/>
        <w:jc w:val="both"/>
        <w:rPr>
          <w:color w:val="000000"/>
        </w:rPr>
      </w:pPr>
      <w:r w:rsidRPr="007E3D41">
        <w:rPr>
          <w:color w:val="000000"/>
        </w:rPr>
        <w:t xml:space="preserve">За други съоръжения и места: 150 </w:t>
      </w:r>
      <w:proofErr w:type="spellStart"/>
      <w:r w:rsidRPr="007E3D41">
        <w:rPr>
          <w:color w:val="000000"/>
        </w:rPr>
        <w:t>lux</w:t>
      </w:r>
      <w:proofErr w:type="spellEnd"/>
    </w:p>
    <w:p w14:paraId="55A210E2" w14:textId="77777777" w:rsidR="00DD43B6" w:rsidRPr="007E3D41" w:rsidRDefault="00DD43B6" w:rsidP="004C4981">
      <w:pPr>
        <w:autoSpaceDE w:val="0"/>
        <w:autoSpaceDN w:val="0"/>
        <w:adjustRightInd w:val="0"/>
        <w:jc w:val="both"/>
        <w:rPr>
          <w:color w:val="000000"/>
        </w:rPr>
      </w:pPr>
    </w:p>
    <w:p w14:paraId="456E8A6A" w14:textId="77777777" w:rsidR="00DD43B6" w:rsidRPr="007E3D41" w:rsidRDefault="00DD43B6" w:rsidP="004C4981">
      <w:pPr>
        <w:autoSpaceDE w:val="0"/>
        <w:autoSpaceDN w:val="0"/>
        <w:adjustRightInd w:val="0"/>
        <w:jc w:val="both"/>
        <w:rPr>
          <w:color w:val="000000"/>
        </w:rPr>
      </w:pPr>
      <w:r w:rsidRPr="007E3D41">
        <w:rPr>
          <w:color w:val="000000"/>
        </w:rPr>
        <w:t xml:space="preserve">Подземните съоръжения (ями, </w:t>
      </w:r>
      <w:r w:rsidRPr="007E3D41">
        <w:t>мокри кладенци, камери</w:t>
      </w:r>
      <w:r w:rsidRPr="007E3D41">
        <w:rPr>
          <w:color w:val="000000"/>
        </w:rPr>
        <w:t xml:space="preserve"> и др.) да са снабдени с взривобезопасно осветление.</w:t>
      </w:r>
    </w:p>
    <w:p w14:paraId="3CC0D5F5" w14:textId="77777777" w:rsidR="009D1588" w:rsidRPr="007E3D41" w:rsidRDefault="009D1588" w:rsidP="004C4981">
      <w:pPr>
        <w:pStyle w:val="3"/>
        <w:jc w:val="both"/>
      </w:pPr>
      <w:r w:rsidRPr="007E3D41">
        <w:t xml:space="preserve"> </w:t>
      </w:r>
      <w:bookmarkStart w:id="582" w:name="_Toc295582381"/>
      <w:bookmarkStart w:id="583" w:name="_Toc311990312"/>
      <w:r w:rsidRPr="007E3D41">
        <w:t>Отопление, Вентилация и  Климатизация (ОВК)</w:t>
      </w:r>
      <w:bookmarkEnd w:id="582"/>
      <w:bookmarkEnd w:id="583"/>
    </w:p>
    <w:p w14:paraId="4CDCDC7D" w14:textId="77777777" w:rsidR="009D1588" w:rsidRPr="007E3D41" w:rsidRDefault="009D1588" w:rsidP="004C4981">
      <w:pPr>
        <w:tabs>
          <w:tab w:val="left" w:pos="0"/>
        </w:tabs>
        <w:ind w:firstLine="567"/>
        <w:jc w:val="both"/>
        <w:rPr>
          <w:szCs w:val="20"/>
        </w:rPr>
      </w:pPr>
      <w:r w:rsidRPr="007E3D41">
        <w:rPr>
          <w:szCs w:val="20"/>
        </w:rPr>
        <w:t>Изпълнителят трябва да проектира и инсталира необходимите ОВК системи в съответствие с Общите изисквания. Инсталациите трябва да бъдат така проектирани, че да осигурят подходяща система за отопление, вентилация и климатизация з</w:t>
      </w:r>
      <w:r w:rsidR="00544616">
        <w:rPr>
          <w:szCs w:val="20"/>
        </w:rPr>
        <w:t>а персонала</w:t>
      </w:r>
      <w:r w:rsidRPr="007E3D41">
        <w:rPr>
          <w:szCs w:val="20"/>
        </w:rPr>
        <w:t xml:space="preserve"> при експлоатация на съоръженията и оборудването, съгласно изискванията.</w:t>
      </w:r>
    </w:p>
    <w:p w14:paraId="500381FF" w14:textId="77777777" w:rsidR="009D1588" w:rsidRPr="007E3D41" w:rsidRDefault="00794740" w:rsidP="004C4981">
      <w:pPr>
        <w:tabs>
          <w:tab w:val="left" w:pos="0"/>
        </w:tabs>
        <w:ind w:firstLine="567"/>
        <w:jc w:val="both"/>
        <w:rPr>
          <w:szCs w:val="20"/>
        </w:rPr>
      </w:pPr>
      <w:r>
        <w:rPr>
          <w:szCs w:val="20"/>
        </w:rPr>
        <w:t>Проектът</w:t>
      </w:r>
      <w:r w:rsidR="009D1588" w:rsidRPr="007E3D41">
        <w:rPr>
          <w:szCs w:val="20"/>
        </w:rPr>
        <w:t xml:space="preserve"> на Изпълнителя трябва да се съобрази със сезонното изменение на температурата на площадката. </w:t>
      </w:r>
    </w:p>
    <w:p w14:paraId="319F04A1" w14:textId="77777777" w:rsidR="009D1588" w:rsidRPr="007E3D41" w:rsidRDefault="009D1588" w:rsidP="004C4981">
      <w:pPr>
        <w:pStyle w:val="3"/>
        <w:jc w:val="both"/>
      </w:pPr>
      <w:r w:rsidRPr="007E3D41">
        <w:t xml:space="preserve"> </w:t>
      </w:r>
      <w:bookmarkStart w:id="584" w:name="_Toc295582382"/>
      <w:bookmarkStart w:id="585" w:name="_Toc311990313"/>
      <w:r w:rsidRPr="007E3D41">
        <w:t>Понижено напрежение</w:t>
      </w:r>
      <w:bookmarkEnd w:id="584"/>
      <w:bookmarkEnd w:id="585"/>
    </w:p>
    <w:p w14:paraId="3C816B08" w14:textId="77777777" w:rsidR="009D1588" w:rsidRPr="007E3D41" w:rsidRDefault="009D1588" w:rsidP="004C4981">
      <w:pPr>
        <w:tabs>
          <w:tab w:val="left" w:pos="0"/>
        </w:tabs>
        <w:jc w:val="both"/>
        <w:rPr>
          <w:szCs w:val="20"/>
        </w:rPr>
      </w:pPr>
      <w:r w:rsidRPr="007E3D41">
        <w:rPr>
          <w:szCs w:val="20"/>
        </w:rPr>
        <w:t>Изп</w:t>
      </w:r>
      <w:r w:rsidR="005218E5">
        <w:rPr>
          <w:szCs w:val="20"/>
        </w:rPr>
        <w:t>ълнителят трябва да осигури ел.-</w:t>
      </w:r>
      <w:r w:rsidRPr="007E3D41">
        <w:rPr>
          <w:szCs w:val="20"/>
        </w:rPr>
        <w:t>мрежа и безоп</w:t>
      </w:r>
      <w:r w:rsidR="005218E5">
        <w:rPr>
          <w:szCs w:val="20"/>
        </w:rPr>
        <w:t>асни контакти за свръх</w:t>
      </w:r>
      <w:r w:rsidRPr="007E3D41">
        <w:rPr>
          <w:szCs w:val="20"/>
        </w:rPr>
        <w:t>ниско напрежение по целия обект. Те трябва да бъдат съобразени с условията на околната среда и подходящи за зоните, където са монтирани.</w:t>
      </w:r>
    </w:p>
    <w:p w14:paraId="4BF3E3E1" w14:textId="77777777" w:rsidR="009D1588" w:rsidRPr="007E3D41" w:rsidRDefault="009D1588" w:rsidP="004C4981">
      <w:pPr>
        <w:pStyle w:val="3"/>
        <w:jc w:val="both"/>
      </w:pPr>
      <w:bookmarkStart w:id="586" w:name="_Toc295582383"/>
      <w:bookmarkStart w:id="587" w:name="_Toc311990314"/>
      <w:r w:rsidRPr="007E3D41">
        <w:lastRenderedPageBreak/>
        <w:t>Пожарна сигнализация и аларми</w:t>
      </w:r>
      <w:bookmarkEnd w:id="586"/>
      <w:bookmarkEnd w:id="587"/>
    </w:p>
    <w:p w14:paraId="6679FDA3" w14:textId="77777777" w:rsidR="009D1588" w:rsidRPr="007E3D41" w:rsidRDefault="009D1588" w:rsidP="004C4981">
      <w:pPr>
        <w:tabs>
          <w:tab w:val="left" w:pos="0"/>
        </w:tabs>
        <w:jc w:val="both"/>
      </w:pPr>
      <w:r w:rsidRPr="007E3D41">
        <w:t xml:space="preserve">Във всички обитавани сгради съгласно Договора, трябва да се монтират  аналогово адресируеми </w:t>
      </w:r>
      <w:proofErr w:type="spellStart"/>
      <w:r w:rsidRPr="007E3D41">
        <w:t>пожароизвестяващи</w:t>
      </w:r>
      <w:proofErr w:type="spellEnd"/>
      <w:r w:rsidRPr="007E3D41">
        <w:t xml:space="preserve"> и алармени системи, включително във:</w:t>
      </w:r>
    </w:p>
    <w:p w14:paraId="71043A51" w14:textId="77777777" w:rsidR="009D1588" w:rsidRPr="007E3D41" w:rsidRDefault="009D1588" w:rsidP="007C2866">
      <w:pPr>
        <w:numPr>
          <w:ilvl w:val="0"/>
          <w:numId w:val="17"/>
        </w:numPr>
        <w:tabs>
          <w:tab w:val="left" w:pos="567"/>
        </w:tabs>
        <w:spacing w:line="240" w:lineRule="atLeast"/>
        <w:jc w:val="both"/>
        <w:rPr>
          <w:spacing w:val="-2"/>
          <w:szCs w:val="20"/>
        </w:rPr>
      </w:pPr>
      <w:r w:rsidRPr="007E3D41">
        <w:rPr>
          <w:spacing w:val="-2"/>
          <w:szCs w:val="20"/>
        </w:rPr>
        <w:t>Всички помещения в административна командна сграда</w:t>
      </w:r>
    </w:p>
    <w:p w14:paraId="4A3E290A" w14:textId="77777777" w:rsidR="00D75A0D" w:rsidRPr="007E3D41" w:rsidRDefault="00D75A0D" w:rsidP="007C2866">
      <w:pPr>
        <w:numPr>
          <w:ilvl w:val="0"/>
          <w:numId w:val="17"/>
        </w:numPr>
        <w:tabs>
          <w:tab w:val="left" w:pos="567"/>
        </w:tabs>
        <w:spacing w:line="240" w:lineRule="atLeast"/>
        <w:jc w:val="both"/>
        <w:rPr>
          <w:spacing w:val="-2"/>
          <w:szCs w:val="20"/>
        </w:rPr>
      </w:pPr>
      <w:r w:rsidRPr="007E3D41">
        <w:rPr>
          <w:spacing w:val="-2"/>
          <w:szCs w:val="20"/>
        </w:rPr>
        <w:t xml:space="preserve">Сграда </w:t>
      </w:r>
      <w:proofErr w:type="spellStart"/>
      <w:r w:rsidRPr="007E3D41">
        <w:rPr>
          <w:spacing w:val="-2"/>
          <w:szCs w:val="20"/>
        </w:rPr>
        <w:t>реагентно</w:t>
      </w:r>
      <w:proofErr w:type="spellEnd"/>
      <w:r w:rsidRPr="007E3D41">
        <w:rPr>
          <w:spacing w:val="-2"/>
          <w:szCs w:val="20"/>
        </w:rPr>
        <w:t xml:space="preserve"> стопанство</w:t>
      </w:r>
    </w:p>
    <w:p w14:paraId="4DB948F6" w14:textId="77777777" w:rsidR="00D75A0D" w:rsidRPr="007E3D41" w:rsidRDefault="00D75A0D" w:rsidP="007C2866">
      <w:pPr>
        <w:numPr>
          <w:ilvl w:val="0"/>
          <w:numId w:val="17"/>
        </w:numPr>
        <w:tabs>
          <w:tab w:val="left" w:pos="567"/>
        </w:tabs>
        <w:spacing w:line="240" w:lineRule="atLeast"/>
        <w:jc w:val="both"/>
        <w:rPr>
          <w:spacing w:val="-2"/>
          <w:szCs w:val="20"/>
        </w:rPr>
      </w:pPr>
      <w:r w:rsidRPr="007E3D41">
        <w:rPr>
          <w:spacing w:val="-2"/>
          <w:szCs w:val="20"/>
        </w:rPr>
        <w:t>Филтърен корпус</w:t>
      </w:r>
    </w:p>
    <w:p w14:paraId="5830E786" w14:textId="77777777" w:rsidR="009D1588" w:rsidRPr="007E3D41" w:rsidRDefault="00BB24F2" w:rsidP="007C2866">
      <w:pPr>
        <w:numPr>
          <w:ilvl w:val="0"/>
          <w:numId w:val="17"/>
        </w:numPr>
        <w:tabs>
          <w:tab w:val="left" w:pos="567"/>
        </w:tabs>
        <w:spacing w:line="240" w:lineRule="atLeast"/>
        <w:jc w:val="both"/>
        <w:rPr>
          <w:spacing w:val="-2"/>
          <w:szCs w:val="20"/>
        </w:rPr>
      </w:pPr>
      <w:r>
        <w:rPr>
          <w:spacing w:val="-2"/>
          <w:szCs w:val="20"/>
        </w:rPr>
        <w:t>Работилница/</w:t>
      </w:r>
      <w:r w:rsidR="009D1588" w:rsidRPr="007E3D41">
        <w:rPr>
          <w:spacing w:val="-2"/>
          <w:szCs w:val="20"/>
        </w:rPr>
        <w:t>склад</w:t>
      </w:r>
    </w:p>
    <w:p w14:paraId="672ED792" w14:textId="77777777" w:rsidR="009D1588" w:rsidRPr="007E3D41" w:rsidRDefault="009D1588" w:rsidP="007C2866">
      <w:pPr>
        <w:numPr>
          <w:ilvl w:val="0"/>
          <w:numId w:val="17"/>
        </w:numPr>
        <w:tabs>
          <w:tab w:val="left" w:pos="567"/>
        </w:tabs>
        <w:spacing w:line="240" w:lineRule="atLeast"/>
        <w:jc w:val="both"/>
        <w:rPr>
          <w:spacing w:val="-2"/>
          <w:szCs w:val="20"/>
        </w:rPr>
      </w:pPr>
      <w:r w:rsidRPr="007E3D41">
        <w:rPr>
          <w:spacing w:val="-2"/>
          <w:szCs w:val="20"/>
        </w:rPr>
        <w:t>Пропускателен пункт</w:t>
      </w:r>
    </w:p>
    <w:p w14:paraId="0B10D85B" w14:textId="77777777" w:rsidR="009D1588" w:rsidRPr="007E3D41" w:rsidRDefault="005218E5" w:rsidP="007C2866">
      <w:pPr>
        <w:numPr>
          <w:ilvl w:val="0"/>
          <w:numId w:val="17"/>
        </w:numPr>
        <w:tabs>
          <w:tab w:val="left" w:pos="567"/>
        </w:tabs>
        <w:spacing w:line="240" w:lineRule="atLeast"/>
        <w:jc w:val="both"/>
        <w:rPr>
          <w:spacing w:val="-2"/>
          <w:szCs w:val="20"/>
        </w:rPr>
      </w:pPr>
      <w:r>
        <w:rPr>
          <w:spacing w:val="-2"/>
          <w:szCs w:val="20"/>
        </w:rPr>
        <w:t>Сграда</w:t>
      </w:r>
      <w:r w:rsidR="009D1588" w:rsidRPr="007E3D41">
        <w:rPr>
          <w:spacing w:val="-2"/>
          <w:szCs w:val="20"/>
        </w:rPr>
        <w:t xml:space="preserve"> за </w:t>
      </w:r>
      <w:r w:rsidR="00D75A0D" w:rsidRPr="007E3D41">
        <w:rPr>
          <w:spacing w:val="-2"/>
          <w:szCs w:val="20"/>
        </w:rPr>
        <w:t>о</w:t>
      </w:r>
      <w:r w:rsidR="009D1588" w:rsidRPr="007E3D41">
        <w:rPr>
          <w:spacing w:val="-2"/>
          <w:szCs w:val="20"/>
        </w:rPr>
        <w:t>безводняване на утайките</w:t>
      </w:r>
    </w:p>
    <w:p w14:paraId="2048C625" w14:textId="77777777" w:rsidR="009D1588" w:rsidRPr="007E3D41" w:rsidRDefault="009D1588" w:rsidP="004C4981">
      <w:pPr>
        <w:jc w:val="both"/>
        <w:rPr>
          <w:spacing w:val="-2"/>
          <w:szCs w:val="20"/>
        </w:rPr>
      </w:pPr>
    </w:p>
    <w:p w14:paraId="22E63DEE" w14:textId="77777777" w:rsidR="009D1588" w:rsidRPr="007E3D41" w:rsidRDefault="009D1588" w:rsidP="004C4981">
      <w:pPr>
        <w:spacing w:after="120"/>
        <w:jc w:val="both"/>
        <w:rPr>
          <w:szCs w:val="20"/>
        </w:rPr>
      </w:pPr>
      <w:r w:rsidRPr="007E3D41">
        <w:rPr>
          <w:spacing w:val="-2"/>
          <w:szCs w:val="20"/>
        </w:rPr>
        <w:t xml:space="preserve">Системата трябва да включва точки за телефонно повикване, детектори за дим, и детектори за повишаване на температурата според случая, с локални звукови аларми, местни панели за управление и повтаряне на алармите към </w:t>
      </w:r>
      <w:r w:rsidRPr="007E3D41">
        <w:rPr>
          <w:szCs w:val="20"/>
        </w:rPr>
        <w:t>SCADA системата.</w:t>
      </w:r>
    </w:p>
    <w:p w14:paraId="75E287AF" w14:textId="77777777" w:rsidR="009D1588" w:rsidRPr="007E3D41" w:rsidRDefault="009D1588" w:rsidP="004C4981">
      <w:pPr>
        <w:spacing w:after="120"/>
        <w:jc w:val="both"/>
        <w:rPr>
          <w:spacing w:val="-2"/>
          <w:szCs w:val="20"/>
        </w:rPr>
      </w:pPr>
      <w:r w:rsidRPr="007E3D41">
        <w:rPr>
          <w:spacing w:val="-2"/>
          <w:szCs w:val="20"/>
        </w:rPr>
        <w:t>Пожарните алармени системи трябва да блокират съответните вентилационни системи във всяка зона, за да ги изключват при регистриране на пожар или дим, и когато е подходящо да изключват и съоръженията на обекта.</w:t>
      </w:r>
    </w:p>
    <w:p w14:paraId="0E7C3592" w14:textId="77777777" w:rsidR="009D1588" w:rsidRPr="007E3D41" w:rsidRDefault="006A4964" w:rsidP="009D1588">
      <w:pPr>
        <w:pStyle w:val="2"/>
        <w:tabs>
          <w:tab w:val="left" w:pos="1134"/>
        </w:tabs>
        <w:spacing w:before="120" w:after="120" w:line="240" w:lineRule="atLeast"/>
        <w:jc w:val="both"/>
      </w:pPr>
      <w:bookmarkStart w:id="588" w:name="_Toc517059130"/>
      <w:bookmarkStart w:id="589" w:name="_Toc283979465"/>
      <w:bookmarkStart w:id="590" w:name="_Toc286133300"/>
      <w:bookmarkStart w:id="591" w:name="_Toc295582384"/>
      <w:bookmarkStart w:id="592" w:name="_Toc311990315"/>
      <w:r>
        <w:t>Контролно-</w:t>
      </w:r>
      <w:r w:rsidR="009D1588" w:rsidRPr="007E3D41">
        <w:t>Измервателни Прибори (КИП)</w:t>
      </w:r>
      <w:bookmarkEnd w:id="588"/>
      <w:bookmarkEnd w:id="589"/>
      <w:bookmarkEnd w:id="590"/>
      <w:bookmarkEnd w:id="591"/>
      <w:bookmarkEnd w:id="592"/>
    </w:p>
    <w:p w14:paraId="4E1FD238" w14:textId="77777777" w:rsidR="009D1588" w:rsidRPr="007E3D41" w:rsidRDefault="009D1588" w:rsidP="006A4964">
      <w:pPr>
        <w:spacing w:after="120"/>
        <w:jc w:val="both"/>
        <w:rPr>
          <w:spacing w:val="-2"/>
        </w:rPr>
      </w:pPr>
      <w:r w:rsidRPr="007E3D41">
        <w:rPr>
          <w:spacing w:val="-2"/>
        </w:rPr>
        <w:t>Този раздел и Общите изисквания описват мин</w:t>
      </w:r>
      <w:r w:rsidR="006A4964">
        <w:rPr>
          <w:spacing w:val="-2"/>
        </w:rPr>
        <w:t xml:space="preserve">ималните изисквания за и общото </w:t>
      </w:r>
      <w:r w:rsidRPr="007E3D41">
        <w:rPr>
          <w:spacing w:val="-2"/>
        </w:rPr>
        <w:t>разположение на КИП.</w:t>
      </w:r>
    </w:p>
    <w:p w14:paraId="35D08051" w14:textId="77777777" w:rsidR="000511E2" w:rsidRPr="007E3D41" w:rsidRDefault="000511E2" w:rsidP="006A4964">
      <w:pPr>
        <w:autoSpaceDE w:val="0"/>
        <w:autoSpaceDN w:val="0"/>
        <w:adjustRightInd w:val="0"/>
        <w:jc w:val="both"/>
        <w:rPr>
          <w:color w:val="000000"/>
        </w:rPr>
      </w:pPr>
      <w:r w:rsidRPr="007E3D41">
        <w:rPr>
          <w:color w:val="000000"/>
        </w:rPr>
        <w:t>Електро</w:t>
      </w:r>
      <w:r w:rsidR="006A4964">
        <w:rPr>
          <w:color w:val="000000"/>
        </w:rPr>
        <w:t>-</w:t>
      </w:r>
      <w:r w:rsidRPr="007E3D41">
        <w:rPr>
          <w:color w:val="000000"/>
        </w:rPr>
        <w:t>механичното оборудване на всяка подсистема от станцията ще се управлява от локални контролни устройства и чрез автоматизирано управление, програмирано в хардуера или допълнително конфигурирано.</w:t>
      </w:r>
    </w:p>
    <w:p w14:paraId="1AD77254" w14:textId="77777777" w:rsidR="00331DF9" w:rsidRPr="007E3D41" w:rsidRDefault="00331DF9" w:rsidP="00331DF9">
      <w:pPr>
        <w:autoSpaceDE w:val="0"/>
        <w:autoSpaceDN w:val="0"/>
        <w:adjustRightInd w:val="0"/>
        <w:spacing w:after="120"/>
        <w:jc w:val="both"/>
        <w:rPr>
          <w:color w:val="000000"/>
        </w:rPr>
      </w:pPr>
      <w:r w:rsidRPr="007E3D41">
        <w:rPr>
          <w:color w:val="000000"/>
        </w:rPr>
        <w:t>Инсталациите включват всички измервателни уреди, необходими за осигуряването на правилна експлоатация на станцията, контролирана от главния диспечерски пункт, в това число мониторингови системи, управление и автоматизация на устройствата, гарантиращи надеждна експлоатация и безопасността на персонала и съоръженията. Измервателните устройства ще подават отчетените данни към централния компютър за наблюдение автоматично и в електронен формат.</w:t>
      </w:r>
    </w:p>
    <w:p w14:paraId="5649BE41" w14:textId="77777777" w:rsidR="00331DF9" w:rsidRPr="007E3D41" w:rsidRDefault="00331DF9" w:rsidP="004C4981">
      <w:pPr>
        <w:autoSpaceDE w:val="0"/>
        <w:autoSpaceDN w:val="0"/>
        <w:adjustRightInd w:val="0"/>
        <w:spacing w:after="120"/>
        <w:jc w:val="both"/>
        <w:rPr>
          <w:color w:val="000000"/>
        </w:rPr>
      </w:pPr>
      <w:r w:rsidRPr="007E3D41">
        <w:rPr>
          <w:color w:val="000000"/>
        </w:rPr>
        <w:t>Всички подчинени системи да са инсталирани с обходни (</w:t>
      </w:r>
      <w:proofErr w:type="spellStart"/>
      <w:r w:rsidRPr="007E3D41">
        <w:rPr>
          <w:color w:val="000000"/>
        </w:rPr>
        <w:t>байпасни</w:t>
      </w:r>
      <w:proofErr w:type="spellEnd"/>
      <w:r w:rsidRPr="007E3D41">
        <w:rPr>
          <w:color w:val="000000"/>
        </w:rPr>
        <w:t>) връзки (в случай на авария или за поддръжка), за да се позволи ръчното или полуавтоматично експлоатиране (напр. експлоатация за специфични периоди или по време на работа на номинален режим).</w:t>
      </w:r>
    </w:p>
    <w:p w14:paraId="6614B73A" w14:textId="77777777" w:rsidR="009D1588" w:rsidRPr="007E3D41" w:rsidRDefault="009D1588" w:rsidP="004C4981">
      <w:pPr>
        <w:autoSpaceDE w:val="0"/>
        <w:autoSpaceDN w:val="0"/>
        <w:adjustRightInd w:val="0"/>
        <w:spacing w:after="120"/>
        <w:jc w:val="both"/>
        <w:rPr>
          <w:color w:val="000000"/>
        </w:rPr>
      </w:pPr>
      <w:r w:rsidRPr="007E3D41">
        <w:rPr>
          <w:spacing w:val="-2"/>
        </w:rPr>
        <w:t>Всички КИП трябва да показват техните стойности в система С</w:t>
      </w:r>
      <w:r w:rsidR="006A4964">
        <w:rPr>
          <w:spacing w:val="-2"/>
        </w:rPr>
        <w:t>И и производните й</w:t>
      </w:r>
      <w:r w:rsidRPr="007E3D41">
        <w:rPr>
          <w:spacing w:val="-2"/>
        </w:rPr>
        <w:t>, например – поток в литри/сек</w:t>
      </w:r>
      <w:r w:rsidR="006A4964">
        <w:rPr>
          <w:spacing w:val="-2"/>
        </w:rPr>
        <w:t>.</w:t>
      </w:r>
      <w:r w:rsidRPr="007E3D41">
        <w:rPr>
          <w:spacing w:val="-2"/>
        </w:rPr>
        <w:t>, дълбочина в метр</w:t>
      </w:r>
      <w:r w:rsidR="006A4964">
        <w:rPr>
          <w:spacing w:val="-2"/>
        </w:rPr>
        <w:t>и, и т.н. Това важи за местните/</w:t>
      </w:r>
      <w:r w:rsidRPr="007E3D41">
        <w:rPr>
          <w:spacing w:val="-2"/>
        </w:rPr>
        <w:t>дистанционните показания върху ММI</w:t>
      </w:r>
      <w:r w:rsidR="006A4964">
        <w:rPr>
          <w:spacing w:val="-2"/>
        </w:rPr>
        <w:t xml:space="preserve"> </w:t>
      </w:r>
      <w:r w:rsidRPr="007E3D41">
        <w:rPr>
          <w:spacing w:val="-2"/>
        </w:rPr>
        <w:t>(човек-машина интерфейс) графичните дисплеи на площадката.</w:t>
      </w:r>
    </w:p>
    <w:p w14:paraId="43C61053" w14:textId="77777777" w:rsidR="009D1588" w:rsidRPr="007E3D41" w:rsidRDefault="009D1588" w:rsidP="004C4981">
      <w:pPr>
        <w:spacing w:after="120"/>
        <w:jc w:val="both"/>
        <w:rPr>
          <w:spacing w:val="-2"/>
        </w:rPr>
      </w:pPr>
      <w:r w:rsidRPr="007E3D41">
        <w:rPr>
          <w:spacing w:val="-2"/>
        </w:rPr>
        <w:t>Контролерите за КИП</w:t>
      </w:r>
      <w:r w:rsidR="006A4964">
        <w:rPr>
          <w:spacing w:val="-2"/>
        </w:rPr>
        <w:t xml:space="preserve"> трябва да бъдат поставени в IP</w:t>
      </w:r>
      <w:r w:rsidRPr="007E3D41">
        <w:rPr>
          <w:spacing w:val="-2"/>
        </w:rPr>
        <w:t>56 водонепроницаема обвивка в съседство до датчиците на КИП.</w:t>
      </w:r>
    </w:p>
    <w:p w14:paraId="206D1B58" w14:textId="77777777" w:rsidR="009D1588" w:rsidRPr="007E3D41" w:rsidRDefault="009D1588" w:rsidP="004C4981">
      <w:pPr>
        <w:spacing w:after="120"/>
        <w:jc w:val="both"/>
        <w:rPr>
          <w:spacing w:val="-2"/>
        </w:rPr>
      </w:pPr>
      <w:r w:rsidRPr="007E3D41">
        <w:rPr>
          <w:spacing w:val="-2"/>
        </w:rPr>
        <w:t>Всички КИП, които изискват електрозахранване и не са част от MСС трябва да бъдат подсигурени с изолатор, разположен в съседство до прибора.</w:t>
      </w:r>
    </w:p>
    <w:p w14:paraId="14BEB49F" w14:textId="77777777" w:rsidR="009D1588" w:rsidRPr="007E3D41" w:rsidRDefault="009D1588" w:rsidP="004C4981">
      <w:pPr>
        <w:spacing w:after="120"/>
        <w:jc w:val="both"/>
        <w:rPr>
          <w:spacing w:val="-2"/>
        </w:rPr>
      </w:pPr>
      <w:r w:rsidRPr="007E3D41">
        <w:rPr>
          <w:spacing w:val="-2"/>
        </w:rPr>
        <w:lastRenderedPageBreak/>
        <w:t xml:space="preserve">Сигналите от всички КИП трябва да бъдат </w:t>
      </w:r>
      <w:proofErr w:type="spellStart"/>
      <w:r w:rsidRPr="007E3D41">
        <w:rPr>
          <w:spacing w:val="-2"/>
        </w:rPr>
        <w:t>препредадени</w:t>
      </w:r>
      <w:proofErr w:type="spellEnd"/>
      <w:r w:rsidRPr="007E3D41">
        <w:rPr>
          <w:spacing w:val="-2"/>
        </w:rPr>
        <w:t xml:space="preserve"> към местните MCC за показване.</w:t>
      </w:r>
    </w:p>
    <w:p w14:paraId="7323ED55" w14:textId="77777777" w:rsidR="009D1588" w:rsidRPr="007E3D41" w:rsidRDefault="009D1588" w:rsidP="004C4981">
      <w:pPr>
        <w:spacing w:after="120"/>
        <w:jc w:val="both"/>
        <w:rPr>
          <w:spacing w:val="-2"/>
        </w:rPr>
      </w:pPr>
      <w:r w:rsidRPr="007E3D41">
        <w:rPr>
          <w:spacing w:val="-2"/>
        </w:rPr>
        <w:t>КИП за модулните станции трябва да бъдат доставени изцяло в съответствие с препоръките на доставчика на оборудването и съгласувани за предвидената им употреба.</w:t>
      </w:r>
    </w:p>
    <w:p w14:paraId="4454D136" w14:textId="77777777" w:rsidR="000511E2" w:rsidRPr="007E3D41" w:rsidRDefault="000511E2" w:rsidP="004C4981">
      <w:pPr>
        <w:autoSpaceDE w:val="0"/>
        <w:autoSpaceDN w:val="0"/>
        <w:adjustRightInd w:val="0"/>
        <w:jc w:val="both"/>
        <w:rPr>
          <w:color w:val="000000"/>
        </w:rPr>
      </w:pPr>
      <w:r w:rsidRPr="007E3D41">
        <w:rPr>
          <w:color w:val="000000"/>
        </w:rPr>
        <w:t>Автоматизираните контролни устройства трябва да отговорят на следните спецификации и ограничения:</w:t>
      </w:r>
    </w:p>
    <w:p w14:paraId="04EADDDC"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Да са с в вградени гръмоотводи.</w:t>
      </w:r>
    </w:p>
    <w:p w14:paraId="414E0136"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Да са снабдени със система за самостоятелно захранване (токоизправително, непрекъсваемо мрежово захранване /UPS/ в случай на прекъсване на главното електро подаване.</w:t>
      </w:r>
    </w:p>
    <w:p w14:paraId="6891489C"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Всички автоматизирани контролни устройства да са монтирани с обходни (</w:t>
      </w:r>
      <w:proofErr w:type="spellStart"/>
      <w:r w:rsidRPr="007E3D41">
        <w:rPr>
          <w:color w:val="000000"/>
        </w:rPr>
        <w:t>байпасни</w:t>
      </w:r>
      <w:proofErr w:type="spellEnd"/>
      <w:r w:rsidRPr="007E3D41">
        <w:rPr>
          <w:color w:val="000000"/>
        </w:rPr>
        <w:t>) връзки, чрез които съответното съоръжение да преминава на ръчен или полуавтоматичен режим на управление.</w:t>
      </w:r>
    </w:p>
    <w:p w14:paraId="289B7A44"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Да са свързани с централния диспечерски пункт, за предаване на отчетените данни и дистанционно управление.</w:t>
      </w:r>
    </w:p>
    <w:p w14:paraId="6FAE4443" w14:textId="77777777" w:rsidR="000511E2" w:rsidRPr="007E3D41" w:rsidRDefault="000511E2" w:rsidP="000511E2">
      <w:pPr>
        <w:autoSpaceDE w:val="0"/>
        <w:autoSpaceDN w:val="0"/>
        <w:adjustRightInd w:val="0"/>
        <w:jc w:val="both"/>
        <w:rPr>
          <w:color w:val="000000"/>
        </w:rPr>
      </w:pPr>
    </w:p>
    <w:p w14:paraId="0B7DBC13" w14:textId="77777777" w:rsidR="000511E2" w:rsidRPr="007E3D41" w:rsidRDefault="000511E2" w:rsidP="000511E2">
      <w:pPr>
        <w:autoSpaceDE w:val="0"/>
        <w:autoSpaceDN w:val="0"/>
        <w:adjustRightInd w:val="0"/>
        <w:jc w:val="both"/>
        <w:rPr>
          <w:color w:val="000000"/>
        </w:rPr>
      </w:pPr>
      <w:r w:rsidRPr="007E3D41">
        <w:rPr>
          <w:color w:val="000000"/>
        </w:rPr>
        <w:t>Принципите на управление са следните:</w:t>
      </w:r>
    </w:p>
    <w:p w14:paraId="71A4D095"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Промиване на филтрите: ще се контролира от часовников механизъм и съгласно отчетените показатели за диференциалното налягане.</w:t>
      </w:r>
    </w:p>
    <w:p w14:paraId="5AE2E05C" w14:textId="77777777" w:rsidR="000511E2" w:rsidRPr="007E3D41" w:rsidRDefault="00FE5D07" w:rsidP="007C2866">
      <w:pPr>
        <w:numPr>
          <w:ilvl w:val="1"/>
          <w:numId w:val="6"/>
        </w:numPr>
        <w:autoSpaceDE w:val="0"/>
        <w:autoSpaceDN w:val="0"/>
        <w:adjustRightInd w:val="0"/>
        <w:ind w:left="567"/>
        <w:jc w:val="both"/>
        <w:rPr>
          <w:color w:val="000000"/>
        </w:rPr>
      </w:pPr>
      <w:r>
        <w:rPr>
          <w:color w:val="000000"/>
        </w:rPr>
        <w:t>Утаяване/</w:t>
      </w:r>
      <w:proofErr w:type="spellStart"/>
      <w:r w:rsidR="000511E2" w:rsidRPr="007E3D41">
        <w:rPr>
          <w:color w:val="000000"/>
        </w:rPr>
        <w:t>флокулация</w:t>
      </w:r>
      <w:proofErr w:type="spellEnd"/>
      <w:r w:rsidR="000511E2" w:rsidRPr="007E3D41">
        <w:rPr>
          <w:color w:val="000000"/>
        </w:rPr>
        <w:t>: диктува се от нивото на мътност</w:t>
      </w:r>
    </w:p>
    <w:p w14:paraId="4CC6098E"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Дезинфекция: регулира се от дебита и от измереното съдържание на остатъчен хлор след третирането.</w:t>
      </w:r>
    </w:p>
    <w:p w14:paraId="64696825" w14:textId="77777777" w:rsidR="000511E2" w:rsidRPr="007E3D41" w:rsidRDefault="000511E2" w:rsidP="000511E2">
      <w:pPr>
        <w:autoSpaceDE w:val="0"/>
        <w:autoSpaceDN w:val="0"/>
        <w:adjustRightInd w:val="0"/>
        <w:ind w:left="708"/>
        <w:jc w:val="both"/>
        <w:rPr>
          <w:color w:val="000000"/>
        </w:rPr>
      </w:pPr>
    </w:p>
    <w:p w14:paraId="3ACD524C" w14:textId="77777777" w:rsidR="009D1588" w:rsidRPr="007E3D41" w:rsidRDefault="009D1588" w:rsidP="009D1588">
      <w:pPr>
        <w:pStyle w:val="2"/>
        <w:tabs>
          <w:tab w:val="left" w:pos="1134"/>
        </w:tabs>
        <w:spacing w:before="120" w:after="120" w:line="240" w:lineRule="atLeast"/>
        <w:jc w:val="both"/>
      </w:pPr>
      <w:bookmarkStart w:id="593" w:name="_Toc517059135"/>
      <w:bookmarkStart w:id="594" w:name="_Toc283979466"/>
      <w:bookmarkStart w:id="595" w:name="_Toc286133301"/>
      <w:r w:rsidRPr="007E3D41">
        <w:t xml:space="preserve"> </w:t>
      </w:r>
      <w:bookmarkStart w:id="596" w:name="_Toc295582385"/>
      <w:bookmarkStart w:id="597" w:name="_Toc311990316"/>
      <w:r w:rsidRPr="007E3D41">
        <w:t>Философия на управлението</w:t>
      </w:r>
      <w:bookmarkEnd w:id="593"/>
      <w:bookmarkEnd w:id="594"/>
      <w:bookmarkEnd w:id="595"/>
      <w:bookmarkEnd w:id="596"/>
      <w:bookmarkEnd w:id="597"/>
    </w:p>
    <w:p w14:paraId="71DAF4F0" w14:textId="77777777" w:rsidR="009D1588" w:rsidRPr="007E3D41" w:rsidRDefault="009D1588" w:rsidP="007B624D">
      <w:pPr>
        <w:pStyle w:val="3"/>
      </w:pPr>
      <w:bookmarkStart w:id="598" w:name="_Toc295582386"/>
      <w:bookmarkStart w:id="599" w:name="_Toc311990317"/>
      <w:r w:rsidRPr="007E3D41">
        <w:t>Общи положения</w:t>
      </w:r>
      <w:bookmarkEnd w:id="598"/>
      <w:bookmarkEnd w:id="599"/>
    </w:p>
    <w:p w14:paraId="77F39864" w14:textId="77777777" w:rsidR="009D1588" w:rsidRPr="007E3D41" w:rsidRDefault="009D1588" w:rsidP="00594D31">
      <w:pPr>
        <w:spacing w:after="120"/>
        <w:jc w:val="both"/>
        <w:rPr>
          <w:spacing w:val="-2"/>
        </w:rPr>
      </w:pPr>
      <w:r w:rsidRPr="007E3D41">
        <w:rPr>
          <w:spacing w:val="-2"/>
        </w:rPr>
        <w:t>Описаната философия на управлението се дава само като указание. Отговорност на Изпълнителя е да изпълни подробни проектни разработки за постигането на изискуемото управление за експлоатацията на обекта безопасно, рационално и ефикасно.</w:t>
      </w:r>
    </w:p>
    <w:p w14:paraId="572A223F" w14:textId="77777777" w:rsidR="009D1588" w:rsidRPr="007E3D41" w:rsidRDefault="009D1588" w:rsidP="00594D31">
      <w:pPr>
        <w:spacing w:after="120"/>
        <w:jc w:val="both"/>
        <w:rPr>
          <w:spacing w:val="-2"/>
        </w:rPr>
      </w:pPr>
      <w:r w:rsidRPr="007E3D41">
        <w:rPr>
          <w:spacing w:val="-2"/>
        </w:rPr>
        <w:t xml:space="preserve">Задължение на Изпълнителя е </w:t>
      </w:r>
      <w:r w:rsidR="00FE5D07">
        <w:rPr>
          <w:spacing w:val="-2"/>
        </w:rPr>
        <w:t xml:space="preserve">да </w:t>
      </w:r>
      <w:r w:rsidRPr="007E3D41">
        <w:rPr>
          <w:spacing w:val="-2"/>
        </w:rPr>
        <w:t>осигури вземането под внимание в проекта на аспекти като комуникациите, непредвидените обстоятелства и системите за резервиране на данни. Това важи за всички аспекти на дължимата програма (проект), без да се ограничава до електрозахранването, управляващите системи и КИП.</w:t>
      </w:r>
    </w:p>
    <w:p w14:paraId="0670B6B6" w14:textId="77777777" w:rsidR="009D1588" w:rsidRPr="007E3D41" w:rsidRDefault="009D1588" w:rsidP="00594D31">
      <w:pPr>
        <w:spacing w:after="120"/>
        <w:jc w:val="both"/>
        <w:rPr>
          <w:spacing w:val="-2"/>
        </w:rPr>
      </w:pPr>
      <w:r w:rsidRPr="007E3D41">
        <w:rPr>
          <w:spacing w:val="-2"/>
        </w:rPr>
        <w:t>Всички зони на обекта трябва да се управляват автоматично (освен ако не е посочено друго) с приспособления за ръчно управление.</w:t>
      </w:r>
    </w:p>
    <w:p w14:paraId="2D1E2635" w14:textId="77777777" w:rsidR="009D1588" w:rsidRPr="007E3D41" w:rsidRDefault="009D1588" w:rsidP="00594D31">
      <w:pPr>
        <w:spacing w:after="120"/>
        <w:jc w:val="both"/>
        <w:rPr>
          <w:spacing w:val="-2"/>
        </w:rPr>
      </w:pPr>
      <w:r w:rsidRPr="007E3D41">
        <w:rPr>
          <w:spacing w:val="-2"/>
        </w:rPr>
        <w:t>Изпълнителят тря</w:t>
      </w:r>
      <w:r w:rsidR="00BB24F2">
        <w:rPr>
          <w:spacing w:val="-2"/>
        </w:rPr>
        <w:t>бва да осигури всички Контролно-</w:t>
      </w:r>
      <w:r w:rsidRPr="007E3D41">
        <w:rPr>
          <w:spacing w:val="-2"/>
        </w:rPr>
        <w:t>измервателни прибори</w:t>
      </w:r>
      <w:r w:rsidR="00BB24F2">
        <w:rPr>
          <w:spacing w:val="-2"/>
        </w:rPr>
        <w:t>,</w:t>
      </w:r>
      <w:r w:rsidRPr="007E3D41">
        <w:rPr>
          <w:spacing w:val="-2"/>
        </w:rPr>
        <w:t xml:space="preserve"> необходими за безопасна, надеждна и ефикасна експлоатация, изисквани като част от технологичната схема. </w:t>
      </w:r>
    </w:p>
    <w:p w14:paraId="78AC7AAB" w14:textId="77777777" w:rsidR="009D1588" w:rsidRPr="007E3D41" w:rsidRDefault="009D1588" w:rsidP="00594D31">
      <w:pPr>
        <w:spacing w:after="120"/>
        <w:jc w:val="both"/>
        <w:rPr>
          <w:spacing w:val="-2"/>
        </w:rPr>
      </w:pPr>
      <w:r w:rsidRPr="007E3D41">
        <w:rPr>
          <w:spacing w:val="-2"/>
        </w:rPr>
        <w:t xml:space="preserve">По същество, всички аналогови сигнали на КИП, при всякакви експлоатационни условия, трябва да бъдат измервани, разполагани в регистрите на PLC, показвани върху интерфейси човек-машина (MMI) и независимо показвани (т.е. не посредством PLC), на MCC </w:t>
      </w:r>
      <w:r w:rsidRPr="007E3D41">
        <w:rPr>
          <w:spacing w:val="-2"/>
        </w:rPr>
        <w:lastRenderedPageBreak/>
        <w:t xml:space="preserve">посредством аналогов дисплей. Всички предварителни настройки трябва да са регулируеми, така че да позволяват оптимална конфигурация за автоматичното управление. Критичните предварителни настройки, такива като нива, блокировки на потоците и т.н., трябва да бъдат достъпни само посредством пароли или други подобни блокировки. </w:t>
      </w:r>
    </w:p>
    <w:p w14:paraId="0BEAF3E7" w14:textId="77777777" w:rsidR="009D1588" w:rsidRPr="007E3D41" w:rsidRDefault="009D1588" w:rsidP="00594D31">
      <w:pPr>
        <w:spacing w:after="120"/>
        <w:jc w:val="both"/>
        <w:rPr>
          <w:spacing w:val="-2"/>
        </w:rPr>
      </w:pPr>
      <w:r w:rsidRPr="007E3D41">
        <w:rPr>
          <w:spacing w:val="-2"/>
        </w:rPr>
        <w:t>Отговорност на Изпълнителя е да осигури напълно функциониращ и надежден метод на управление, включващ всички необходими датчици за управление и резервни такива, следящи устройства и системи за наблюдение, за да се експлоатира обекта и да се изпълняват изискванията за технологичните процеси.</w:t>
      </w:r>
    </w:p>
    <w:p w14:paraId="4F9B891C" w14:textId="77777777" w:rsidR="009D1588" w:rsidRPr="007E3D41" w:rsidRDefault="009D1588" w:rsidP="00594D31">
      <w:pPr>
        <w:spacing w:after="120"/>
        <w:jc w:val="both"/>
        <w:rPr>
          <w:spacing w:val="-2"/>
        </w:rPr>
      </w:pPr>
      <w:r w:rsidRPr="007E3D41">
        <w:rPr>
          <w:spacing w:val="-2"/>
        </w:rPr>
        <w:t>Изпълнителят трябва да представи под</w:t>
      </w:r>
      <w:r w:rsidR="00BB24F2">
        <w:rPr>
          <w:spacing w:val="-2"/>
        </w:rPr>
        <w:t>робна, в писмен вид, философия за управление н</w:t>
      </w:r>
      <w:r w:rsidRPr="007E3D41">
        <w:rPr>
          <w:spacing w:val="-2"/>
        </w:rPr>
        <w:t xml:space="preserve">а </w:t>
      </w:r>
      <w:r w:rsidR="00BB24F2">
        <w:rPr>
          <w:spacing w:val="-2"/>
        </w:rPr>
        <w:t>станцията за одобрение от Инженера</w:t>
      </w:r>
      <w:r w:rsidRPr="007E3D41">
        <w:rPr>
          <w:spacing w:val="-2"/>
        </w:rPr>
        <w:t xml:space="preserve"> преди представянето на детайлните работни проекти.</w:t>
      </w:r>
    </w:p>
    <w:p w14:paraId="1CE7C6C0" w14:textId="77777777" w:rsidR="009D1588" w:rsidRPr="007E3D41" w:rsidRDefault="009D1588" w:rsidP="00594D31">
      <w:pPr>
        <w:spacing w:after="120"/>
        <w:jc w:val="both"/>
        <w:rPr>
          <w:spacing w:val="-2"/>
        </w:rPr>
      </w:pPr>
      <w:r w:rsidRPr="007E3D41">
        <w:rPr>
          <w:spacing w:val="-2"/>
        </w:rPr>
        <w:t>Системата за управление трябва така да бъде проектирана и защитена при аварии, че да предотврати наводняване, преливане и възникване на опасни събития. При отстраняване на аварии в съоръженията, които се дължат на прекъсване на електрозахранването, системата трябва да изпълни автоматични действия, без ръчна намеса, а по свой системен път.</w:t>
      </w:r>
    </w:p>
    <w:p w14:paraId="02C0637C" w14:textId="77777777" w:rsidR="009D1588" w:rsidRPr="007E3D41" w:rsidRDefault="009D1588" w:rsidP="00594D31">
      <w:pPr>
        <w:spacing w:after="120"/>
        <w:jc w:val="both"/>
        <w:rPr>
          <w:spacing w:val="-2"/>
        </w:rPr>
      </w:pPr>
      <w:r w:rsidRPr="007E3D41">
        <w:rPr>
          <w:spacing w:val="-2"/>
        </w:rPr>
        <w:t xml:space="preserve">В допълнение към основните управляващи устройства, има изискване да се подсигури резервно оборудване за критичните съоръжения. </w:t>
      </w:r>
    </w:p>
    <w:p w14:paraId="29B53436" w14:textId="77777777" w:rsidR="00594D31" w:rsidRPr="007E3D41" w:rsidRDefault="00594D31" w:rsidP="00594D31">
      <w:pPr>
        <w:autoSpaceDE w:val="0"/>
        <w:autoSpaceDN w:val="0"/>
        <w:adjustRightInd w:val="0"/>
        <w:jc w:val="both"/>
        <w:rPr>
          <w:color w:val="000000"/>
        </w:rPr>
      </w:pPr>
      <w:r w:rsidRPr="007E3D41">
        <w:rPr>
          <w:color w:val="000000"/>
        </w:rPr>
        <w:t>Обхватът на задачите включва доставката и инсталацията на необходимия за управлението и поддръжката хардуер и софтуер, съгласно изискванията по-долу. В случай на прекъсване на електрозахранването, тази система трябва да може да функционира самостоятелно, с помощта на UPS устройство. Данните в системата да могат да се проверяват дистанционно по телефонната мрежа.</w:t>
      </w:r>
    </w:p>
    <w:p w14:paraId="27A0BCE2" w14:textId="77777777" w:rsidR="00594D31" w:rsidRPr="007E3D41" w:rsidRDefault="00594D31" w:rsidP="00594D31">
      <w:pPr>
        <w:autoSpaceDE w:val="0"/>
        <w:autoSpaceDN w:val="0"/>
        <w:adjustRightInd w:val="0"/>
        <w:jc w:val="both"/>
        <w:rPr>
          <w:color w:val="000000"/>
        </w:rPr>
      </w:pPr>
    </w:p>
    <w:p w14:paraId="5C7AFC99" w14:textId="77777777" w:rsidR="00594D31" w:rsidRPr="007E3D41" w:rsidRDefault="00594D31" w:rsidP="00594D31">
      <w:pPr>
        <w:autoSpaceDE w:val="0"/>
        <w:autoSpaceDN w:val="0"/>
        <w:adjustRightInd w:val="0"/>
        <w:jc w:val="both"/>
        <w:rPr>
          <w:color w:val="000000"/>
        </w:rPr>
      </w:pPr>
      <w:r w:rsidRPr="007E3D41">
        <w:rPr>
          <w:color w:val="000000"/>
        </w:rPr>
        <w:t>Данните за функционирането на оборудването, както и сигналите от измервателните прибори ще се подават към главен компютър, намиращ се в диспечерския пункт, осигуряващ централизирано техническо управление (ЦТУ), както и к</w:t>
      </w:r>
      <w:r w:rsidR="00BB24F2">
        <w:rPr>
          <w:color w:val="000000"/>
        </w:rPr>
        <w:t>ъм ЦДП, ситуиран в сградата на „ВиК“ ООД в гр. Кърджали</w:t>
      </w:r>
      <w:r w:rsidRPr="007E3D41">
        <w:rPr>
          <w:color w:val="000000"/>
        </w:rPr>
        <w:t>. Системата за ЦТУ трябва да има поне следните функции:</w:t>
      </w:r>
    </w:p>
    <w:p w14:paraId="753952E5" w14:textId="77777777" w:rsidR="00594D31" w:rsidRPr="007E3D41" w:rsidRDefault="00594D31" w:rsidP="00594D31">
      <w:pPr>
        <w:autoSpaceDE w:val="0"/>
        <w:autoSpaceDN w:val="0"/>
        <w:adjustRightInd w:val="0"/>
        <w:ind w:left="708"/>
        <w:jc w:val="both"/>
        <w:rPr>
          <w:color w:val="000000"/>
        </w:rPr>
      </w:pPr>
    </w:p>
    <w:p w14:paraId="332E08D0" w14:textId="77777777" w:rsidR="00594D31" w:rsidRPr="007E3D41" w:rsidRDefault="00594D31" w:rsidP="00594D31">
      <w:pPr>
        <w:autoSpaceDE w:val="0"/>
        <w:autoSpaceDN w:val="0"/>
        <w:adjustRightInd w:val="0"/>
        <w:jc w:val="both"/>
        <w:rPr>
          <w:color w:val="000000"/>
        </w:rPr>
      </w:pPr>
      <w:r w:rsidRPr="007E3D41">
        <w:rPr>
          <w:color w:val="000000"/>
        </w:rPr>
        <w:t>• Техническа помощ при експлоатацията:</w:t>
      </w:r>
    </w:p>
    <w:p w14:paraId="0814E384"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да показва и разпечатва тревожните данни (неизправности по машините или измервателните прибори за време, показатели и надвишаване на праговите стойности).</w:t>
      </w:r>
    </w:p>
    <w:p w14:paraId="2468EB2A"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да разполага с цветен монитор, (21" минимален размер), които по възможност да е разделен на под-дисплеи, които да показват отделните параметри</w:t>
      </w:r>
      <w:r w:rsidR="00BB24F2">
        <w:rPr>
          <w:color w:val="000000"/>
        </w:rPr>
        <w:t>,</w:t>
      </w:r>
      <w:r w:rsidRPr="007E3D41">
        <w:rPr>
          <w:color w:val="000000"/>
        </w:rPr>
        <w:t xml:space="preserve"> влияещи на всяко от съоръженията, частите от оборудването и сензорите.</w:t>
      </w:r>
    </w:p>
    <w:p w14:paraId="6812642D"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да зарежда разнородни данни: присъствие на персонала, ел</w:t>
      </w:r>
      <w:r w:rsidR="00BB24F2">
        <w:rPr>
          <w:color w:val="000000"/>
        </w:rPr>
        <w:t>ектро-</w:t>
      </w:r>
      <w:r w:rsidRPr="007E3D41">
        <w:rPr>
          <w:color w:val="000000"/>
        </w:rPr>
        <w:t>консумация и др.</w:t>
      </w:r>
    </w:p>
    <w:p w14:paraId="2499FBD9"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експлоатация на измервателните прибори: осреднени показатели, криви.</w:t>
      </w:r>
    </w:p>
    <w:p w14:paraId="425F8415" w14:textId="77777777" w:rsidR="00594D31" w:rsidRPr="007E3D41" w:rsidRDefault="00594D31" w:rsidP="00594D31">
      <w:pPr>
        <w:autoSpaceDE w:val="0"/>
        <w:autoSpaceDN w:val="0"/>
        <w:adjustRightInd w:val="0"/>
        <w:jc w:val="both"/>
        <w:rPr>
          <w:color w:val="000000"/>
        </w:rPr>
      </w:pPr>
    </w:p>
    <w:p w14:paraId="655AE1B5" w14:textId="77777777" w:rsidR="00594D31" w:rsidRPr="007E3D41" w:rsidRDefault="00594D31" w:rsidP="00594D31">
      <w:pPr>
        <w:autoSpaceDE w:val="0"/>
        <w:autoSpaceDN w:val="0"/>
        <w:adjustRightInd w:val="0"/>
        <w:jc w:val="both"/>
        <w:rPr>
          <w:color w:val="000000"/>
        </w:rPr>
      </w:pPr>
      <w:r w:rsidRPr="007E3D41">
        <w:rPr>
          <w:color w:val="000000"/>
        </w:rPr>
        <w:t>• Техническа помощ при поддръжката:</w:t>
      </w:r>
    </w:p>
    <w:p w14:paraId="6A91D2EA" w14:textId="77777777" w:rsidR="00594D31" w:rsidRPr="007E3D41" w:rsidRDefault="00594D31" w:rsidP="00594D31">
      <w:pPr>
        <w:autoSpaceDE w:val="0"/>
        <w:autoSpaceDN w:val="0"/>
        <w:adjustRightInd w:val="0"/>
        <w:jc w:val="both"/>
        <w:rPr>
          <w:color w:val="000000"/>
        </w:rPr>
      </w:pPr>
      <w:r w:rsidRPr="007E3D41">
        <w:rPr>
          <w:color w:val="000000"/>
        </w:rPr>
        <w:lastRenderedPageBreak/>
        <w:t>Системата да се използва за обновяване на данните за всички съществуващи и бъдещи съоръжения, и на данните за доставчиците, както и за изработването на програми за рутинна поддръжка.</w:t>
      </w:r>
    </w:p>
    <w:p w14:paraId="77554601" w14:textId="77777777" w:rsidR="00594D31" w:rsidRPr="007E3D41" w:rsidRDefault="00594D31" w:rsidP="00594D31">
      <w:pPr>
        <w:autoSpaceDE w:val="0"/>
        <w:autoSpaceDN w:val="0"/>
        <w:adjustRightInd w:val="0"/>
        <w:ind w:left="708"/>
        <w:jc w:val="both"/>
        <w:rPr>
          <w:color w:val="000000"/>
        </w:rPr>
      </w:pPr>
    </w:p>
    <w:p w14:paraId="1D6B7CE4"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Да разпечатва дневници: отчет на основните данни за зададения период.</w:t>
      </w:r>
    </w:p>
    <w:p w14:paraId="3FA2F94A"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Архивиране: автоматично архивиране за даден обем информация от данни, включени в дневниците, след задаване на конкретен период.</w:t>
      </w:r>
    </w:p>
    <w:p w14:paraId="6A426A24" w14:textId="77777777" w:rsidR="00594D31" w:rsidRPr="007E3D41" w:rsidRDefault="00594D31" w:rsidP="00D75A0D">
      <w:pPr>
        <w:spacing w:after="120"/>
        <w:rPr>
          <w:spacing w:val="-2"/>
        </w:rPr>
      </w:pPr>
    </w:p>
    <w:p w14:paraId="10EED440" w14:textId="77777777" w:rsidR="009D1588" w:rsidRPr="007E3D41" w:rsidRDefault="009D1588" w:rsidP="007B624D">
      <w:pPr>
        <w:pStyle w:val="3"/>
      </w:pPr>
      <w:bookmarkStart w:id="600" w:name="_Toc295582387"/>
      <w:bookmarkStart w:id="601" w:name="_Toc311990318"/>
      <w:r w:rsidRPr="007E3D41">
        <w:t>Автоматично управление</w:t>
      </w:r>
      <w:bookmarkEnd w:id="600"/>
      <w:bookmarkEnd w:id="601"/>
    </w:p>
    <w:p w14:paraId="355167AE" w14:textId="77777777" w:rsidR="009D1588" w:rsidRPr="007E3D41" w:rsidRDefault="009D1588" w:rsidP="00D75A0D">
      <w:pPr>
        <w:spacing w:after="120"/>
        <w:rPr>
          <w:spacing w:val="-2"/>
        </w:rPr>
      </w:pPr>
      <w:r w:rsidRPr="007E3D41">
        <w:rPr>
          <w:spacing w:val="-2"/>
        </w:rPr>
        <w:t xml:space="preserve">Автоматичното управление трябва да се осъществява посредством PLC в местните MCC. </w:t>
      </w:r>
    </w:p>
    <w:p w14:paraId="0F033C2E" w14:textId="77777777" w:rsidR="009D1588" w:rsidRPr="007E3D41" w:rsidRDefault="009D1588" w:rsidP="00D75A0D">
      <w:pPr>
        <w:spacing w:after="120"/>
        <w:rPr>
          <w:spacing w:val="-2"/>
        </w:rPr>
      </w:pPr>
      <w:r w:rsidRPr="007E3D41">
        <w:rPr>
          <w:spacing w:val="-2"/>
        </w:rPr>
        <w:t>Секцията върху MCC трябва да има прозорец, който позволява виждането на частите на PLC и входно/изходните карти.</w:t>
      </w:r>
    </w:p>
    <w:p w14:paraId="0A286C82" w14:textId="77777777" w:rsidR="009D1588" w:rsidRPr="007E3D41" w:rsidRDefault="009D1588" w:rsidP="004C4981">
      <w:pPr>
        <w:spacing w:after="120"/>
        <w:jc w:val="both"/>
        <w:rPr>
          <w:spacing w:val="-2"/>
        </w:rPr>
      </w:pPr>
      <w:r w:rsidRPr="007E3D41">
        <w:rPr>
          <w:spacing w:val="-2"/>
        </w:rPr>
        <w:t xml:space="preserve">Изпълнителят трябва да осигури устройство за непрекъсваемо електрозахранване (UPS) за нуждите на PLC и за всички критични КИП свързани с безопасността, с цел да се подсигури електрозахранване за 60 минути. </w:t>
      </w:r>
    </w:p>
    <w:p w14:paraId="4BD768C1" w14:textId="77777777" w:rsidR="009D1588" w:rsidRPr="007E3D41" w:rsidRDefault="009D1588" w:rsidP="004C4981">
      <w:pPr>
        <w:pStyle w:val="3"/>
        <w:jc w:val="both"/>
      </w:pPr>
      <w:bookmarkStart w:id="602" w:name="_Toc295582388"/>
      <w:bookmarkStart w:id="603" w:name="_Toc311990319"/>
      <w:r w:rsidRPr="007E3D41">
        <w:t>Ръчно управление</w:t>
      </w:r>
      <w:bookmarkEnd w:id="602"/>
      <w:bookmarkEnd w:id="603"/>
    </w:p>
    <w:p w14:paraId="21DA906D" w14:textId="77777777" w:rsidR="009D1588" w:rsidRPr="007E3D41" w:rsidRDefault="001F0CB4" w:rsidP="004C4981">
      <w:pPr>
        <w:spacing w:after="120"/>
        <w:jc w:val="both"/>
        <w:rPr>
          <w:spacing w:val="-2"/>
        </w:rPr>
      </w:pPr>
      <w:r>
        <w:rPr>
          <w:spacing w:val="-2"/>
        </w:rPr>
        <w:t>Всички съоръжения</w:t>
      </w:r>
      <w:r w:rsidR="009D1588" w:rsidRPr="007E3D41">
        <w:rPr>
          <w:spacing w:val="-2"/>
        </w:rPr>
        <w:t xml:space="preserve"> трябва да могат да се управляват ръчно. Ръчното управление трябва да бъде достъпно само когато е избран ръчен режим върху пусковата врата на местния пулт за управление ( MCC) и само посредством управление с бутони.</w:t>
      </w:r>
    </w:p>
    <w:p w14:paraId="58E3770B" w14:textId="77777777" w:rsidR="009D1588" w:rsidRPr="007E3D41" w:rsidRDefault="009D1588" w:rsidP="004C4981">
      <w:pPr>
        <w:spacing w:after="120"/>
        <w:jc w:val="both"/>
        <w:rPr>
          <w:spacing w:val="-2"/>
        </w:rPr>
      </w:pPr>
      <w:r w:rsidRPr="007E3D41">
        <w:rPr>
          <w:spacing w:val="-2"/>
        </w:rPr>
        <w:t>При ръчен режим всички защитни системи трябва да останат въведени, забраните за автоматично управление не трябва да работят освен ако друго е предписано и автоматичното включване на резервата трябва да е забранено.</w:t>
      </w:r>
    </w:p>
    <w:p w14:paraId="295ACBD8" w14:textId="77777777" w:rsidR="009D1588" w:rsidRPr="007E3D41" w:rsidRDefault="009D1588" w:rsidP="004C4981">
      <w:pPr>
        <w:pStyle w:val="3"/>
        <w:jc w:val="both"/>
      </w:pPr>
      <w:bookmarkStart w:id="604" w:name="_Toc295582389"/>
      <w:bookmarkStart w:id="605" w:name="_Toc311990320"/>
      <w:r w:rsidRPr="007E3D41">
        <w:t>Управление на работен и резервен режим</w:t>
      </w:r>
      <w:bookmarkEnd w:id="604"/>
      <w:bookmarkEnd w:id="605"/>
    </w:p>
    <w:p w14:paraId="1B4AF80F" w14:textId="77777777" w:rsidR="009D1588" w:rsidRPr="007E3D41" w:rsidRDefault="009D1588" w:rsidP="004C4981">
      <w:pPr>
        <w:spacing w:after="120"/>
        <w:jc w:val="both"/>
        <w:rPr>
          <w:spacing w:val="-2"/>
        </w:rPr>
      </w:pPr>
      <w:r w:rsidRPr="007E3D41">
        <w:rPr>
          <w:spacing w:val="-2"/>
        </w:rPr>
        <w:t>Където са осигуре</w:t>
      </w:r>
      <w:r w:rsidR="00467400">
        <w:rPr>
          <w:spacing w:val="-2"/>
        </w:rPr>
        <w:t>ни резервни устройства</w:t>
      </w:r>
      <w:r w:rsidRPr="007E3D41">
        <w:rPr>
          <w:spacing w:val="-2"/>
        </w:rPr>
        <w:t>, общия</w:t>
      </w:r>
      <w:r w:rsidR="00467400">
        <w:rPr>
          <w:spacing w:val="-2"/>
        </w:rPr>
        <w:t>т</w:t>
      </w:r>
      <w:r w:rsidRPr="007E3D41">
        <w:rPr>
          <w:spacing w:val="-2"/>
        </w:rPr>
        <w:t xml:space="preserve"> режим на работа трябва да бъ</w:t>
      </w:r>
      <w:r w:rsidR="00467400">
        <w:rPr>
          <w:spacing w:val="-2"/>
        </w:rPr>
        <w:t>де зададен</w:t>
      </w:r>
      <w:r w:rsidRPr="007E3D41">
        <w:rPr>
          <w:spacing w:val="-2"/>
        </w:rPr>
        <w:t xml:space="preserve"> така</w:t>
      </w:r>
      <w:r w:rsidR="00467400">
        <w:rPr>
          <w:spacing w:val="-2"/>
        </w:rPr>
        <w:t>,</w:t>
      </w:r>
      <w:r w:rsidRPr="007E3D41">
        <w:rPr>
          <w:spacing w:val="-2"/>
        </w:rPr>
        <w:t xml:space="preserve"> че при наличие на </w:t>
      </w:r>
      <w:r w:rsidR="00467400">
        <w:rPr>
          <w:spacing w:val="-2"/>
        </w:rPr>
        <w:t>повреда на работното устройство</w:t>
      </w:r>
      <w:r w:rsidRPr="007E3D41">
        <w:rPr>
          <w:spacing w:val="-2"/>
        </w:rPr>
        <w:t xml:space="preserve"> да се превключи към резервното устройство, като резервното става ново работно, освен ако не е специфицирано друго. Трябва да бъдат осигурени средства за ръчна промяна на работното устройство. Резервното устройство трябва да бъде напълно окомплектовано и монтирано, така че да може да замени авариралото работно веднага. </w:t>
      </w:r>
    </w:p>
    <w:p w14:paraId="261B2214" w14:textId="77777777" w:rsidR="009D1588" w:rsidRPr="007E3D41" w:rsidRDefault="009D1588" w:rsidP="009D1588">
      <w:pPr>
        <w:pStyle w:val="2"/>
        <w:tabs>
          <w:tab w:val="left" w:pos="1134"/>
        </w:tabs>
        <w:spacing w:before="120" w:after="120" w:line="240" w:lineRule="atLeast"/>
        <w:jc w:val="both"/>
      </w:pPr>
      <w:bookmarkStart w:id="606" w:name="_Toc283979467"/>
      <w:bookmarkStart w:id="607" w:name="_Toc286133302"/>
      <w:r w:rsidRPr="007E3D41">
        <w:t xml:space="preserve"> </w:t>
      </w:r>
      <w:bookmarkStart w:id="608" w:name="_Toc295582390"/>
      <w:bookmarkStart w:id="609" w:name="_Toc311990321"/>
      <w:r w:rsidRPr="007E3D41">
        <w:t>SCADA  Система</w:t>
      </w:r>
      <w:bookmarkEnd w:id="606"/>
      <w:bookmarkEnd w:id="607"/>
      <w:bookmarkEnd w:id="608"/>
      <w:bookmarkEnd w:id="609"/>
    </w:p>
    <w:p w14:paraId="79F72FCE" w14:textId="77777777" w:rsidR="009D1588" w:rsidRPr="007E3D41" w:rsidRDefault="009D1588" w:rsidP="004C4981">
      <w:pPr>
        <w:pStyle w:val="3"/>
        <w:jc w:val="both"/>
      </w:pPr>
      <w:bookmarkStart w:id="610" w:name="_Toc295582391"/>
      <w:bookmarkStart w:id="611" w:name="_Toc311990322"/>
      <w:r w:rsidRPr="007E3D41">
        <w:t>Преглед на системата</w:t>
      </w:r>
      <w:bookmarkEnd w:id="610"/>
      <w:bookmarkEnd w:id="611"/>
    </w:p>
    <w:p w14:paraId="1AF1EA2C" w14:textId="77777777" w:rsidR="009D1588" w:rsidRPr="007E3D41" w:rsidRDefault="009D1588" w:rsidP="004C4981">
      <w:pPr>
        <w:spacing w:after="120"/>
        <w:jc w:val="both"/>
        <w:rPr>
          <w:spacing w:val="-2"/>
        </w:rPr>
      </w:pPr>
      <w:r w:rsidRPr="007E3D41">
        <w:rPr>
          <w:spacing w:val="-2"/>
        </w:rPr>
        <w:t>Изпълнената система трябва да бъде в състояние да работи в рамките на стратегията за управление</w:t>
      </w:r>
      <w:r w:rsidR="00467400">
        <w:rPr>
          <w:spacing w:val="-2"/>
        </w:rPr>
        <w:t>,</w:t>
      </w:r>
      <w:r w:rsidRPr="007E3D41">
        <w:rPr>
          <w:spacing w:val="-2"/>
        </w:rPr>
        <w:t xml:space="preserve"> описана в Общите условия за SCADA системата, но трябва да бъде достатъчно гъвкава, за да може да се променя, в случай на промяна на философията за управление. </w:t>
      </w:r>
    </w:p>
    <w:p w14:paraId="4DB16909" w14:textId="77777777" w:rsidR="009D1588" w:rsidRPr="007E3D41" w:rsidRDefault="009D1588" w:rsidP="004C4981">
      <w:pPr>
        <w:spacing w:after="120"/>
        <w:jc w:val="both"/>
        <w:rPr>
          <w:spacing w:val="-2"/>
        </w:rPr>
      </w:pPr>
      <w:r w:rsidRPr="007E3D41">
        <w:rPr>
          <w:spacing w:val="-2"/>
        </w:rPr>
        <w:t>Предл</w:t>
      </w:r>
      <w:r w:rsidR="00467400">
        <w:rPr>
          <w:spacing w:val="-2"/>
        </w:rPr>
        <w:t>аганата система трябва</w:t>
      </w:r>
      <w:r w:rsidRPr="007E3D41">
        <w:rPr>
          <w:spacing w:val="-2"/>
        </w:rPr>
        <w:t xml:space="preserve"> да осигури функцията на централно диспечерско управление в комплект с резервни устройства и местни работни станции. </w:t>
      </w:r>
    </w:p>
    <w:p w14:paraId="2A1749F3" w14:textId="77777777" w:rsidR="009D1588" w:rsidRPr="007E3D41" w:rsidRDefault="009D1588" w:rsidP="004C4981">
      <w:pPr>
        <w:spacing w:after="120"/>
        <w:jc w:val="both"/>
        <w:rPr>
          <w:spacing w:val="-2"/>
        </w:rPr>
      </w:pPr>
      <w:r w:rsidRPr="007E3D41">
        <w:rPr>
          <w:spacing w:val="-2"/>
        </w:rPr>
        <w:lastRenderedPageBreak/>
        <w:t xml:space="preserve">Диспечерското оборудване и операторските работни станции трябва да бъдат разположени в Административната сграда. </w:t>
      </w:r>
    </w:p>
    <w:p w14:paraId="5A7CB449" w14:textId="77777777" w:rsidR="009D1588" w:rsidRPr="007E3D41" w:rsidRDefault="009D1588" w:rsidP="004C4981">
      <w:pPr>
        <w:pStyle w:val="3"/>
        <w:jc w:val="both"/>
      </w:pPr>
      <w:bookmarkStart w:id="612" w:name="_Toc295582392"/>
      <w:bookmarkStart w:id="613" w:name="_Toc311990323"/>
      <w:r w:rsidRPr="007E3D41">
        <w:t>Сигнали</w:t>
      </w:r>
      <w:bookmarkEnd w:id="612"/>
      <w:bookmarkEnd w:id="613"/>
    </w:p>
    <w:p w14:paraId="7D1D3985" w14:textId="77777777" w:rsidR="009D1588" w:rsidRPr="007E3D41" w:rsidRDefault="009D1588" w:rsidP="004C4981">
      <w:pPr>
        <w:jc w:val="both"/>
        <w:rPr>
          <w:spacing w:val="-2"/>
        </w:rPr>
      </w:pPr>
      <w:r w:rsidRPr="007E3D41">
        <w:rPr>
          <w:spacing w:val="-2"/>
        </w:rPr>
        <w:t>Следните сигнали трябва да се показват върху SCADA системата. Обръща се внимание на Изпълнителя, че тези сигнали са посочени само като указание и нямат претенция да покриват всички необходими сигнали:</w:t>
      </w:r>
    </w:p>
    <w:p w14:paraId="65349DD2"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Отпадане на електрозахранването (входни захранвания);</w:t>
      </w:r>
    </w:p>
    <w:p w14:paraId="2E9780E5"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Прекъсвачи Ср.Н. – отворен/затворен,  състояние - нормално/ повреден;</w:t>
      </w:r>
    </w:p>
    <w:p w14:paraId="0538917C"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Консумирана електроенергия;</w:t>
      </w:r>
    </w:p>
    <w:p w14:paraId="6631EFAD"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Повреда в електрозахранването на всички MCC.;</w:t>
      </w:r>
    </w:p>
    <w:p w14:paraId="24C4B171"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Аларма за нарушители (ако има);</w:t>
      </w:r>
    </w:p>
    <w:p w14:paraId="28D7FD9D"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Пожарна аларма;</w:t>
      </w:r>
    </w:p>
    <w:p w14:paraId="01294768"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Състояние на PLC;</w:t>
      </w:r>
    </w:p>
    <w:p w14:paraId="27A50C51"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Изчерпване/прекъсване на UPS.</w:t>
      </w:r>
    </w:p>
    <w:p w14:paraId="01D6475D" w14:textId="77777777" w:rsidR="009D1588" w:rsidRPr="007E3D41" w:rsidRDefault="009D1588" w:rsidP="009D1588">
      <w:pPr>
        <w:rPr>
          <w:szCs w:val="20"/>
          <w:u w:val="single"/>
        </w:rPr>
      </w:pPr>
      <w:r w:rsidRPr="007E3D41">
        <w:rPr>
          <w:szCs w:val="20"/>
          <w:u w:val="single"/>
        </w:rPr>
        <w:t>Типични за съоръжения с моторно задвижване:</w:t>
      </w:r>
    </w:p>
    <w:p w14:paraId="147C61CA"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Двигател – нормално / повреден.</w:t>
      </w:r>
    </w:p>
    <w:p w14:paraId="02C0378D"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Двигател – работи / спрял.</w:t>
      </w:r>
    </w:p>
    <w:p w14:paraId="231FCEB0" w14:textId="77777777" w:rsidR="009D1588" w:rsidRPr="007E3D41" w:rsidRDefault="009D1588" w:rsidP="004C4981">
      <w:pPr>
        <w:jc w:val="both"/>
        <w:rPr>
          <w:szCs w:val="20"/>
          <w:u w:val="single"/>
        </w:rPr>
      </w:pPr>
    </w:p>
    <w:p w14:paraId="16490973" w14:textId="77777777" w:rsidR="009D1588" w:rsidRPr="007E3D41" w:rsidRDefault="009D1588" w:rsidP="004C4981">
      <w:pPr>
        <w:jc w:val="both"/>
        <w:rPr>
          <w:szCs w:val="20"/>
          <w:u w:val="single"/>
        </w:rPr>
      </w:pPr>
      <w:r w:rsidRPr="007E3D41">
        <w:rPr>
          <w:szCs w:val="20"/>
          <w:u w:val="single"/>
        </w:rPr>
        <w:t>Типични за КИП</w:t>
      </w:r>
    </w:p>
    <w:p w14:paraId="0AFC48E6"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Аналогов сигнал  (ниво, дебит, налягане, разтворен кислород и др.)</w:t>
      </w:r>
    </w:p>
    <w:p w14:paraId="0B855FA9"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Повреда в прибора.</w:t>
      </w:r>
    </w:p>
    <w:p w14:paraId="16B385CA"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Високи, ниски, извънредно високи, извънредно ниски и др. алармени / управляващи сигнали.</w:t>
      </w:r>
    </w:p>
    <w:p w14:paraId="002058BC" w14:textId="77777777" w:rsidR="009D1588" w:rsidRPr="007E3D41" w:rsidRDefault="009D1588" w:rsidP="004C4981">
      <w:pPr>
        <w:ind w:firstLine="567"/>
        <w:jc w:val="both"/>
        <w:rPr>
          <w:spacing w:val="-2"/>
        </w:rPr>
      </w:pPr>
      <w:r w:rsidRPr="007E3D41">
        <w:rPr>
          <w:spacing w:val="-2"/>
        </w:rPr>
        <w:t>Изпълнителят трябва да представи, като част от подробната проектна информация, детайлен списък на сигналите за SCADA за одобрение от Инженера.</w:t>
      </w:r>
    </w:p>
    <w:p w14:paraId="73F8E4EB" w14:textId="77777777" w:rsidR="009D1588" w:rsidRPr="007E3D41" w:rsidRDefault="009D1588" w:rsidP="004C4981">
      <w:pPr>
        <w:pStyle w:val="3"/>
        <w:jc w:val="both"/>
      </w:pPr>
      <w:r w:rsidRPr="007E3D41">
        <w:t xml:space="preserve"> </w:t>
      </w:r>
      <w:bookmarkStart w:id="614" w:name="_Toc295582393"/>
      <w:bookmarkStart w:id="615" w:name="_Toc311990324"/>
      <w:r w:rsidRPr="007E3D41">
        <w:t>Обща философия на управлението</w:t>
      </w:r>
      <w:bookmarkEnd w:id="614"/>
      <w:bookmarkEnd w:id="615"/>
    </w:p>
    <w:p w14:paraId="2E7311E8" w14:textId="77777777" w:rsidR="009D1588" w:rsidRPr="007E3D41" w:rsidRDefault="009D1588" w:rsidP="004C4981">
      <w:pPr>
        <w:spacing w:after="120"/>
        <w:jc w:val="both"/>
        <w:rPr>
          <w:spacing w:val="-2"/>
        </w:rPr>
      </w:pPr>
      <w:r w:rsidRPr="007E3D41">
        <w:rPr>
          <w:spacing w:val="-2"/>
        </w:rPr>
        <w:t>Общите изисквания очертават общата философия на управление за всяка предложена зона на преработка. Детайлният работен проект на действащата философия на управление е отговорност на Изпълнителя, но е предмет на одобрение от Инженера.</w:t>
      </w:r>
    </w:p>
    <w:p w14:paraId="0F82CB93" w14:textId="77777777" w:rsidR="009D1588" w:rsidRPr="007E3D41" w:rsidRDefault="009D1588" w:rsidP="004C4981">
      <w:pPr>
        <w:spacing w:after="120"/>
        <w:jc w:val="both"/>
        <w:rPr>
          <w:spacing w:val="-2"/>
        </w:rPr>
      </w:pPr>
      <w:r w:rsidRPr="007E3D41">
        <w:rPr>
          <w:spacing w:val="-2"/>
        </w:rPr>
        <w:t xml:space="preserve">Изпълнителят трябва да достави, инсталира, осъществи интерфейс (взаимодействие) до КИП и програмира всички необходими PLC и комуникационно оборудване, включително съоръженията за мълниезащита (LPU) както е описано подробно в Общите условия за SCADA, да наблюдава и управлява последователните зони на обработка и помпените станции в съответствие с подробните философии на управление. </w:t>
      </w:r>
    </w:p>
    <w:p w14:paraId="27C87529" w14:textId="77777777" w:rsidR="009D1588" w:rsidRPr="007E3D41" w:rsidRDefault="009D1588" w:rsidP="004C4981">
      <w:pPr>
        <w:spacing w:after="120"/>
        <w:jc w:val="both"/>
        <w:rPr>
          <w:spacing w:val="-2"/>
        </w:rPr>
      </w:pPr>
      <w:r w:rsidRPr="007E3D41">
        <w:rPr>
          <w:spacing w:val="-2"/>
        </w:rPr>
        <w:t>Локалните програми за управление трябва да изберат подходящото резервно оборудване при откриване на отпа</w:t>
      </w:r>
      <w:r w:rsidR="00467400">
        <w:rPr>
          <w:spacing w:val="-2"/>
        </w:rPr>
        <w:t>днало работно оборудване. Методът</w:t>
      </w:r>
      <w:r w:rsidRPr="007E3D41">
        <w:rPr>
          <w:spacing w:val="-2"/>
        </w:rPr>
        <w:t xml:space="preserve"> за въвеждане на индивидуалното резервно оборудване е предмет на одобрение от Инженера.</w:t>
      </w:r>
    </w:p>
    <w:p w14:paraId="5043668F" w14:textId="77777777" w:rsidR="00594D31" w:rsidRPr="007E3D41" w:rsidRDefault="00594D31" w:rsidP="004C4981">
      <w:pPr>
        <w:pStyle w:val="4"/>
        <w:jc w:val="both"/>
        <w:rPr>
          <w:lang w:val="bg-BG"/>
        </w:rPr>
      </w:pPr>
      <w:bookmarkStart w:id="616" w:name="_Toc311990325"/>
      <w:r w:rsidRPr="007E3D41">
        <w:rPr>
          <w:lang w:val="bg-BG"/>
        </w:rPr>
        <w:lastRenderedPageBreak/>
        <w:t>Диспечерски пункт</w:t>
      </w:r>
      <w:bookmarkEnd w:id="616"/>
    </w:p>
    <w:p w14:paraId="44C24C6C" w14:textId="77777777" w:rsidR="00594D31" w:rsidRPr="007E3D41" w:rsidRDefault="00594D31" w:rsidP="00594D31">
      <w:pPr>
        <w:autoSpaceDE w:val="0"/>
        <w:autoSpaceDN w:val="0"/>
        <w:adjustRightInd w:val="0"/>
        <w:jc w:val="both"/>
        <w:rPr>
          <w:color w:val="000000"/>
        </w:rPr>
      </w:pPr>
      <w:r w:rsidRPr="007E3D41">
        <w:rPr>
          <w:color w:val="000000"/>
        </w:rPr>
        <w:t>Системата за наблюдение да осигурява дистанционно у</w:t>
      </w:r>
      <w:r w:rsidR="00467400">
        <w:rPr>
          <w:color w:val="000000"/>
        </w:rPr>
        <w:t>правление от диспечерския пункт</w:t>
      </w:r>
      <w:r w:rsidRPr="007E3D41">
        <w:rPr>
          <w:color w:val="000000"/>
        </w:rPr>
        <w:t xml:space="preserve"> за всички основни компоненти от оборудването. Участникът да изложи в офертата си в детайли мерките, които ще предприеме за тази цел. Системите да са базирани на ниво на техниката: програмиращи се контролни уреди и настолни компютри в централен диспечерски пункт (ЦДП).</w:t>
      </w:r>
    </w:p>
    <w:p w14:paraId="6CFAA838" w14:textId="77777777" w:rsidR="00594D31" w:rsidRPr="007E3D41" w:rsidRDefault="00594D31" w:rsidP="00FE79A9">
      <w:pPr>
        <w:pStyle w:val="4"/>
        <w:rPr>
          <w:lang w:val="bg-BG"/>
        </w:rPr>
      </w:pPr>
      <w:r w:rsidRPr="007E3D41">
        <w:rPr>
          <w:lang w:val="bg-BG"/>
        </w:rPr>
        <w:t xml:space="preserve"> </w:t>
      </w:r>
      <w:bookmarkStart w:id="617" w:name="_Toc311990326"/>
      <w:r w:rsidRPr="007E3D41">
        <w:rPr>
          <w:lang w:val="bg-BG"/>
        </w:rPr>
        <w:t>Дистанционно наблюдение</w:t>
      </w:r>
      <w:bookmarkEnd w:id="617"/>
    </w:p>
    <w:p w14:paraId="67145624" w14:textId="77777777" w:rsidR="00594D31" w:rsidRPr="007E3D41" w:rsidRDefault="00594D31" w:rsidP="00594D31">
      <w:pPr>
        <w:autoSpaceDE w:val="0"/>
        <w:autoSpaceDN w:val="0"/>
        <w:adjustRightInd w:val="0"/>
        <w:jc w:val="both"/>
        <w:rPr>
          <w:color w:val="000000"/>
        </w:rPr>
      </w:pPr>
      <w:r w:rsidRPr="007E3D41">
        <w:rPr>
          <w:color w:val="000000"/>
        </w:rPr>
        <w:t>Да се предвиди възможността за алармиране на дежурния персонал, ръчно или автоматично по телефонна линия, за неизправности по станцията. Участникът да опише системата, която предвижда да изпълни за целта. Да се осигури и възможността за проверка на текущите данни от разстояние чрез вътрешна комуникационна сървърна мрежа или по Интернет мрежата.</w:t>
      </w:r>
    </w:p>
    <w:p w14:paraId="12398F34" w14:textId="77777777" w:rsidR="00594D31" w:rsidRPr="007E3D41" w:rsidRDefault="00594D31" w:rsidP="00D75A0D">
      <w:pPr>
        <w:spacing w:after="120"/>
      </w:pPr>
    </w:p>
    <w:p w14:paraId="4537757D" w14:textId="77777777" w:rsidR="009D1588" w:rsidRPr="007E3D41" w:rsidRDefault="009D1588" w:rsidP="007B624D">
      <w:pPr>
        <w:pStyle w:val="3"/>
      </w:pPr>
      <w:bookmarkStart w:id="618" w:name="_Toc272409133"/>
      <w:bookmarkStart w:id="619" w:name="_Toc272416929"/>
      <w:bookmarkStart w:id="620" w:name="_Toc272409134"/>
      <w:bookmarkStart w:id="621" w:name="_Toc272416930"/>
      <w:bookmarkStart w:id="622" w:name="_Toc517059136"/>
      <w:bookmarkStart w:id="623" w:name="_Toc295582394"/>
      <w:bookmarkStart w:id="624" w:name="_Toc311990327"/>
      <w:bookmarkEnd w:id="618"/>
      <w:bookmarkEnd w:id="619"/>
      <w:bookmarkEnd w:id="620"/>
      <w:bookmarkEnd w:id="621"/>
      <w:r w:rsidRPr="007E3D41">
        <w:t>Изисквания към системата SCADA</w:t>
      </w:r>
      <w:bookmarkEnd w:id="622"/>
      <w:bookmarkEnd w:id="623"/>
      <w:bookmarkEnd w:id="624"/>
    </w:p>
    <w:p w14:paraId="7BA30DB4" w14:textId="77777777" w:rsidR="009D1588" w:rsidRPr="007E3D41" w:rsidRDefault="009D1588" w:rsidP="004C4981">
      <w:pPr>
        <w:jc w:val="both"/>
        <w:rPr>
          <w:spacing w:val="-2"/>
        </w:rPr>
      </w:pPr>
      <w:r w:rsidRPr="007E3D41">
        <w:rPr>
          <w:spacing w:val="-2"/>
        </w:rPr>
        <w:t xml:space="preserve">SCADA системата трябва да се изпълни като инструмент за осъществяване на експлоатацията, т.е. трябва да бъде снабдена със средства за извършване на ежедневните наблюдения и управление на пречиствателната станция за </w:t>
      </w:r>
      <w:r w:rsidR="00467EC7" w:rsidRPr="007E3D41">
        <w:rPr>
          <w:spacing w:val="-2"/>
        </w:rPr>
        <w:t>питейни води</w:t>
      </w:r>
      <w:r w:rsidRPr="007E3D41">
        <w:rPr>
          <w:spacing w:val="-2"/>
        </w:rPr>
        <w:t xml:space="preserve"> и прилежащите и </w:t>
      </w:r>
      <w:r w:rsidR="00467EC7" w:rsidRPr="007E3D41">
        <w:rPr>
          <w:spacing w:val="-2"/>
        </w:rPr>
        <w:t>обслужващи стопанства</w:t>
      </w:r>
      <w:r w:rsidRPr="007E3D41">
        <w:rPr>
          <w:spacing w:val="-2"/>
        </w:rPr>
        <w:t xml:space="preserve">, и със създаването на обща информация за управлението й. </w:t>
      </w:r>
    </w:p>
    <w:p w14:paraId="3951B5AA" w14:textId="77777777" w:rsidR="009D1588" w:rsidRPr="007E3D41" w:rsidRDefault="009D1588" w:rsidP="004C4981">
      <w:pPr>
        <w:jc w:val="both"/>
        <w:rPr>
          <w:szCs w:val="20"/>
        </w:rPr>
      </w:pPr>
      <w:bookmarkStart w:id="625" w:name="_Toc536531869"/>
      <w:bookmarkStart w:id="626" w:name="_Toc536532119"/>
      <w:bookmarkStart w:id="627" w:name="_Toc785323"/>
      <w:bookmarkEnd w:id="625"/>
      <w:bookmarkEnd w:id="626"/>
      <w:bookmarkEnd w:id="627"/>
      <w:r w:rsidRPr="007E3D41">
        <w:rPr>
          <w:szCs w:val="20"/>
        </w:rPr>
        <w:t>Обхватът на работите включва следното:</w:t>
      </w:r>
    </w:p>
    <w:p w14:paraId="0EB31D97" w14:textId="77777777" w:rsidR="009D1588" w:rsidRPr="007E3D41" w:rsidRDefault="004F2CC3" w:rsidP="007C2866">
      <w:pPr>
        <w:numPr>
          <w:ilvl w:val="0"/>
          <w:numId w:val="43"/>
        </w:numPr>
        <w:spacing w:after="60" w:line="240" w:lineRule="atLeast"/>
        <w:ind w:left="993" w:hanging="644"/>
        <w:jc w:val="both"/>
        <w:rPr>
          <w:szCs w:val="20"/>
        </w:rPr>
      </w:pPr>
      <w:r>
        <w:rPr>
          <w:szCs w:val="20"/>
        </w:rPr>
        <w:t xml:space="preserve">   </w:t>
      </w:r>
      <w:r w:rsidR="009D1588" w:rsidRPr="007E3D41">
        <w:rPr>
          <w:szCs w:val="20"/>
        </w:rPr>
        <w:t xml:space="preserve">Създаване на изискванията за Функционален проект, които да бъдат одобрени от </w:t>
      </w:r>
      <w:r>
        <w:rPr>
          <w:szCs w:val="20"/>
        </w:rPr>
        <w:t xml:space="preserve">  </w:t>
      </w:r>
      <w:r w:rsidR="009D1588" w:rsidRPr="007E3D41">
        <w:rPr>
          <w:szCs w:val="20"/>
        </w:rPr>
        <w:t>Инженера.</w:t>
      </w:r>
    </w:p>
    <w:p w14:paraId="0882F3BD" w14:textId="77777777" w:rsidR="009D1588" w:rsidRPr="007E3D41" w:rsidRDefault="009D1588" w:rsidP="007C2866">
      <w:pPr>
        <w:numPr>
          <w:ilvl w:val="0"/>
          <w:numId w:val="33"/>
        </w:numPr>
        <w:tabs>
          <w:tab w:val="left" w:pos="851"/>
        </w:tabs>
        <w:spacing w:after="60" w:line="240" w:lineRule="atLeast"/>
        <w:ind w:left="900" w:hanging="540"/>
        <w:jc w:val="both"/>
        <w:rPr>
          <w:szCs w:val="20"/>
        </w:rPr>
      </w:pPr>
      <w:r w:rsidRPr="007E3D41">
        <w:rPr>
          <w:szCs w:val="20"/>
        </w:rPr>
        <w:t xml:space="preserve">Доставяне, инсталиране и пускане в експлоатация на основното и резервното диспечерско оборудване, оразмерено да наблюдава и управлява всяка зона на обработка, с база данни от общо 2000 точки, комплектувано с: </w:t>
      </w:r>
    </w:p>
    <w:p w14:paraId="22CD50E2" w14:textId="77777777" w:rsidR="009D1588" w:rsidRPr="007E3D41" w:rsidRDefault="009D1588" w:rsidP="007C2866">
      <w:pPr>
        <w:numPr>
          <w:ilvl w:val="3"/>
          <w:numId w:val="34"/>
        </w:numPr>
        <w:tabs>
          <w:tab w:val="left" w:pos="567"/>
        </w:tabs>
        <w:spacing w:after="60" w:line="240" w:lineRule="atLeast"/>
        <w:ind w:left="1434" w:hanging="357"/>
        <w:jc w:val="both"/>
        <w:rPr>
          <w:szCs w:val="20"/>
        </w:rPr>
      </w:pPr>
      <w:r w:rsidRPr="007E3D41">
        <w:rPr>
          <w:szCs w:val="20"/>
        </w:rPr>
        <w:t>Операционна система</w:t>
      </w:r>
    </w:p>
    <w:p w14:paraId="39A4C2EC" w14:textId="77777777" w:rsidR="009D1588" w:rsidRPr="007E3D41" w:rsidRDefault="009D1588" w:rsidP="007C2866">
      <w:pPr>
        <w:numPr>
          <w:ilvl w:val="3"/>
          <w:numId w:val="34"/>
        </w:numPr>
        <w:tabs>
          <w:tab w:val="left" w:pos="567"/>
        </w:tabs>
        <w:spacing w:after="60" w:line="240" w:lineRule="atLeast"/>
        <w:ind w:left="1434" w:hanging="357"/>
        <w:jc w:val="both"/>
        <w:rPr>
          <w:szCs w:val="20"/>
        </w:rPr>
      </w:pPr>
      <w:r w:rsidRPr="007E3D41">
        <w:rPr>
          <w:szCs w:val="20"/>
        </w:rPr>
        <w:t>Всички необходими устройства за съхраняване на данни</w:t>
      </w:r>
    </w:p>
    <w:p w14:paraId="00D6A2E4" w14:textId="77777777" w:rsidR="009D1588" w:rsidRPr="007E3D41" w:rsidRDefault="009D1588" w:rsidP="007C2866">
      <w:pPr>
        <w:numPr>
          <w:ilvl w:val="3"/>
          <w:numId w:val="34"/>
        </w:numPr>
        <w:tabs>
          <w:tab w:val="left" w:pos="567"/>
        </w:tabs>
        <w:spacing w:after="60" w:line="240" w:lineRule="atLeast"/>
        <w:ind w:left="1434" w:hanging="357"/>
        <w:jc w:val="both"/>
        <w:rPr>
          <w:szCs w:val="20"/>
        </w:rPr>
      </w:pPr>
      <w:r w:rsidRPr="007E3D41">
        <w:rPr>
          <w:szCs w:val="20"/>
        </w:rPr>
        <w:t>Печатни устройства (Принтери)</w:t>
      </w:r>
    </w:p>
    <w:p w14:paraId="4533BF6C" w14:textId="77777777" w:rsidR="009D1588" w:rsidRPr="007E3D41" w:rsidRDefault="009D1588" w:rsidP="007C2866">
      <w:pPr>
        <w:numPr>
          <w:ilvl w:val="3"/>
          <w:numId w:val="34"/>
        </w:numPr>
        <w:tabs>
          <w:tab w:val="left" w:pos="567"/>
        </w:tabs>
        <w:spacing w:after="60" w:line="240" w:lineRule="atLeast"/>
        <w:ind w:left="1434" w:hanging="357"/>
        <w:jc w:val="both"/>
        <w:rPr>
          <w:szCs w:val="20"/>
        </w:rPr>
      </w:pPr>
      <w:r w:rsidRPr="007E3D41">
        <w:rPr>
          <w:szCs w:val="20"/>
        </w:rPr>
        <w:t>Обзавеждане</w:t>
      </w:r>
    </w:p>
    <w:p w14:paraId="6D436DB8" w14:textId="77777777" w:rsidR="009D1588" w:rsidRPr="007E3D41" w:rsidRDefault="009D1588" w:rsidP="007C2866">
      <w:pPr>
        <w:numPr>
          <w:ilvl w:val="0"/>
          <w:numId w:val="35"/>
        </w:numPr>
        <w:tabs>
          <w:tab w:val="left" w:pos="851"/>
        </w:tabs>
        <w:spacing w:after="60" w:line="240" w:lineRule="atLeast"/>
        <w:ind w:left="851" w:hanging="567"/>
        <w:jc w:val="both"/>
      </w:pPr>
      <w:r w:rsidRPr="007E3D41">
        <w:t>Комуникационно оборудване и кабелни връзки за комуникация с PLC оборудване, разположени в ПС</w:t>
      </w:r>
      <w:r w:rsidR="00D75A0D" w:rsidRPr="007E3D41">
        <w:t>ПВ</w:t>
      </w:r>
      <w:r w:rsidRPr="007E3D41">
        <w:t>.</w:t>
      </w:r>
    </w:p>
    <w:p w14:paraId="4ED52F31" w14:textId="77777777" w:rsidR="009D1588" w:rsidRPr="007E3D41" w:rsidRDefault="009D1588" w:rsidP="007C2866">
      <w:pPr>
        <w:numPr>
          <w:ilvl w:val="0"/>
          <w:numId w:val="35"/>
        </w:numPr>
        <w:tabs>
          <w:tab w:val="left" w:pos="851"/>
        </w:tabs>
        <w:spacing w:after="60" w:line="240" w:lineRule="atLeast"/>
        <w:ind w:left="851" w:hanging="567"/>
        <w:jc w:val="both"/>
      </w:pPr>
      <w:r w:rsidRPr="007E3D41">
        <w:t>Доставяне, инсталиране и пускане в експлоатация на оборудването на операто</w:t>
      </w:r>
      <w:r w:rsidR="00C53BFA">
        <w:t>рската работна станция (2 бр.).</w:t>
      </w:r>
    </w:p>
    <w:p w14:paraId="638054AC" w14:textId="77777777" w:rsidR="009D1588" w:rsidRPr="007E3D41" w:rsidRDefault="009D1588" w:rsidP="007C2866">
      <w:pPr>
        <w:numPr>
          <w:ilvl w:val="0"/>
          <w:numId w:val="35"/>
        </w:numPr>
        <w:tabs>
          <w:tab w:val="left" w:pos="851"/>
        </w:tabs>
        <w:spacing w:after="60" w:line="240" w:lineRule="atLeast"/>
        <w:ind w:left="851" w:hanging="567"/>
        <w:jc w:val="both"/>
      </w:pPr>
      <w:r w:rsidRPr="007E3D41">
        <w:t>Доставяне, инсталиране и пускане в експлоатация на софтуера за SCADA системата.</w:t>
      </w:r>
    </w:p>
    <w:p w14:paraId="4D3D3D93" w14:textId="77777777" w:rsidR="009D1588" w:rsidRPr="007E3D41" w:rsidRDefault="009D1588" w:rsidP="007C2866">
      <w:pPr>
        <w:numPr>
          <w:ilvl w:val="0"/>
          <w:numId w:val="35"/>
        </w:numPr>
        <w:tabs>
          <w:tab w:val="left" w:pos="851"/>
        </w:tabs>
        <w:spacing w:after="60" w:line="240" w:lineRule="atLeast"/>
        <w:ind w:left="851" w:hanging="567"/>
        <w:jc w:val="both"/>
      </w:pPr>
      <w:r w:rsidRPr="007E3D41">
        <w:t xml:space="preserve">Доставяне, инсталиране и пускане в експлоатация на комуникационната мрежа, включително съоръженията за мълниезащита, посредством кабелната комуникационна мрежа на разположените из площадката </w:t>
      </w:r>
      <w:proofErr w:type="spellStart"/>
      <w:r w:rsidRPr="007E3D41">
        <w:t>PLCs</w:t>
      </w:r>
      <w:proofErr w:type="spellEnd"/>
      <w:r w:rsidRPr="007E3D41">
        <w:t>.</w:t>
      </w:r>
    </w:p>
    <w:p w14:paraId="41700A3E" w14:textId="77777777" w:rsidR="009D1588" w:rsidRPr="007E3D41" w:rsidRDefault="009D1588" w:rsidP="007C2866">
      <w:pPr>
        <w:numPr>
          <w:ilvl w:val="0"/>
          <w:numId w:val="35"/>
        </w:numPr>
        <w:tabs>
          <w:tab w:val="left" w:pos="851"/>
        </w:tabs>
        <w:spacing w:after="60" w:line="240" w:lineRule="atLeast"/>
        <w:ind w:left="851" w:hanging="567"/>
        <w:jc w:val="both"/>
      </w:pPr>
      <w:r w:rsidRPr="007E3D41">
        <w:lastRenderedPageBreak/>
        <w:t>Доставяне, инсталиране в двигателните управляващи центрове MCC на интерфейса за КИП сигнали и пускане в експлоатация на оборудването за PLC.</w:t>
      </w:r>
    </w:p>
    <w:p w14:paraId="0245BE33" w14:textId="77777777" w:rsidR="009D1588" w:rsidRPr="007E3D41" w:rsidRDefault="009D1588" w:rsidP="007C2866">
      <w:pPr>
        <w:numPr>
          <w:ilvl w:val="0"/>
          <w:numId w:val="35"/>
        </w:numPr>
        <w:tabs>
          <w:tab w:val="left" w:pos="851"/>
        </w:tabs>
        <w:spacing w:after="60" w:line="240" w:lineRule="atLeast"/>
        <w:ind w:left="851" w:hanging="567"/>
        <w:jc w:val="both"/>
      </w:pPr>
      <w:r w:rsidRPr="007E3D41">
        <w:t>Доставяне на цялото необходимо програмно оборудване за PLC, софтуер и лицензи за него.</w:t>
      </w:r>
    </w:p>
    <w:p w14:paraId="489E5D8E" w14:textId="77777777" w:rsidR="009D1588" w:rsidRPr="007E3D41" w:rsidRDefault="009D1588" w:rsidP="007C2866">
      <w:pPr>
        <w:numPr>
          <w:ilvl w:val="0"/>
          <w:numId w:val="35"/>
        </w:numPr>
        <w:tabs>
          <w:tab w:val="left" w:pos="851"/>
        </w:tabs>
        <w:spacing w:after="60" w:line="240" w:lineRule="atLeast"/>
        <w:ind w:left="851" w:hanging="567"/>
        <w:jc w:val="both"/>
      </w:pPr>
      <w:r w:rsidRPr="007E3D41">
        <w:t>Доставяне, инсталиране и пускане в експлоатация на оборудването за КИП.</w:t>
      </w:r>
    </w:p>
    <w:p w14:paraId="7E77DECF" w14:textId="77777777" w:rsidR="009D1588" w:rsidRPr="007E3D41" w:rsidRDefault="009D1588" w:rsidP="007C2866">
      <w:pPr>
        <w:numPr>
          <w:ilvl w:val="0"/>
          <w:numId w:val="18"/>
        </w:numPr>
        <w:tabs>
          <w:tab w:val="left" w:pos="851"/>
          <w:tab w:val="num" w:pos="900"/>
        </w:tabs>
        <w:spacing w:after="60" w:line="240" w:lineRule="atLeast"/>
        <w:ind w:left="900" w:hanging="540"/>
        <w:jc w:val="both"/>
        <w:rPr>
          <w:szCs w:val="20"/>
        </w:rPr>
      </w:pPr>
      <w:r w:rsidRPr="007E3D41">
        <w:rPr>
          <w:szCs w:val="20"/>
        </w:rPr>
        <w:t>Конфигуриране на базата данни за SCADA системата, включително:</w:t>
      </w:r>
    </w:p>
    <w:p w14:paraId="57ABB451" w14:textId="77777777" w:rsidR="009D1588" w:rsidRPr="007E3D41" w:rsidRDefault="009D1588" w:rsidP="007C2866">
      <w:pPr>
        <w:numPr>
          <w:ilvl w:val="0"/>
          <w:numId w:val="36"/>
        </w:numPr>
        <w:tabs>
          <w:tab w:val="left" w:pos="567"/>
        </w:tabs>
        <w:spacing w:after="60" w:line="240" w:lineRule="atLeast"/>
        <w:ind w:left="1434" w:hanging="357"/>
        <w:jc w:val="both"/>
        <w:rPr>
          <w:szCs w:val="20"/>
        </w:rPr>
      </w:pPr>
      <w:r w:rsidRPr="007E3D41">
        <w:rPr>
          <w:szCs w:val="20"/>
        </w:rPr>
        <w:t xml:space="preserve">Всички </w:t>
      </w:r>
      <w:proofErr w:type="spellStart"/>
      <w:r w:rsidRPr="007E3D41">
        <w:rPr>
          <w:szCs w:val="20"/>
        </w:rPr>
        <w:t>PLCs</w:t>
      </w:r>
      <w:proofErr w:type="spellEnd"/>
    </w:p>
    <w:p w14:paraId="713170D9" w14:textId="77777777" w:rsidR="009D1588" w:rsidRPr="007E3D41" w:rsidRDefault="009D1588" w:rsidP="007C2866">
      <w:pPr>
        <w:numPr>
          <w:ilvl w:val="0"/>
          <w:numId w:val="36"/>
        </w:numPr>
        <w:tabs>
          <w:tab w:val="left" w:pos="567"/>
        </w:tabs>
        <w:spacing w:after="60" w:line="240" w:lineRule="atLeast"/>
        <w:ind w:left="1434" w:hanging="357"/>
        <w:jc w:val="both"/>
        <w:rPr>
          <w:szCs w:val="20"/>
        </w:rPr>
      </w:pPr>
      <w:r w:rsidRPr="007E3D41">
        <w:rPr>
          <w:szCs w:val="20"/>
        </w:rPr>
        <w:t>40 символни изображения</w:t>
      </w:r>
    </w:p>
    <w:p w14:paraId="10C3247A" w14:textId="77777777" w:rsidR="009D1588" w:rsidRPr="007E3D41" w:rsidRDefault="009D1588" w:rsidP="007C2866">
      <w:pPr>
        <w:numPr>
          <w:ilvl w:val="0"/>
          <w:numId w:val="36"/>
        </w:numPr>
        <w:tabs>
          <w:tab w:val="left" w:pos="567"/>
        </w:tabs>
        <w:spacing w:after="60" w:line="240" w:lineRule="atLeast"/>
        <w:ind w:left="1434" w:hanging="357"/>
        <w:jc w:val="both"/>
        <w:rPr>
          <w:szCs w:val="20"/>
        </w:rPr>
      </w:pPr>
      <w:r w:rsidRPr="007E3D41">
        <w:rPr>
          <w:szCs w:val="20"/>
        </w:rPr>
        <w:t>30 изображения на тенденции</w:t>
      </w:r>
    </w:p>
    <w:p w14:paraId="295B28AD" w14:textId="77777777" w:rsidR="009D1588" w:rsidRPr="007E3D41" w:rsidRDefault="009D1588" w:rsidP="007C2866">
      <w:pPr>
        <w:numPr>
          <w:ilvl w:val="0"/>
          <w:numId w:val="36"/>
        </w:numPr>
        <w:tabs>
          <w:tab w:val="left" w:pos="567"/>
        </w:tabs>
        <w:spacing w:after="60" w:line="240" w:lineRule="atLeast"/>
        <w:ind w:left="1434" w:hanging="357"/>
        <w:jc w:val="both"/>
        <w:rPr>
          <w:szCs w:val="20"/>
        </w:rPr>
      </w:pPr>
      <w:r w:rsidRPr="007E3D41">
        <w:rPr>
          <w:szCs w:val="20"/>
        </w:rPr>
        <w:t>15 доклада</w:t>
      </w:r>
    </w:p>
    <w:p w14:paraId="29342BD9" w14:textId="77777777" w:rsidR="009D1588" w:rsidRPr="007E3D41" w:rsidRDefault="009D1588" w:rsidP="007C2866">
      <w:pPr>
        <w:numPr>
          <w:ilvl w:val="0"/>
          <w:numId w:val="18"/>
        </w:numPr>
        <w:tabs>
          <w:tab w:val="left" w:pos="851"/>
          <w:tab w:val="num" w:pos="900"/>
        </w:tabs>
        <w:spacing w:after="60" w:line="240" w:lineRule="atLeast"/>
        <w:jc w:val="both"/>
        <w:rPr>
          <w:szCs w:val="20"/>
        </w:rPr>
      </w:pPr>
      <w:r w:rsidRPr="007E3D41">
        <w:rPr>
          <w:szCs w:val="20"/>
        </w:rPr>
        <w:t>програмиране на всички PLC за изпълнение на местно управление.</w:t>
      </w:r>
    </w:p>
    <w:p w14:paraId="5182E3BF" w14:textId="77777777" w:rsidR="009D1588" w:rsidRPr="007E3D41" w:rsidRDefault="009D1588" w:rsidP="007C2866">
      <w:pPr>
        <w:numPr>
          <w:ilvl w:val="0"/>
          <w:numId w:val="37"/>
        </w:numPr>
        <w:tabs>
          <w:tab w:val="left" w:pos="851"/>
        </w:tabs>
        <w:spacing w:after="60" w:line="240" w:lineRule="atLeast"/>
        <w:ind w:left="900" w:hanging="540"/>
        <w:jc w:val="both"/>
        <w:rPr>
          <w:szCs w:val="20"/>
        </w:rPr>
      </w:pPr>
      <w:r w:rsidRPr="007E3D41">
        <w:rPr>
          <w:szCs w:val="20"/>
        </w:rPr>
        <w:t xml:space="preserve">Извършване на изпитания за доказване на капацитета на </w:t>
      </w:r>
      <w:r w:rsidR="00467EC7" w:rsidRPr="007E3D41">
        <w:rPr>
          <w:szCs w:val="20"/>
        </w:rPr>
        <w:t xml:space="preserve">ПСПВ </w:t>
      </w:r>
      <w:r w:rsidRPr="007E3D41">
        <w:rPr>
          <w:szCs w:val="20"/>
        </w:rPr>
        <w:t>(акт 15) - приемане от Инженера или негов представител.</w:t>
      </w:r>
    </w:p>
    <w:p w14:paraId="2567EDE8" w14:textId="77777777" w:rsidR="009D1588" w:rsidRPr="007E3D41" w:rsidRDefault="009D1588" w:rsidP="007C2866">
      <w:pPr>
        <w:numPr>
          <w:ilvl w:val="0"/>
          <w:numId w:val="37"/>
        </w:numPr>
        <w:tabs>
          <w:tab w:val="left" w:pos="851"/>
        </w:tabs>
        <w:spacing w:after="60" w:line="240" w:lineRule="atLeast"/>
        <w:ind w:left="900" w:hanging="540"/>
        <w:jc w:val="both"/>
        <w:rPr>
          <w:szCs w:val="20"/>
        </w:rPr>
      </w:pPr>
      <w:r w:rsidRPr="007E3D41">
        <w:rPr>
          <w:szCs w:val="20"/>
        </w:rPr>
        <w:t xml:space="preserve">Приемане на обекта (акт 16) в присъствието на Инженера или негов представител и Възложителя. </w:t>
      </w:r>
    </w:p>
    <w:p w14:paraId="1F1E96C1" w14:textId="77777777" w:rsidR="009D1588" w:rsidRPr="007E3D41" w:rsidRDefault="009D1588" w:rsidP="007C2866">
      <w:pPr>
        <w:numPr>
          <w:ilvl w:val="0"/>
          <w:numId w:val="37"/>
        </w:numPr>
        <w:tabs>
          <w:tab w:val="left" w:pos="851"/>
        </w:tabs>
        <w:spacing w:after="60" w:line="240" w:lineRule="atLeast"/>
        <w:ind w:left="900" w:hanging="540"/>
        <w:jc w:val="both"/>
        <w:rPr>
          <w:szCs w:val="20"/>
        </w:rPr>
      </w:pPr>
      <w:r w:rsidRPr="007E3D41">
        <w:rPr>
          <w:szCs w:val="20"/>
        </w:rPr>
        <w:t>Пускане в експлоатация на SCADA системата.</w:t>
      </w:r>
    </w:p>
    <w:p w14:paraId="738A29CD" w14:textId="77777777" w:rsidR="009D1588" w:rsidRPr="007E3D41" w:rsidRDefault="009D1588" w:rsidP="007C2866">
      <w:pPr>
        <w:numPr>
          <w:ilvl w:val="0"/>
          <w:numId w:val="12"/>
        </w:numPr>
        <w:tabs>
          <w:tab w:val="left" w:pos="851"/>
        </w:tabs>
        <w:spacing w:after="60" w:line="240" w:lineRule="atLeast"/>
        <w:ind w:left="1434" w:hanging="357"/>
        <w:jc w:val="both"/>
        <w:rPr>
          <w:szCs w:val="20"/>
        </w:rPr>
      </w:pPr>
      <w:r w:rsidRPr="007E3D41">
        <w:rPr>
          <w:szCs w:val="20"/>
        </w:rPr>
        <w:t>Обучение на персонала на Купувача (Възложителя), включващо:</w:t>
      </w:r>
    </w:p>
    <w:p w14:paraId="16728673" w14:textId="77777777" w:rsidR="009D1588" w:rsidRPr="007E3D41" w:rsidRDefault="009D1588" w:rsidP="007C2866">
      <w:pPr>
        <w:numPr>
          <w:ilvl w:val="0"/>
          <w:numId w:val="12"/>
        </w:numPr>
        <w:tabs>
          <w:tab w:val="left" w:pos="851"/>
        </w:tabs>
        <w:spacing w:after="60" w:line="240" w:lineRule="atLeast"/>
        <w:ind w:left="1434" w:hanging="357"/>
        <w:jc w:val="both"/>
        <w:rPr>
          <w:szCs w:val="20"/>
        </w:rPr>
      </w:pPr>
      <w:r w:rsidRPr="007E3D41">
        <w:rPr>
          <w:szCs w:val="20"/>
        </w:rPr>
        <w:t>Оператори</w:t>
      </w:r>
    </w:p>
    <w:p w14:paraId="429CAFB0" w14:textId="77777777" w:rsidR="009D1588" w:rsidRPr="007E3D41" w:rsidRDefault="009D1588" w:rsidP="007C2866">
      <w:pPr>
        <w:numPr>
          <w:ilvl w:val="0"/>
          <w:numId w:val="12"/>
        </w:numPr>
        <w:tabs>
          <w:tab w:val="left" w:pos="851"/>
        </w:tabs>
        <w:spacing w:after="60" w:line="240" w:lineRule="atLeast"/>
        <w:ind w:left="1434" w:hanging="357"/>
        <w:jc w:val="both"/>
        <w:rPr>
          <w:szCs w:val="20"/>
        </w:rPr>
      </w:pPr>
      <w:r w:rsidRPr="007E3D41">
        <w:rPr>
          <w:szCs w:val="20"/>
        </w:rPr>
        <w:t>Специалисти по развитие/ поддържане на системата</w:t>
      </w:r>
    </w:p>
    <w:p w14:paraId="100CB879" w14:textId="77777777" w:rsidR="009D1588" w:rsidRPr="007E3D41" w:rsidRDefault="009D1588" w:rsidP="007C2866">
      <w:pPr>
        <w:numPr>
          <w:ilvl w:val="0"/>
          <w:numId w:val="12"/>
        </w:numPr>
        <w:tabs>
          <w:tab w:val="left" w:pos="851"/>
        </w:tabs>
        <w:spacing w:after="60" w:line="240" w:lineRule="atLeast"/>
        <w:ind w:left="1434" w:hanging="357"/>
        <w:jc w:val="both"/>
        <w:rPr>
          <w:szCs w:val="20"/>
        </w:rPr>
      </w:pPr>
      <w:r w:rsidRPr="007E3D41">
        <w:rPr>
          <w:szCs w:val="20"/>
        </w:rPr>
        <w:t>Мениджър на системата</w:t>
      </w:r>
    </w:p>
    <w:p w14:paraId="530DC303" w14:textId="77777777" w:rsidR="009D1588" w:rsidRPr="007E3D41" w:rsidRDefault="009D1588" w:rsidP="007C2866">
      <w:pPr>
        <w:numPr>
          <w:ilvl w:val="0"/>
          <w:numId w:val="18"/>
        </w:numPr>
        <w:tabs>
          <w:tab w:val="left" w:pos="851"/>
          <w:tab w:val="num" w:pos="900"/>
        </w:tabs>
        <w:spacing w:after="60" w:line="240" w:lineRule="atLeast"/>
        <w:jc w:val="both"/>
      </w:pPr>
      <w:r w:rsidRPr="007E3D41">
        <w:rPr>
          <w:szCs w:val="20"/>
        </w:rPr>
        <w:t>Документиране.</w:t>
      </w:r>
    </w:p>
    <w:p w14:paraId="51FF27C0" w14:textId="77777777" w:rsidR="009D1588" w:rsidRPr="007E3D41" w:rsidRDefault="009D1588" w:rsidP="00C459B7">
      <w:pPr>
        <w:rPr>
          <w:lang w:eastAsia="bg-BG"/>
        </w:rPr>
      </w:pPr>
    </w:p>
    <w:p w14:paraId="44A4CC8A" w14:textId="77777777" w:rsidR="00086141" w:rsidRPr="007E3D41" w:rsidRDefault="00086141" w:rsidP="00394487">
      <w:pPr>
        <w:pStyle w:val="1"/>
      </w:pPr>
      <w:bookmarkStart w:id="628" w:name="_Toc311990328"/>
      <w:r w:rsidRPr="007E3D41">
        <w:t>ИЗИСКВАНИЯ КЪМ ДЕЙНОСТИТЕ ПО РАЗРУШАВАНЕ</w:t>
      </w:r>
      <w:bookmarkEnd w:id="628"/>
    </w:p>
    <w:p w14:paraId="0147912B" w14:textId="6CDC20F0" w:rsidR="00707519" w:rsidRPr="007E3D41" w:rsidRDefault="00707519" w:rsidP="00707519">
      <w:pPr>
        <w:spacing w:before="120" w:after="120"/>
        <w:jc w:val="both"/>
      </w:pPr>
      <w:r w:rsidRPr="007E3D41">
        <w:t>Изпълнителят не трябва да използва експлозиви по вре</w:t>
      </w:r>
      <w:r w:rsidR="00790415" w:rsidRPr="007E3D41">
        <w:t xml:space="preserve">ме на дейностите по разрушаване на която и да било структура </w:t>
      </w:r>
      <w:r w:rsidR="00790415" w:rsidRPr="00467983">
        <w:t xml:space="preserve">или за отстраняване на материал или изкопаване на твърди земни маси. Всички твърди маси </w:t>
      </w:r>
      <w:r w:rsidR="00BC4253" w:rsidRPr="00467983">
        <w:t xml:space="preserve">и съоръжения или части от тях </w:t>
      </w:r>
      <w:r w:rsidR="00790415" w:rsidRPr="00467983">
        <w:t>трябва да бъдат отстранявани чрез механични</w:t>
      </w:r>
      <w:r w:rsidR="00BC4253" w:rsidRPr="00467983">
        <w:t>,</w:t>
      </w:r>
      <w:r w:rsidR="00790415" w:rsidRPr="00467983">
        <w:t xml:space="preserve"> хидравлични устройства</w:t>
      </w:r>
      <w:r w:rsidR="00BC4253" w:rsidRPr="00467983">
        <w:t xml:space="preserve"> или ръчно</w:t>
      </w:r>
      <w:r w:rsidR="00790415" w:rsidRPr="00467983">
        <w:t>.</w:t>
      </w:r>
      <w:r w:rsidR="00790415" w:rsidRPr="007E3D41">
        <w:t xml:space="preserve"> </w:t>
      </w:r>
      <w:r w:rsidRPr="007E3D41">
        <w:t xml:space="preserve"> </w:t>
      </w:r>
    </w:p>
    <w:p w14:paraId="3198D997" w14:textId="77777777" w:rsidR="00086141" w:rsidRPr="003D621A" w:rsidRDefault="00790415" w:rsidP="003D621A">
      <w:pPr>
        <w:pStyle w:val="Bulletpoint1"/>
        <w:numPr>
          <w:ilvl w:val="0"/>
          <w:numId w:val="0"/>
        </w:numPr>
        <w:spacing w:line="240" w:lineRule="auto"/>
        <w:rPr>
          <w:rFonts w:ascii="Times New Roman" w:hAnsi="Times New Roman"/>
          <w:sz w:val="24"/>
          <w:szCs w:val="24"/>
          <w:lang w:val="bg-BG"/>
        </w:rPr>
      </w:pPr>
      <w:r w:rsidRPr="007E3D41">
        <w:rPr>
          <w:rFonts w:ascii="Times New Roman" w:eastAsia="Times New Roman" w:hAnsi="Times New Roman"/>
          <w:sz w:val="24"/>
          <w:szCs w:val="24"/>
          <w:lang w:val="bg-BG" w:eastAsia="ja-JP"/>
        </w:rPr>
        <w:t>Отпадъчните строителни материали, които се образуват по време на работите по разрушаване трябва да бъдат депонирани на специално депо за строителни отпадъци, като разходите по натоварване, превоз и депониране трябва изцяло да бъдат покрити от Изпълнителя. След приключване на работите по разрушаване</w:t>
      </w:r>
      <w:r w:rsidR="00EB1B6F">
        <w:rPr>
          <w:rFonts w:ascii="Times New Roman" w:eastAsia="Times New Roman" w:hAnsi="Times New Roman"/>
          <w:sz w:val="24"/>
          <w:szCs w:val="24"/>
          <w:lang w:val="bg-BG" w:eastAsia="ja-JP"/>
        </w:rPr>
        <w:t>, теренът</w:t>
      </w:r>
      <w:r w:rsidRPr="007E3D41">
        <w:rPr>
          <w:rFonts w:ascii="Times New Roman" w:eastAsia="Times New Roman" w:hAnsi="Times New Roman"/>
          <w:sz w:val="24"/>
          <w:szCs w:val="24"/>
          <w:lang w:val="bg-BG" w:eastAsia="ja-JP"/>
        </w:rPr>
        <w:t xml:space="preserve"> трябва да бъде изчистен и подравнен и ако е необходимо залесен така, че да се вписва добре в околното пространство.</w:t>
      </w:r>
    </w:p>
    <w:p w14:paraId="4FE04DD2" w14:textId="77777777" w:rsidR="00086141" w:rsidRPr="007E3D41" w:rsidRDefault="00086141" w:rsidP="00394487">
      <w:pPr>
        <w:pStyle w:val="1"/>
      </w:pPr>
      <w:bookmarkStart w:id="629" w:name="_Toc311990335"/>
      <w:r w:rsidRPr="007E3D41">
        <w:t>ИЗИСКВАНИЯ КЪМ ДЕЙНОСТИТЕ ПО УКРЕПВАНЕ</w:t>
      </w:r>
      <w:bookmarkEnd w:id="629"/>
    </w:p>
    <w:p w14:paraId="6B166011" w14:textId="77777777" w:rsidR="00086141" w:rsidRPr="007E3D41" w:rsidRDefault="00086141">
      <w:pPr>
        <w:autoSpaceDE w:val="0"/>
        <w:autoSpaceDN w:val="0"/>
        <w:adjustRightInd w:val="0"/>
        <w:jc w:val="both"/>
      </w:pPr>
    </w:p>
    <w:p w14:paraId="54706E8D" w14:textId="53E8912B" w:rsidR="00467EC7" w:rsidRPr="007E3D41" w:rsidRDefault="00467EC7" w:rsidP="00467EC7">
      <w:pPr>
        <w:autoSpaceDE w:val="0"/>
        <w:autoSpaceDN w:val="0"/>
        <w:adjustRightInd w:val="0"/>
        <w:jc w:val="both"/>
        <w:rPr>
          <w:color w:val="000000"/>
        </w:rPr>
      </w:pPr>
      <w:r w:rsidRPr="00467983">
        <w:rPr>
          <w:color w:val="000000"/>
        </w:rPr>
        <w:lastRenderedPageBreak/>
        <w:t xml:space="preserve">Всички </w:t>
      </w:r>
      <w:r w:rsidR="00BC4253" w:rsidRPr="00467983">
        <w:rPr>
          <w:color w:val="000000"/>
        </w:rPr>
        <w:t xml:space="preserve">сгради и </w:t>
      </w:r>
      <w:r w:rsidRPr="00467983">
        <w:rPr>
          <w:color w:val="000000"/>
        </w:rPr>
        <w:t>инженерни съоръжения трябва д</w:t>
      </w:r>
      <w:r w:rsidR="003D621A" w:rsidRPr="00467983">
        <w:rPr>
          <w:color w:val="000000"/>
        </w:rPr>
        <w:t>а бъдат проектирани и изпълнени</w:t>
      </w:r>
      <w:r w:rsidRPr="00467983">
        <w:rPr>
          <w:color w:val="000000"/>
        </w:rPr>
        <w:t xml:space="preserve"> поне за </w:t>
      </w:r>
      <w:proofErr w:type="spellStart"/>
      <w:r w:rsidRPr="00467983">
        <w:rPr>
          <w:color w:val="000000"/>
        </w:rPr>
        <w:t>минималня</w:t>
      </w:r>
      <w:proofErr w:type="spellEnd"/>
      <w:r w:rsidRPr="00467983">
        <w:rPr>
          <w:color w:val="000000"/>
        </w:rPr>
        <w:t xml:space="preserve"> </w:t>
      </w:r>
      <w:proofErr w:type="spellStart"/>
      <w:r w:rsidRPr="00467983">
        <w:rPr>
          <w:color w:val="000000"/>
        </w:rPr>
        <w:t>екпслоатационен</w:t>
      </w:r>
      <w:proofErr w:type="spellEnd"/>
      <w:r w:rsidRPr="00467983">
        <w:rPr>
          <w:color w:val="000000"/>
        </w:rPr>
        <w:t xml:space="preserve"> срок, при </w:t>
      </w:r>
      <w:proofErr w:type="spellStart"/>
      <w:r w:rsidRPr="00467983">
        <w:rPr>
          <w:color w:val="000000"/>
        </w:rPr>
        <w:t>минимла</w:t>
      </w:r>
      <w:r w:rsidR="003D621A" w:rsidRPr="00467983">
        <w:rPr>
          <w:color w:val="000000"/>
        </w:rPr>
        <w:t>ни</w:t>
      </w:r>
      <w:proofErr w:type="spellEnd"/>
      <w:r w:rsidR="003D621A" w:rsidRPr="00467983">
        <w:rPr>
          <w:color w:val="000000"/>
        </w:rPr>
        <w:t xml:space="preserve"> разходи за поддръжка. Проектът</w:t>
      </w:r>
      <w:r w:rsidRPr="00467983">
        <w:rPr>
          <w:color w:val="000000"/>
        </w:rPr>
        <w:t xml:space="preserve"> трябва да вземе под внимание климатичните условия.</w:t>
      </w:r>
      <w:r w:rsidRPr="007E3D41">
        <w:rPr>
          <w:color w:val="000000"/>
        </w:rPr>
        <w:t xml:space="preserve"> </w:t>
      </w:r>
    </w:p>
    <w:p w14:paraId="784DF328" w14:textId="77777777" w:rsidR="008C2EE6" w:rsidRPr="007E3D41" w:rsidRDefault="008C2EE6">
      <w:pPr>
        <w:autoSpaceDE w:val="0"/>
        <w:autoSpaceDN w:val="0"/>
        <w:adjustRightInd w:val="0"/>
        <w:jc w:val="both"/>
        <w:rPr>
          <w:color w:val="000000"/>
        </w:rPr>
      </w:pPr>
    </w:p>
    <w:p w14:paraId="617640DD" w14:textId="77777777" w:rsidR="005D7D43" w:rsidRPr="007E3D41" w:rsidRDefault="005D7D43">
      <w:pPr>
        <w:autoSpaceDE w:val="0"/>
        <w:autoSpaceDN w:val="0"/>
        <w:adjustRightInd w:val="0"/>
        <w:jc w:val="both"/>
        <w:rPr>
          <w:color w:val="000000"/>
        </w:rPr>
      </w:pPr>
    </w:p>
    <w:p w14:paraId="10A33787" w14:textId="77777777" w:rsidR="005D7D43" w:rsidRPr="007E3D41" w:rsidRDefault="005D7D43">
      <w:pPr>
        <w:autoSpaceDE w:val="0"/>
        <w:autoSpaceDN w:val="0"/>
        <w:adjustRightInd w:val="0"/>
        <w:jc w:val="both"/>
        <w:rPr>
          <w:color w:val="000000"/>
        </w:rPr>
      </w:pPr>
    </w:p>
    <w:p w14:paraId="6095F654" w14:textId="77777777" w:rsidR="005D7D43" w:rsidRPr="007E3D41" w:rsidRDefault="005D7D43">
      <w:pPr>
        <w:autoSpaceDE w:val="0"/>
        <w:autoSpaceDN w:val="0"/>
        <w:adjustRightInd w:val="0"/>
        <w:jc w:val="both"/>
        <w:rPr>
          <w:color w:val="000000"/>
        </w:rPr>
      </w:pPr>
    </w:p>
    <w:p w14:paraId="7417EEDF" w14:textId="77777777" w:rsidR="005D7D43" w:rsidRPr="006264AF" w:rsidRDefault="00086598" w:rsidP="00394487">
      <w:pPr>
        <w:pStyle w:val="1"/>
        <w:rPr>
          <w:color w:val="000000"/>
        </w:rPr>
      </w:pPr>
      <w:bookmarkStart w:id="630" w:name="_Toc295582395"/>
      <w:r w:rsidRPr="007E3D41">
        <w:br w:type="page"/>
      </w:r>
      <w:bookmarkStart w:id="631" w:name="_Toc311990336"/>
      <w:r w:rsidR="005D7D43" w:rsidRPr="006264AF">
        <w:rPr>
          <w:color w:val="000000"/>
        </w:rPr>
        <w:lastRenderedPageBreak/>
        <w:t>ИЗИСКВАНИЯ ЗА ИНЖЕНЕРНИТЕ РАБОТИ</w:t>
      </w:r>
      <w:bookmarkEnd w:id="630"/>
      <w:bookmarkEnd w:id="631"/>
    </w:p>
    <w:p w14:paraId="5533D29A" w14:textId="77777777" w:rsidR="005D7D43" w:rsidRPr="006264AF" w:rsidRDefault="005D7D43" w:rsidP="009F7D70">
      <w:pPr>
        <w:pStyle w:val="2"/>
        <w:rPr>
          <w:rFonts w:eastAsia="SimSun"/>
          <w:color w:val="000000"/>
          <w:lang w:eastAsia="zh-CN"/>
        </w:rPr>
      </w:pPr>
      <w:bookmarkStart w:id="632" w:name="_Toc295582396"/>
      <w:bookmarkStart w:id="633" w:name="_Toc311990337"/>
      <w:r w:rsidRPr="006264AF">
        <w:rPr>
          <w:rFonts w:eastAsia="SimSun"/>
          <w:color w:val="000000"/>
          <w:lang w:eastAsia="zh-CN"/>
        </w:rPr>
        <w:t>Общи положения</w:t>
      </w:r>
      <w:bookmarkEnd w:id="632"/>
      <w:bookmarkEnd w:id="633"/>
    </w:p>
    <w:p w14:paraId="402345DF" w14:textId="77777777" w:rsidR="005D7D43" w:rsidRPr="007E3D41" w:rsidRDefault="005D7D43" w:rsidP="005D7D43">
      <w:pPr>
        <w:tabs>
          <w:tab w:val="left" w:pos="567"/>
        </w:tabs>
        <w:spacing w:after="120" w:line="240" w:lineRule="atLeast"/>
        <w:ind w:left="567"/>
        <w:jc w:val="both"/>
        <w:rPr>
          <w:rFonts w:eastAsia="SimSun"/>
          <w:szCs w:val="20"/>
          <w:lang w:eastAsia="zh-CN"/>
        </w:rPr>
      </w:pPr>
      <w:r w:rsidRPr="007E3D41">
        <w:rPr>
          <w:rFonts w:eastAsia="SimSun"/>
          <w:szCs w:val="20"/>
          <w:lang w:eastAsia="zh-CN"/>
        </w:rPr>
        <w:t>Инженерните работи включват следните дейности:</w:t>
      </w:r>
    </w:p>
    <w:p w14:paraId="243C5361"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 xml:space="preserve">Почистване на </w:t>
      </w:r>
      <w:r w:rsidR="009F7D70" w:rsidRPr="007E3D41">
        <w:rPr>
          <w:rFonts w:eastAsia="SimSun"/>
          <w:szCs w:val="20"/>
          <w:lang w:eastAsia="zh-CN"/>
        </w:rPr>
        <w:t>терена, където се предвижда строителство на нови съоръжения и сгради</w:t>
      </w:r>
      <w:r w:rsidRPr="007E3D41">
        <w:rPr>
          <w:rFonts w:eastAsia="SimSun"/>
          <w:szCs w:val="20"/>
          <w:lang w:eastAsia="zh-CN"/>
        </w:rPr>
        <w:t>;</w:t>
      </w:r>
    </w:p>
    <w:p w14:paraId="39578223" w14:textId="77777777" w:rsidR="009F7D70" w:rsidRPr="007E3D41" w:rsidRDefault="009F7D70"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Почистване на съоръженията/сградите, обект на реконструкция и отстраняване на излишното оборудване;</w:t>
      </w:r>
    </w:p>
    <w:p w14:paraId="6D2840A5"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Изграждане на пилоти и фундаменти</w:t>
      </w:r>
      <w:r w:rsidR="009F7D70" w:rsidRPr="007E3D41">
        <w:rPr>
          <w:rFonts w:eastAsia="SimSun"/>
          <w:szCs w:val="20"/>
          <w:lang w:eastAsia="zh-CN"/>
        </w:rPr>
        <w:t xml:space="preserve"> за новите съоръжения и сгради;</w:t>
      </w:r>
    </w:p>
    <w:p w14:paraId="3C44E22B"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Стро</w:t>
      </w:r>
      <w:r w:rsidR="009F7D70" w:rsidRPr="007E3D41">
        <w:rPr>
          <w:rFonts w:eastAsia="SimSun"/>
          <w:szCs w:val="20"/>
          <w:lang w:eastAsia="zh-CN"/>
        </w:rPr>
        <w:t>ителство на с</w:t>
      </w:r>
      <w:r w:rsidRPr="007E3D41">
        <w:rPr>
          <w:rFonts w:eastAsia="SimSun"/>
          <w:szCs w:val="20"/>
          <w:lang w:eastAsia="zh-CN"/>
        </w:rPr>
        <w:t>ъоръжения</w:t>
      </w:r>
      <w:r w:rsidR="009F7D70" w:rsidRPr="007E3D41">
        <w:rPr>
          <w:rFonts w:eastAsia="SimSun"/>
          <w:szCs w:val="20"/>
          <w:lang w:eastAsia="zh-CN"/>
        </w:rPr>
        <w:t xml:space="preserve"> и сгради</w:t>
      </w:r>
      <w:r w:rsidRPr="007E3D41">
        <w:rPr>
          <w:rFonts w:eastAsia="SimSun"/>
          <w:szCs w:val="20"/>
          <w:lang w:eastAsia="zh-CN"/>
        </w:rPr>
        <w:t>, свързани с процеси</w:t>
      </w:r>
      <w:r w:rsidR="008D1CFF">
        <w:rPr>
          <w:rFonts w:eastAsia="SimSun"/>
          <w:szCs w:val="20"/>
          <w:lang w:eastAsia="zh-CN"/>
        </w:rPr>
        <w:t>те</w:t>
      </w:r>
      <w:r w:rsidRPr="007E3D41">
        <w:rPr>
          <w:rFonts w:eastAsia="SimSun"/>
          <w:szCs w:val="20"/>
          <w:lang w:eastAsia="zh-CN"/>
        </w:rPr>
        <w:t xml:space="preserve"> на пречистване на отпадъчните води;</w:t>
      </w:r>
    </w:p>
    <w:p w14:paraId="39A55893"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Технологични тръбопроводи и кабелни проводи;</w:t>
      </w:r>
    </w:p>
    <w:p w14:paraId="1743C7C9"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Площадкова канализация;</w:t>
      </w:r>
    </w:p>
    <w:p w14:paraId="1E542F55"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Всички други различни работи, необходими за изграждането на Обекта.</w:t>
      </w:r>
    </w:p>
    <w:p w14:paraId="1EA88408" w14:textId="77777777" w:rsidR="005D7D43" w:rsidRPr="007E3D41" w:rsidRDefault="005D7D43" w:rsidP="005D7D43">
      <w:pPr>
        <w:tabs>
          <w:tab w:val="left" w:pos="567"/>
        </w:tabs>
        <w:spacing w:after="120" w:line="240" w:lineRule="atLeast"/>
        <w:ind w:firstLine="567"/>
        <w:jc w:val="both"/>
        <w:rPr>
          <w:rFonts w:eastAsia="SimSun"/>
          <w:spacing w:val="-2"/>
          <w:lang w:eastAsia="zh-CN"/>
        </w:rPr>
      </w:pPr>
      <w:r w:rsidRPr="007E3D41">
        <w:rPr>
          <w:rFonts w:eastAsia="SimSun"/>
          <w:spacing w:val="-2"/>
          <w:lang w:eastAsia="zh-CN"/>
        </w:rPr>
        <w:t>Всички инженерни съоръжения трябва да бъдат оразмерени и конструирани най-малко за продължителността на проектния хоризонт и с минимална поддръжка. При оразмеряването и избора на материали за съоръженията трябва да се държи сметка за климатичните условия и различните работни условия.</w:t>
      </w:r>
    </w:p>
    <w:p w14:paraId="41DDEA91" w14:textId="77777777" w:rsidR="005D7D43" w:rsidRPr="007E3D41" w:rsidRDefault="005D7D43" w:rsidP="009F7D70">
      <w:pPr>
        <w:pStyle w:val="2"/>
        <w:rPr>
          <w:rFonts w:eastAsia="SimSun"/>
          <w:lang w:eastAsia="zh-CN"/>
        </w:rPr>
      </w:pPr>
      <w:bookmarkStart w:id="634" w:name="_Toc533484163"/>
      <w:bookmarkStart w:id="635" w:name="_Toc295582397"/>
      <w:bookmarkStart w:id="636" w:name="_Toc311990338"/>
      <w:bookmarkEnd w:id="634"/>
      <w:r w:rsidRPr="007E3D41">
        <w:rPr>
          <w:rFonts w:eastAsia="SimSun"/>
          <w:lang w:eastAsia="zh-CN"/>
        </w:rPr>
        <w:t>Стандарти в проектирането</w:t>
      </w:r>
      <w:bookmarkEnd w:id="635"/>
      <w:bookmarkEnd w:id="636"/>
    </w:p>
    <w:p w14:paraId="797C9756" w14:textId="77777777" w:rsidR="005D7D43" w:rsidRPr="007E3D41" w:rsidRDefault="005D7D43" w:rsidP="00385B97">
      <w:pPr>
        <w:tabs>
          <w:tab w:val="left" w:pos="567"/>
        </w:tabs>
        <w:spacing w:after="120" w:line="240" w:lineRule="atLeast"/>
        <w:jc w:val="both"/>
        <w:rPr>
          <w:rFonts w:eastAsia="SimSun"/>
          <w:spacing w:val="-2"/>
          <w:lang w:eastAsia="zh-CN"/>
        </w:rPr>
      </w:pPr>
      <w:r w:rsidRPr="007E3D41">
        <w:rPr>
          <w:rFonts w:eastAsia="SimSun"/>
          <w:spacing w:val="-2"/>
          <w:lang w:eastAsia="zh-CN"/>
        </w:rPr>
        <w:t>Всички съоръжения трябва да бъдат проектирани</w:t>
      </w:r>
      <w:r w:rsidR="009F7D70" w:rsidRPr="007E3D41">
        <w:rPr>
          <w:rFonts w:eastAsia="SimSun"/>
          <w:spacing w:val="-2"/>
          <w:lang w:eastAsia="zh-CN"/>
        </w:rPr>
        <w:t xml:space="preserve"> и/или </w:t>
      </w:r>
      <w:proofErr w:type="spellStart"/>
      <w:r w:rsidR="009F7D70" w:rsidRPr="007E3D41">
        <w:rPr>
          <w:rFonts w:eastAsia="SimSun"/>
          <w:spacing w:val="-2"/>
          <w:lang w:eastAsia="zh-CN"/>
        </w:rPr>
        <w:t>рекоснтруирани</w:t>
      </w:r>
      <w:proofErr w:type="spellEnd"/>
      <w:r w:rsidRPr="007E3D41">
        <w:rPr>
          <w:rFonts w:eastAsia="SimSun"/>
          <w:spacing w:val="-2"/>
          <w:lang w:eastAsia="zh-CN"/>
        </w:rPr>
        <w:t xml:space="preserve"> в съответствие с Българските стандарти или утвърдени еквивалентни нормативни актове и стандарти на Европейския съюз. При проектирането на всички съоръжения трябва да се прилагат българските норми за сеизмичност.</w:t>
      </w:r>
    </w:p>
    <w:p w14:paraId="3BC6B634" w14:textId="77777777" w:rsidR="005D7D43" w:rsidRPr="007E3D41" w:rsidRDefault="005D7D43" w:rsidP="00385B97">
      <w:pPr>
        <w:tabs>
          <w:tab w:val="left" w:pos="567"/>
        </w:tabs>
        <w:spacing w:after="120" w:line="240" w:lineRule="atLeast"/>
        <w:jc w:val="both"/>
        <w:rPr>
          <w:rFonts w:eastAsia="SimSun"/>
          <w:spacing w:val="-2"/>
          <w:lang w:eastAsia="zh-CN"/>
        </w:rPr>
      </w:pPr>
      <w:r w:rsidRPr="007E3D41">
        <w:rPr>
          <w:rFonts w:eastAsia="SimSun"/>
          <w:spacing w:val="-2"/>
          <w:lang w:eastAsia="zh-CN"/>
        </w:rPr>
        <w:t xml:space="preserve">Изпълнителят е отговорен за </w:t>
      </w:r>
      <w:r w:rsidR="009F7D70" w:rsidRPr="007E3D41">
        <w:rPr>
          <w:rFonts w:eastAsia="SimSun"/>
          <w:spacing w:val="-2"/>
          <w:lang w:eastAsia="zh-CN"/>
        </w:rPr>
        <w:t xml:space="preserve">Идейния и Работния </w:t>
      </w:r>
      <w:r w:rsidRPr="007E3D41">
        <w:rPr>
          <w:rFonts w:eastAsia="SimSun"/>
          <w:spacing w:val="-2"/>
          <w:lang w:eastAsia="zh-CN"/>
        </w:rPr>
        <w:t>проект на Станцията, в съответствие с Договора.</w:t>
      </w:r>
    </w:p>
    <w:p w14:paraId="5148BB63" w14:textId="77777777" w:rsidR="005D7D43" w:rsidRPr="007E3D41" w:rsidRDefault="005D7D43" w:rsidP="00385B97">
      <w:pPr>
        <w:tabs>
          <w:tab w:val="left" w:pos="567"/>
        </w:tabs>
        <w:spacing w:after="120" w:line="240" w:lineRule="atLeast"/>
        <w:jc w:val="both"/>
        <w:rPr>
          <w:rFonts w:eastAsia="SimSun"/>
          <w:spacing w:val="-2"/>
          <w:lang w:eastAsia="zh-CN"/>
        </w:rPr>
      </w:pPr>
      <w:r w:rsidRPr="007E3D41">
        <w:rPr>
          <w:rFonts w:eastAsia="SimSun"/>
          <w:spacing w:val="-2"/>
          <w:lang w:eastAsia="zh-CN"/>
        </w:rPr>
        <w:t xml:space="preserve">Изпълнителят трябва да изготви пълни </w:t>
      </w:r>
      <w:r w:rsidR="00A12260">
        <w:rPr>
          <w:rFonts w:eastAsia="SimSun"/>
          <w:spacing w:val="-2"/>
          <w:lang w:eastAsia="zh-CN"/>
        </w:rPr>
        <w:t>работни</w:t>
      </w:r>
      <w:r w:rsidRPr="007E3D41">
        <w:rPr>
          <w:rFonts w:eastAsia="SimSun"/>
          <w:spacing w:val="-2"/>
          <w:lang w:eastAsia="zh-CN"/>
        </w:rPr>
        <w:t xml:space="preserve"> проекти за Станцията, включително, без да се ограничава до планове, размери и коти на сградите, резервоарите, камерите, оборудването, </w:t>
      </w:r>
      <w:proofErr w:type="spellStart"/>
      <w:r w:rsidRPr="007E3D41">
        <w:rPr>
          <w:rFonts w:eastAsia="SimSun"/>
          <w:spacing w:val="-2"/>
          <w:lang w:eastAsia="zh-CN"/>
        </w:rPr>
        <w:t>черпателните</w:t>
      </w:r>
      <w:proofErr w:type="spellEnd"/>
      <w:r w:rsidRPr="007E3D41">
        <w:rPr>
          <w:rFonts w:eastAsia="SimSun"/>
          <w:spacing w:val="-2"/>
          <w:lang w:eastAsia="zh-CN"/>
        </w:rPr>
        <w:t xml:space="preserve"> резервоари, свързващи тръбопроводи, </w:t>
      </w:r>
      <w:proofErr w:type="spellStart"/>
      <w:r w:rsidRPr="007E3D41">
        <w:rPr>
          <w:rFonts w:eastAsia="SimSun"/>
          <w:spacing w:val="-2"/>
          <w:lang w:eastAsia="zh-CN"/>
        </w:rPr>
        <w:t>саваци</w:t>
      </w:r>
      <w:proofErr w:type="spellEnd"/>
      <w:r w:rsidRPr="007E3D41">
        <w:rPr>
          <w:rFonts w:eastAsia="SimSun"/>
          <w:spacing w:val="-2"/>
          <w:lang w:eastAsia="zh-CN"/>
        </w:rPr>
        <w:t xml:space="preserve">, преливници, контролни съоръжения, канали, канавки, дренажи и други елементи в съответствие с определените изисквания. Проектирането трябва да включва статически анализ и изготвянето на детайли на всички предлагани елементи, както и оразмеряването и избора на подходящо машинно, електрическо и </w:t>
      </w:r>
      <w:proofErr w:type="spellStart"/>
      <w:r w:rsidRPr="007E3D41">
        <w:rPr>
          <w:rFonts w:eastAsia="SimSun"/>
          <w:spacing w:val="-2"/>
          <w:lang w:eastAsia="zh-CN"/>
        </w:rPr>
        <w:t>КИПиА</w:t>
      </w:r>
      <w:proofErr w:type="spellEnd"/>
      <w:r w:rsidRPr="007E3D41">
        <w:rPr>
          <w:rFonts w:eastAsia="SimSun"/>
          <w:spacing w:val="-2"/>
          <w:lang w:eastAsia="zh-CN"/>
        </w:rPr>
        <w:t xml:space="preserve"> оборудване.</w:t>
      </w:r>
    </w:p>
    <w:p w14:paraId="6E499E47" w14:textId="77777777" w:rsidR="005D7D43" w:rsidRPr="007E3D41" w:rsidRDefault="005D7D43" w:rsidP="00385B97">
      <w:pPr>
        <w:tabs>
          <w:tab w:val="left" w:pos="567"/>
        </w:tabs>
        <w:spacing w:after="120" w:line="240" w:lineRule="atLeast"/>
        <w:jc w:val="both"/>
        <w:rPr>
          <w:rFonts w:eastAsia="SimSun"/>
          <w:spacing w:val="-2"/>
          <w:lang w:eastAsia="zh-CN"/>
        </w:rPr>
      </w:pPr>
      <w:r w:rsidRPr="007E3D41">
        <w:rPr>
          <w:rFonts w:eastAsia="SimSun"/>
          <w:spacing w:val="-2"/>
          <w:lang w:eastAsia="zh-CN"/>
        </w:rPr>
        <w:t xml:space="preserve">Изпълнителят е отговорен за проектирането на Станцията по такъв начин, че тя да отговаря на конкретните изисквания за технологично действие и да бъде гарантирано нейното </w:t>
      </w:r>
      <w:r w:rsidRPr="007E3D41">
        <w:rPr>
          <w:rFonts w:eastAsia="SimSun"/>
          <w:spacing w:val="-2"/>
          <w:lang w:eastAsia="zh-CN"/>
        </w:rPr>
        <w:lastRenderedPageBreak/>
        <w:t>безопасно строителство. Наред с изготвянето на проекта, в задълженията на Изпълнителя влиза, също така, изборът на безопасен режим на работа и поддръжка.</w:t>
      </w:r>
    </w:p>
    <w:p w14:paraId="1949F76A" w14:textId="77777777" w:rsidR="005D7D43" w:rsidRPr="007E3D41" w:rsidRDefault="005D7D43" w:rsidP="00385B97">
      <w:pPr>
        <w:tabs>
          <w:tab w:val="left" w:pos="567"/>
        </w:tabs>
        <w:spacing w:after="120" w:line="240" w:lineRule="atLeast"/>
        <w:jc w:val="both"/>
        <w:rPr>
          <w:rFonts w:eastAsia="SimSun"/>
          <w:color w:val="000000"/>
          <w:lang w:eastAsia="zh-CN"/>
        </w:rPr>
      </w:pPr>
      <w:r w:rsidRPr="007E3D41">
        <w:rPr>
          <w:rFonts w:eastAsia="SimSun"/>
          <w:color w:val="000000"/>
          <w:lang w:eastAsia="zh-CN"/>
        </w:rPr>
        <w:t xml:space="preserve">Изпълнителят трябва да представи всички необходими проекти, чертежи и обяснителни записки на Инженера за получаване на всички необходими строителни одобрения от </w:t>
      </w:r>
      <w:r w:rsidR="0006529A" w:rsidRPr="007E3D41">
        <w:rPr>
          <w:rFonts w:eastAsia="SimSun"/>
          <w:color w:val="000000"/>
          <w:lang w:eastAsia="zh-CN"/>
        </w:rPr>
        <w:t xml:space="preserve">компетентните </w:t>
      </w:r>
      <w:r w:rsidRPr="007E3D41">
        <w:rPr>
          <w:rFonts w:eastAsia="SimSun"/>
          <w:color w:val="000000"/>
          <w:lang w:eastAsia="zh-CN"/>
        </w:rPr>
        <w:t>органи. Изпълнителят е отговорен за извършването на всички изменения до степен на подробност, необходима за получаването на тези одобрения.</w:t>
      </w:r>
    </w:p>
    <w:p w14:paraId="45A56D75" w14:textId="77777777" w:rsidR="005D7D43" w:rsidRPr="007E3D41" w:rsidRDefault="005D7D43" w:rsidP="00385B97">
      <w:pPr>
        <w:tabs>
          <w:tab w:val="left" w:pos="567"/>
        </w:tabs>
        <w:spacing w:after="120" w:line="240" w:lineRule="atLeast"/>
        <w:jc w:val="both"/>
        <w:rPr>
          <w:rFonts w:eastAsia="SimSun"/>
          <w:lang w:eastAsia="zh-CN"/>
        </w:rPr>
      </w:pPr>
      <w:r w:rsidRPr="007E3D41">
        <w:rPr>
          <w:rFonts w:eastAsia="SimSun"/>
          <w:lang w:eastAsia="zh-CN"/>
        </w:rPr>
        <w:t>Проектирането трябва да се извършва от компетентни специалисти, с прилагане на най-новите световни практики. Проектът на станцията трябва да бъде така изготвен, че да се извършва лесно проверка, почистване, поддръжка и ремонт, да се осигурява задоволителна работа при всички зададени условия на обслужване, както и да се гарантира надеждна експлоатация при определения проектен ресурс.</w:t>
      </w:r>
    </w:p>
    <w:p w14:paraId="7664F412" w14:textId="77777777" w:rsidR="005D7D43" w:rsidRPr="007E3D41" w:rsidRDefault="005D7D43" w:rsidP="00385B97">
      <w:pPr>
        <w:tabs>
          <w:tab w:val="left" w:pos="567"/>
        </w:tabs>
        <w:spacing w:after="120" w:line="240" w:lineRule="atLeast"/>
        <w:jc w:val="both"/>
        <w:rPr>
          <w:rFonts w:eastAsia="SimSun"/>
          <w:color w:val="0000FF"/>
          <w:lang w:eastAsia="zh-CN"/>
        </w:rPr>
      </w:pPr>
      <w:r w:rsidRPr="007E3D41">
        <w:rPr>
          <w:rFonts w:eastAsia="SimSun"/>
          <w:lang w:eastAsia="zh-CN"/>
        </w:rPr>
        <w:t>Изпълнителят трябва да обърне специално внимание на следните въпроси, свързани с проекта</w:t>
      </w:r>
      <w:bookmarkStart w:id="637" w:name="_Hlt535732279"/>
      <w:bookmarkEnd w:id="637"/>
      <w:r w:rsidRPr="007E3D41">
        <w:rPr>
          <w:rFonts w:eastAsia="SimSun"/>
          <w:color w:val="0000FF"/>
          <w:lang w:eastAsia="zh-CN"/>
        </w:rPr>
        <w:t>:</w:t>
      </w:r>
    </w:p>
    <w:p w14:paraId="19F45D30" w14:textId="77777777" w:rsidR="005D7D43" w:rsidRPr="007E3D41" w:rsidRDefault="005D7D43" w:rsidP="007C2866">
      <w:pPr>
        <w:numPr>
          <w:ilvl w:val="0"/>
          <w:numId w:val="22"/>
        </w:numPr>
        <w:autoSpaceDE w:val="0"/>
        <w:autoSpaceDN w:val="0"/>
        <w:adjustRightInd w:val="0"/>
        <w:jc w:val="both"/>
        <w:rPr>
          <w:color w:val="000000"/>
        </w:rPr>
      </w:pPr>
      <w:r w:rsidRPr="007E3D41">
        <w:rPr>
          <w:color w:val="000000"/>
        </w:rPr>
        <w:t>Съдържащите вода съоръжения трябва да бъдат с излята на място стоманобетонна конструкция. Специално внимание трябва да се обърне на правилното прогнозиране на термичните разширения и на лимитирането широчината на пукнатините, за да се гарантира водоплътността на съоръженията при всякакви условия.</w:t>
      </w:r>
    </w:p>
    <w:p w14:paraId="4EA7BDA6" w14:textId="77777777" w:rsidR="005D7D43" w:rsidRPr="007E3D41" w:rsidRDefault="005D7D43" w:rsidP="007C2866">
      <w:pPr>
        <w:numPr>
          <w:ilvl w:val="0"/>
          <w:numId w:val="22"/>
        </w:numPr>
        <w:autoSpaceDE w:val="0"/>
        <w:autoSpaceDN w:val="0"/>
        <w:adjustRightInd w:val="0"/>
        <w:jc w:val="both"/>
        <w:rPr>
          <w:color w:val="000000"/>
        </w:rPr>
      </w:pPr>
      <w:r w:rsidRPr="007E3D41">
        <w:rPr>
          <w:color w:val="000000"/>
        </w:rPr>
        <w:t>При определянето на изплуването на съоръженията трябва да се отчетат всички възможни условия на натоварване по време на строителството, експлоатацията и поддръжката.</w:t>
      </w:r>
    </w:p>
    <w:p w14:paraId="14236086" w14:textId="77777777" w:rsidR="00DD43B6" w:rsidRPr="007E3D41" w:rsidRDefault="00DD43B6" w:rsidP="007B624D">
      <w:pPr>
        <w:pStyle w:val="3"/>
      </w:pPr>
      <w:bookmarkStart w:id="638" w:name="_Toc311990339"/>
      <w:r w:rsidRPr="007E3D41">
        <w:t>Сгради със стоманобетонна конструкция</w:t>
      </w:r>
      <w:bookmarkEnd w:id="638"/>
    </w:p>
    <w:p w14:paraId="2C3AB8A4" w14:textId="2BADDB5A" w:rsidR="00DD43B6" w:rsidRPr="007E3D41" w:rsidRDefault="00DD43B6" w:rsidP="00DD43B6">
      <w:pPr>
        <w:autoSpaceDE w:val="0"/>
        <w:autoSpaceDN w:val="0"/>
        <w:adjustRightInd w:val="0"/>
        <w:jc w:val="both"/>
        <w:rPr>
          <w:color w:val="000000"/>
        </w:rPr>
      </w:pPr>
      <w:r w:rsidRPr="00467983">
        <w:rPr>
          <w:color w:val="000000"/>
        </w:rPr>
        <w:t xml:space="preserve">Всички сгради </w:t>
      </w:r>
      <w:r w:rsidR="00BC4253" w:rsidRPr="00467983">
        <w:rPr>
          <w:color w:val="000000"/>
        </w:rPr>
        <w:t xml:space="preserve">и съоръжения </w:t>
      </w:r>
      <w:r w:rsidRPr="00467983">
        <w:rPr>
          <w:color w:val="000000"/>
        </w:rPr>
        <w:t xml:space="preserve">да отговарят на българските наредби и закони за </w:t>
      </w:r>
      <w:r w:rsidR="00BC4253" w:rsidRPr="00467983">
        <w:rPr>
          <w:color w:val="000000"/>
        </w:rPr>
        <w:t xml:space="preserve">проектиране, </w:t>
      </w:r>
      <w:r w:rsidRPr="00467983">
        <w:rPr>
          <w:color w:val="000000"/>
        </w:rPr>
        <w:t>строителство</w:t>
      </w:r>
      <w:r w:rsidR="00BC4253" w:rsidRPr="00467983">
        <w:rPr>
          <w:color w:val="000000"/>
        </w:rPr>
        <w:t xml:space="preserve"> и експлоатация</w:t>
      </w:r>
      <w:r w:rsidRPr="00467983">
        <w:rPr>
          <w:color w:val="000000"/>
        </w:rPr>
        <w:t xml:space="preserve">. Проектирането на сградите да става с </w:t>
      </w:r>
      <w:r w:rsidR="00BC4253" w:rsidRPr="00467983">
        <w:rPr>
          <w:color w:val="000000"/>
        </w:rPr>
        <w:t>лицензирани</w:t>
      </w:r>
      <w:r w:rsidRPr="00467983">
        <w:rPr>
          <w:color w:val="000000"/>
        </w:rPr>
        <w:t xml:space="preserve"> софтуерни пакети за строително проектиране. Всички изходни данни да са четливо представени</w:t>
      </w:r>
      <w:r w:rsidRPr="007E3D41">
        <w:rPr>
          <w:color w:val="000000"/>
        </w:rPr>
        <w:t xml:space="preserve"> на български език.</w:t>
      </w:r>
    </w:p>
    <w:p w14:paraId="63CA3BC0" w14:textId="77777777" w:rsidR="00DD43B6" w:rsidRPr="007E3D41" w:rsidRDefault="00DD43B6" w:rsidP="007B624D">
      <w:pPr>
        <w:pStyle w:val="3"/>
      </w:pPr>
      <w:bookmarkStart w:id="639" w:name="_Toc311990340"/>
      <w:r w:rsidRPr="007E3D41">
        <w:t>Стоманобетонни конструкции/резервоари за води и утайки</w:t>
      </w:r>
      <w:bookmarkEnd w:id="639"/>
    </w:p>
    <w:p w14:paraId="60631C39" w14:textId="77777777" w:rsidR="00DD43B6" w:rsidRPr="007E3D41" w:rsidRDefault="00DD43B6" w:rsidP="00DD43B6">
      <w:pPr>
        <w:autoSpaceDE w:val="0"/>
        <w:autoSpaceDN w:val="0"/>
        <w:adjustRightInd w:val="0"/>
        <w:spacing w:after="120"/>
        <w:jc w:val="both"/>
        <w:rPr>
          <w:color w:val="000000"/>
        </w:rPr>
      </w:pPr>
      <w:r w:rsidRPr="007E3D41">
        <w:rPr>
          <w:color w:val="000000"/>
        </w:rPr>
        <w:t xml:space="preserve">Подземни структури, включващи четириъгълни и радиални в план бетонни резервоари, шахти, решетки, </w:t>
      </w:r>
      <w:proofErr w:type="spellStart"/>
      <w:r w:rsidRPr="007E3D41">
        <w:rPr>
          <w:color w:val="000000"/>
        </w:rPr>
        <w:t>вливни</w:t>
      </w:r>
      <w:proofErr w:type="spellEnd"/>
      <w:r w:rsidRPr="007E3D41">
        <w:rPr>
          <w:color w:val="000000"/>
        </w:rPr>
        <w:t xml:space="preserve"> конструкции</w:t>
      </w:r>
      <w:r w:rsidR="00AC74F4">
        <w:rPr>
          <w:color w:val="000000"/>
        </w:rPr>
        <w:t>,</w:t>
      </w:r>
      <w:r w:rsidRPr="007E3D41">
        <w:rPr>
          <w:color w:val="000000"/>
        </w:rPr>
        <w:t xml:space="preserve"> камери на помпени станции ще се проектират и реконструират съгласно международните кодове </w:t>
      </w:r>
      <w:r w:rsidR="00AC74F4">
        <w:rPr>
          <w:color w:val="000000"/>
        </w:rPr>
        <w:t>за екологични структури, като E</w:t>
      </w:r>
      <w:r w:rsidR="00AC74F4">
        <w:rPr>
          <w:color w:val="000000"/>
          <w:lang w:val="en-US"/>
        </w:rPr>
        <w:t>N</w:t>
      </w:r>
      <w:r w:rsidRPr="007E3D41">
        <w:rPr>
          <w:color w:val="000000"/>
        </w:rPr>
        <w:t xml:space="preserve"> или еквивалентни на тях стандарти.</w:t>
      </w:r>
    </w:p>
    <w:p w14:paraId="553EB0FD" w14:textId="15FA8A7C" w:rsidR="00DD43B6" w:rsidRPr="007E3D41" w:rsidRDefault="00DD43B6" w:rsidP="00DD43B6">
      <w:pPr>
        <w:autoSpaceDE w:val="0"/>
        <w:autoSpaceDN w:val="0"/>
        <w:adjustRightInd w:val="0"/>
        <w:spacing w:after="120"/>
        <w:jc w:val="both"/>
        <w:rPr>
          <w:color w:val="000000"/>
        </w:rPr>
      </w:pPr>
      <w:r w:rsidRPr="007E3D41">
        <w:rPr>
          <w:color w:val="000000"/>
        </w:rPr>
        <w:t xml:space="preserve">Трябва да се отбележи, че </w:t>
      </w:r>
      <w:proofErr w:type="spellStart"/>
      <w:r w:rsidRPr="007E3D41">
        <w:rPr>
          <w:color w:val="000000"/>
        </w:rPr>
        <w:t>гореупоменатият</w:t>
      </w:r>
      <w:proofErr w:type="spellEnd"/>
      <w:r w:rsidRPr="007E3D41">
        <w:rPr>
          <w:color w:val="000000"/>
        </w:rPr>
        <w:t xml:space="preserve"> или еквиваленти кодове се прилагат поради необходимостта от по-стриктни критерии за проектирането на бетонни съоръжения за </w:t>
      </w:r>
      <w:r w:rsidRPr="00467983">
        <w:rPr>
          <w:color w:val="000000"/>
        </w:rPr>
        <w:t xml:space="preserve">задържане или съхранение на вода. Такива изисквания касаят минималната температура и </w:t>
      </w:r>
      <w:r w:rsidR="00A64AB3" w:rsidRPr="00467983">
        <w:rPr>
          <w:color w:val="000000"/>
        </w:rPr>
        <w:t xml:space="preserve">носещата и </w:t>
      </w:r>
      <w:r w:rsidRPr="00467983">
        <w:rPr>
          <w:color w:val="000000"/>
        </w:rPr>
        <w:t>ра</w:t>
      </w:r>
      <w:r w:rsidR="00A64AB3" w:rsidRPr="00467983">
        <w:rPr>
          <w:color w:val="000000"/>
        </w:rPr>
        <w:t>зпределителна</w:t>
      </w:r>
      <w:r w:rsidRPr="00467983">
        <w:rPr>
          <w:color w:val="000000"/>
        </w:rPr>
        <w:t xml:space="preserve"> арм</w:t>
      </w:r>
      <w:r w:rsidR="00A64AB3" w:rsidRPr="00467983">
        <w:rPr>
          <w:color w:val="000000"/>
        </w:rPr>
        <w:t>ировка</w:t>
      </w:r>
      <w:r w:rsidRPr="00467983">
        <w:rPr>
          <w:color w:val="000000"/>
        </w:rPr>
        <w:t>, бетонния пласт и (максималното) разстояние между арматурните пръти, с цел да се намалят пукнатините, които биха могли да доведат до течове. За подземните и хидравлични съоръжения да се използва водонепропусклив бетон</w:t>
      </w:r>
      <w:r w:rsidR="00A64AB3" w:rsidRPr="00467983">
        <w:rPr>
          <w:color w:val="000000"/>
        </w:rPr>
        <w:t xml:space="preserve"> по утвърдена рецепта</w:t>
      </w:r>
      <w:r w:rsidRPr="00467983">
        <w:rPr>
          <w:color w:val="000000"/>
        </w:rPr>
        <w:t>. Преди престъпването към строителни работи, по което и да е съоръжение, Изпълнителят да предостави</w:t>
      </w:r>
      <w:r w:rsidRPr="007E3D41">
        <w:rPr>
          <w:color w:val="000000"/>
        </w:rPr>
        <w:t xml:space="preserve"> за одобрение от Инженера проект за смесването на бетона.</w:t>
      </w:r>
    </w:p>
    <w:p w14:paraId="6118C488" w14:textId="5771A33F" w:rsidR="00DD43B6" w:rsidRPr="007E3D41" w:rsidRDefault="00DD43B6" w:rsidP="00DD43B6">
      <w:pPr>
        <w:autoSpaceDE w:val="0"/>
        <w:autoSpaceDN w:val="0"/>
        <w:adjustRightInd w:val="0"/>
        <w:spacing w:after="120"/>
        <w:jc w:val="both"/>
        <w:rPr>
          <w:color w:val="000000"/>
        </w:rPr>
      </w:pPr>
      <w:r w:rsidRPr="007E3D41">
        <w:rPr>
          <w:color w:val="000000"/>
        </w:rPr>
        <w:lastRenderedPageBreak/>
        <w:t>За бетонната смес за подземните съоръжения да се използва устойчив цимент. В бетонната смес за хидравличните конструкции да се добави микросилиций в съотношение 25</w:t>
      </w:r>
      <w:r w:rsidR="00AC74F4">
        <w:rPr>
          <w:color w:val="000000"/>
          <w:lang w:val="en-US"/>
        </w:rPr>
        <w:t xml:space="preserve"> </w:t>
      </w:r>
      <w:r w:rsidRPr="007E3D41">
        <w:rPr>
          <w:color w:val="000000"/>
        </w:rPr>
        <w:t>кг микросилиций към 340</w:t>
      </w:r>
      <w:r w:rsidR="00AC74F4">
        <w:rPr>
          <w:color w:val="000000"/>
          <w:lang w:val="en-US"/>
        </w:rPr>
        <w:t xml:space="preserve"> </w:t>
      </w:r>
      <w:r w:rsidRPr="007E3D41">
        <w:rPr>
          <w:color w:val="000000"/>
        </w:rPr>
        <w:t>кг цимент.</w:t>
      </w:r>
    </w:p>
    <w:p w14:paraId="0E388175" w14:textId="1C11FE39" w:rsidR="00DD43B6" w:rsidRPr="00467983" w:rsidRDefault="00DD43B6" w:rsidP="00DD43B6">
      <w:pPr>
        <w:autoSpaceDE w:val="0"/>
        <w:autoSpaceDN w:val="0"/>
        <w:adjustRightInd w:val="0"/>
        <w:spacing w:after="120"/>
        <w:jc w:val="both"/>
      </w:pPr>
      <w:r w:rsidRPr="00467983">
        <w:rPr>
          <w:color w:val="000000"/>
        </w:rPr>
        <w:t xml:space="preserve">Всички бетонни конструкции на обекта да са защитени срещу действието на подпочвени </w:t>
      </w:r>
      <w:r w:rsidRPr="00467983">
        <w:t>води чрез др</w:t>
      </w:r>
      <w:r w:rsidR="0019041C" w:rsidRPr="00467983">
        <w:t>енажни системи</w:t>
      </w:r>
      <w:r w:rsidR="00930D41" w:rsidRPr="00467983">
        <w:t xml:space="preserve">, </w:t>
      </w:r>
      <w:proofErr w:type="spellStart"/>
      <w:r w:rsidR="00930D41" w:rsidRPr="00467983">
        <w:t>съглано</w:t>
      </w:r>
      <w:proofErr w:type="spellEnd"/>
      <w:r w:rsidR="00930D41" w:rsidRPr="00467983">
        <w:t xml:space="preserve"> одобрения проект</w:t>
      </w:r>
      <w:r w:rsidRPr="00467983">
        <w:t>.</w:t>
      </w:r>
    </w:p>
    <w:p w14:paraId="479F7982" w14:textId="28599E9E" w:rsidR="00A64AB3" w:rsidRPr="007E3D41" w:rsidRDefault="00A64AB3" w:rsidP="00DD43B6">
      <w:pPr>
        <w:autoSpaceDE w:val="0"/>
        <w:autoSpaceDN w:val="0"/>
        <w:adjustRightInd w:val="0"/>
        <w:spacing w:after="120"/>
        <w:jc w:val="both"/>
      </w:pPr>
      <w:r w:rsidRPr="00467983">
        <w:t xml:space="preserve">За </w:t>
      </w:r>
      <w:r w:rsidR="00930D41" w:rsidRPr="00467983">
        <w:t>в</w:t>
      </w:r>
      <w:r w:rsidRPr="00467983">
        <w:t xml:space="preserve">сички подземни сглобяеми и монолитни бетонови конструкции и покриви да се изготви проект </w:t>
      </w:r>
      <w:r w:rsidR="00930D41" w:rsidRPr="00467983">
        <w:t>по</w:t>
      </w:r>
      <w:r w:rsidRPr="00467983">
        <w:t xml:space="preserve"> част </w:t>
      </w:r>
      <w:proofErr w:type="spellStart"/>
      <w:r w:rsidRPr="00467983">
        <w:t>Хирдроизолации</w:t>
      </w:r>
      <w:proofErr w:type="spellEnd"/>
      <w:r w:rsidRPr="00467983">
        <w:t>.</w:t>
      </w:r>
    </w:p>
    <w:p w14:paraId="28CB1622" w14:textId="77777777" w:rsidR="008226FE" w:rsidRPr="007E3D41" w:rsidRDefault="008226FE" w:rsidP="007B624D">
      <w:pPr>
        <w:pStyle w:val="3"/>
      </w:pPr>
      <w:bookmarkStart w:id="640" w:name="_Toc311990341"/>
      <w:r w:rsidRPr="007E3D41">
        <w:t xml:space="preserve">Критерии за проектиране на </w:t>
      </w:r>
      <w:proofErr w:type="spellStart"/>
      <w:r w:rsidRPr="007E3D41">
        <w:t>фундирането</w:t>
      </w:r>
      <w:bookmarkEnd w:id="640"/>
      <w:proofErr w:type="spellEnd"/>
    </w:p>
    <w:p w14:paraId="121CEBC6" w14:textId="77777777" w:rsidR="008226FE" w:rsidRPr="00467983" w:rsidRDefault="008226FE" w:rsidP="008226FE">
      <w:pPr>
        <w:autoSpaceDE w:val="0"/>
        <w:autoSpaceDN w:val="0"/>
        <w:adjustRightInd w:val="0"/>
        <w:jc w:val="both"/>
        <w:rPr>
          <w:color w:val="000000"/>
        </w:rPr>
      </w:pPr>
      <w:r w:rsidRPr="007E3D41">
        <w:rPr>
          <w:color w:val="000000"/>
        </w:rPr>
        <w:t xml:space="preserve">Проектирането за </w:t>
      </w:r>
      <w:proofErr w:type="spellStart"/>
      <w:r w:rsidRPr="007E3D41">
        <w:rPr>
          <w:color w:val="000000"/>
        </w:rPr>
        <w:t>фундирането</w:t>
      </w:r>
      <w:proofErr w:type="spellEnd"/>
      <w:r w:rsidRPr="007E3D41">
        <w:rPr>
          <w:color w:val="000000"/>
        </w:rPr>
        <w:t xml:space="preserve"> да е базирано на геоложките и геотехнически данни от проучванията на обекта и съответните лабораторни резултати от пробите, взети от площадката. Да се провери допустимата товароносимост на строителните основи и </w:t>
      </w:r>
      <w:r w:rsidRPr="00467983">
        <w:rPr>
          <w:color w:val="000000"/>
        </w:rPr>
        <w:t>подземните съоръжения да са устойчиви на подемното и раздуващо влияние на намиращата се почва</w:t>
      </w:r>
      <w:r w:rsidR="0019041C" w:rsidRPr="00467983">
        <w:rPr>
          <w:color w:val="000000"/>
          <w:lang w:val="en-US"/>
        </w:rPr>
        <w:t xml:space="preserve"> </w:t>
      </w:r>
      <w:proofErr w:type="spellStart"/>
      <w:r w:rsidR="0019041C" w:rsidRPr="00467983">
        <w:rPr>
          <w:color w:val="000000"/>
          <w:lang w:val="en-US"/>
        </w:rPr>
        <w:t>под</w:t>
      </w:r>
      <w:proofErr w:type="spellEnd"/>
      <w:r w:rsidR="0019041C" w:rsidRPr="00467983">
        <w:rPr>
          <w:color w:val="000000"/>
          <w:lang w:val="en-US"/>
        </w:rPr>
        <w:t xml:space="preserve"> </w:t>
      </w:r>
      <w:proofErr w:type="spellStart"/>
      <w:r w:rsidR="0019041C" w:rsidRPr="00467983">
        <w:rPr>
          <w:color w:val="000000"/>
          <w:lang w:val="en-US"/>
        </w:rPr>
        <w:t>тях</w:t>
      </w:r>
      <w:proofErr w:type="spellEnd"/>
      <w:r w:rsidRPr="00467983">
        <w:rPr>
          <w:color w:val="000000"/>
          <w:lang w:val="en-US"/>
        </w:rPr>
        <w:t>.</w:t>
      </w:r>
    </w:p>
    <w:p w14:paraId="7A8DC119" w14:textId="77777777" w:rsidR="008226FE" w:rsidRPr="00467983" w:rsidRDefault="008226FE" w:rsidP="008226FE">
      <w:pPr>
        <w:autoSpaceDE w:val="0"/>
        <w:autoSpaceDN w:val="0"/>
        <w:adjustRightInd w:val="0"/>
        <w:jc w:val="both"/>
        <w:rPr>
          <w:color w:val="000000"/>
        </w:rPr>
      </w:pPr>
    </w:p>
    <w:p w14:paraId="2B35E8CD" w14:textId="749BE940" w:rsidR="008226FE" w:rsidRDefault="008226FE" w:rsidP="008226FE">
      <w:pPr>
        <w:autoSpaceDE w:val="0"/>
        <w:autoSpaceDN w:val="0"/>
        <w:adjustRightInd w:val="0"/>
        <w:jc w:val="both"/>
        <w:rPr>
          <w:color w:val="000000"/>
        </w:rPr>
      </w:pPr>
      <w:r w:rsidRPr="00467983">
        <w:rPr>
          <w:color w:val="000000"/>
        </w:rPr>
        <w:t>Изпълнителят да изго</w:t>
      </w:r>
      <w:r w:rsidR="0019041C" w:rsidRPr="00467983">
        <w:rPr>
          <w:color w:val="000000"/>
        </w:rPr>
        <w:t>тви геоложки</w:t>
      </w:r>
      <w:r w:rsidR="00930D41" w:rsidRPr="00467983">
        <w:rPr>
          <w:color w:val="000000"/>
        </w:rPr>
        <w:t xml:space="preserve"> и</w:t>
      </w:r>
      <w:r w:rsidRPr="00467983">
        <w:rPr>
          <w:color w:val="000000"/>
        </w:rPr>
        <w:t xml:space="preserve"> </w:t>
      </w:r>
      <w:proofErr w:type="spellStart"/>
      <w:r w:rsidR="00930D41" w:rsidRPr="00467983">
        <w:rPr>
          <w:color w:val="000000"/>
        </w:rPr>
        <w:t>хидрогеоложни</w:t>
      </w:r>
      <w:proofErr w:type="spellEnd"/>
      <w:r w:rsidR="00930D41" w:rsidRPr="00467983">
        <w:rPr>
          <w:color w:val="000000"/>
        </w:rPr>
        <w:t xml:space="preserve"> </w:t>
      </w:r>
      <w:r w:rsidRPr="00467983">
        <w:rPr>
          <w:color w:val="000000"/>
        </w:rPr>
        <w:t>доклад, определящ качествата на строителните почви. Изпълните</w:t>
      </w:r>
      <w:r w:rsidR="0019041C" w:rsidRPr="00467983">
        <w:rPr>
          <w:color w:val="000000"/>
        </w:rPr>
        <w:t>лят може да използва наличните геоложки/</w:t>
      </w:r>
      <w:r w:rsidRPr="00467983">
        <w:rPr>
          <w:color w:val="000000"/>
        </w:rPr>
        <w:t>геотехни</w:t>
      </w:r>
      <w:r w:rsidR="0019041C" w:rsidRPr="00467983">
        <w:rPr>
          <w:color w:val="000000"/>
        </w:rPr>
        <w:t>чески данни</w:t>
      </w:r>
      <w:r w:rsidRPr="00467983">
        <w:rPr>
          <w:color w:val="000000"/>
        </w:rPr>
        <w:t xml:space="preserve">, но от него се очаква да потвърди точността на приложената информация. Наред с това, той трябва да изготви доклад за проектирането за </w:t>
      </w:r>
      <w:proofErr w:type="spellStart"/>
      <w:r w:rsidRPr="00467983">
        <w:rPr>
          <w:color w:val="000000"/>
        </w:rPr>
        <w:t>фундиране</w:t>
      </w:r>
      <w:proofErr w:type="spellEnd"/>
      <w:r w:rsidRPr="00467983">
        <w:rPr>
          <w:color w:val="000000"/>
        </w:rPr>
        <w:t>, в който да предложи методология за изпълнение на изкопните работи, стабилизиране на земните маси,</w:t>
      </w:r>
      <w:r w:rsidR="00930D41" w:rsidRPr="00467983">
        <w:t xml:space="preserve"> </w:t>
      </w:r>
      <w:r w:rsidR="00930D41" w:rsidRPr="00467983">
        <w:rPr>
          <w:color w:val="000000"/>
        </w:rPr>
        <w:t>укрепване на изкопи,</w:t>
      </w:r>
      <w:r w:rsidRPr="00467983">
        <w:rPr>
          <w:color w:val="000000"/>
        </w:rPr>
        <w:t xml:space="preserve"> дрениране на подземни води</w:t>
      </w:r>
      <w:r w:rsidR="00930D41" w:rsidRPr="00467983">
        <w:rPr>
          <w:color w:val="000000"/>
        </w:rPr>
        <w:t>, и</w:t>
      </w:r>
      <w:r w:rsidRPr="00467983">
        <w:rPr>
          <w:color w:val="000000"/>
        </w:rPr>
        <w:t xml:space="preserve"> </w:t>
      </w:r>
      <w:proofErr w:type="spellStart"/>
      <w:r w:rsidRPr="00467983">
        <w:rPr>
          <w:color w:val="000000"/>
        </w:rPr>
        <w:t>фундиране</w:t>
      </w:r>
      <w:proofErr w:type="spellEnd"/>
      <w:r w:rsidRPr="00467983">
        <w:rPr>
          <w:color w:val="000000"/>
        </w:rPr>
        <w:t>.</w:t>
      </w:r>
      <w:r w:rsidR="00930D41" w:rsidRPr="00467983">
        <w:rPr>
          <w:color w:val="000000"/>
        </w:rPr>
        <w:t xml:space="preserve"> Да се елиминират възможностите за неравномерно слягане на техническите проводи.</w:t>
      </w:r>
    </w:p>
    <w:p w14:paraId="3DEE09C8" w14:textId="77777777" w:rsidR="00930D41" w:rsidRPr="007E3D41" w:rsidRDefault="00930D41" w:rsidP="008226FE">
      <w:pPr>
        <w:autoSpaceDE w:val="0"/>
        <w:autoSpaceDN w:val="0"/>
        <w:adjustRightInd w:val="0"/>
        <w:jc w:val="both"/>
        <w:rPr>
          <w:color w:val="000000"/>
        </w:rPr>
      </w:pPr>
    </w:p>
    <w:p w14:paraId="4E30B8BE" w14:textId="77777777" w:rsidR="005D7D43" w:rsidRPr="007E3D41" w:rsidRDefault="009F7D70" w:rsidP="009F7D70">
      <w:pPr>
        <w:pStyle w:val="2"/>
        <w:rPr>
          <w:rFonts w:eastAsia="SimSun"/>
          <w:lang w:eastAsia="zh-CN"/>
        </w:rPr>
      </w:pPr>
      <w:bookmarkStart w:id="641" w:name="_Toc272141409"/>
      <w:bookmarkStart w:id="642" w:name="_Toc272230790"/>
      <w:bookmarkStart w:id="643" w:name="_Toc272409140"/>
      <w:bookmarkStart w:id="644" w:name="_Toc272416936"/>
      <w:bookmarkStart w:id="645" w:name="_Toc272141410"/>
      <w:bookmarkStart w:id="646" w:name="_Toc272230791"/>
      <w:bookmarkStart w:id="647" w:name="_Toc272409141"/>
      <w:bookmarkStart w:id="648" w:name="_Toc272416937"/>
      <w:bookmarkStart w:id="649" w:name="_Toc285533670"/>
      <w:bookmarkStart w:id="650" w:name="_Toc286049235"/>
      <w:bookmarkStart w:id="651" w:name="_Toc286058975"/>
      <w:bookmarkStart w:id="652" w:name="_Toc286059481"/>
      <w:bookmarkStart w:id="653" w:name="_Toc286059995"/>
      <w:bookmarkStart w:id="654" w:name="_Toc286060500"/>
      <w:bookmarkStart w:id="655" w:name="_Toc286061004"/>
      <w:bookmarkStart w:id="656" w:name="_Toc286133308"/>
      <w:bookmarkStart w:id="657" w:name="_Toc272141412"/>
      <w:bookmarkStart w:id="658" w:name="_Toc272230793"/>
      <w:bookmarkStart w:id="659" w:name="_Toc272409143"/>
      <w:bookmarkStart w:id="660" w:name="_Toc272416939"/>
      <w:bookmarkStart w:id="661" w:name="_Toc533484165"/>
      <w:bookmarkStart w:id="662" w:name="_Toc536531875"/>
      <w:bookmarkStart w:id="663" w:name="_Toc536532125"/>
      <w:bookmarkStart w:id="664" w:name="_Toc785329"/>
      <w:bookmarkStart w:id="665" w:name="_Toc536531877"/>
      <w:bookmarkStart w:id="666" w:name="_Toc536532127"/>
      <w:bookmarkStart w:id="667" w:name="_Toc785331"/>
      <w:bookmarkStart w:id="668" w:name="_Toc536531879"/>
      <w:bookmarkStart w:id="669" w:name="_Toc536532129"/>
      <w:bookmarkStart w:id="670" w:name="_Toc785333"/>
      <w:bookmarkStart w:id="671" w:name="_Toc536531881"/>
      <w:bookmarkStart w:id="672" w:name="_Toc536532131"/>
      <w:bookmarkStart w:id="673" w:name="_Toc785335"/>
      <w:bookmarkStart w:id="674" w:name="_Toc785337"/>
      <w:bookmarkStart w:id="675" w:name="_Toc272141415"/>
      <w:bookmarkStart w:id="676" w:name="_Toc272230796"/>
      <w:bookmarkStart w:id="677" w:name="_Toc272409146"/>
      <w:bookmarkStart w:id="678" w:name="_Toc272416942"/>
      <w:bookmarkStart w:id="679" w:name="_Toc272141417"/>
      <w:bookmarkStart w:id="680" w:name="_Toc272230798"/>
      <w:bookmarkStart w:id="681" w:name="_Toc272409148"/>
      <w:bookmarkStart w:id="682" w:name="_Toc272416944"/>
      <w:bookmarkStart w:id="683" w:name="_Toc272141419"/>
      <w:bookmarkStart w:id="684" w:name="_Toc272230800"/>
      <w:bookmarkStart w:id="685" w:name="_Toc272409150"/>
      <w:bookmarkStart w:id="686" w:name="_Toc272416946"/>
      <w:bookmarkStart w:id="687" w:name="_Toc272141420"/>
      <w:bookmarkStart w:id="688" w:name="_Toc272230801"/>
      <w:bookmarkStart w:id="689" w:name="_Toc272409151"/>
      <w:bookmarkStart w:id="690" w:name="_Toc272416947"/>
      <w:bookmarkStart w:id="691" w:name="_Toc272141421"/>
      <w:bookmarkStart w:id="692" w:name="_Toc272230802"/>
      <w:bookmarkStart w:id="693" w:name="_Toc272409152"/>
      <w:bookmarkStart w:id="694" w:name="_Toc272416948"/>
      <w:bookmarkStart w:id="695" w:name="_Toc272141423"/>
      <w:bookmarkStart w:id="696" w:name="_Toc272230804"/>
      <w:bookmarkStart w:id="697" w:name="_Toc272409154"/>
      <w:bookmarkStart w:id="698" w:name="_Toc272416950"/>
      <w:bookmarkStart w:id="699" w:name="_Toc272141424"/>
      <w:bookmarkStart w:id="700" w:name="_Toc272230805"/>
      <w:bookmarkStart w:id="701" w:name="_Toc272409155"/>
      <w:bookmarkStart w:id="702" w:name="_Toc272416951"/>
      <w:bookmarkStart w:id="703" w:name="_Toc272141425"/>
      <w:bookmarkStart w:id="704" w:name="_Toc272230806"/>
      <w:bookmarkStart w:id="705" w:name="_Toc272409156"/>
      <w:bookmarkStart w:id="706" w:name="_Toc272416952"/>
      <w:bookmarkStart w:id="707" w:name="_Toc272141426"/>
      <w:bookmarkStart w:id="708" w:name="_Toc272230807"/>
      <w:bookmarkStart w:id="709" w:name="_Toc272409157"/>
      <w:bookmarkStart w:id="710" w:name="_Toc272416953"/>
      <w:bookmarkStart w:id="711" w:name="_Toc272141427"/>
      <w:bookmarkStart w:id="712" w:name="_Toc272230808"/>
      <w:bookmarkStart w:id="713" w:name="_Toc272409158"/>
      <w:bookmarkStart w:id="714" w:name="_Toc272416954"/>
      <w:bookmarkStart w:id="715" w:name="_Toc272141428"/>
      <w:bookmarkStart w:id="716" w:name="_Toc272230809"/>
      <w:bookmarkStart w:id="717" w:name="_Toc272409159"/>
      <w:bookmarkStart w:id="718" w:name="_Toc272416955"/>
      <w:bookmarkStart w:id="719" w:name="_Toc272141429"/>
      <w:bookmarkStart w:id="720" w:name="_Toc272230810"/>
      <w:bookmarkStart w:id="721" w:name="_Toc272409160"/>
      <w:bookmarkStart w:id="722" w:name="_Toc272416956"/>
      <w:bookmarkStart w:id="723" w:name="_Toc272141430"/>
      <w:bookmarkStart w:id="724" w:name="_Toc272230811"/>
      <w:bookmarkStart w:id="725" w:name="_Toc272409161"/>
      <w:bookmarkStart w:id="726" w:name="_Toc272416957"/>
      <w:bookmarkStart w:id="727" w:name="_Toc272141431"/>
      <w:bookmarkStart w:id="728" w:name="_Toc272230812"/>
      <w:bookmarkStart w:id="729" w:name="_Toc272409162"/>
      <w:bookmarkStart w:id="730" w:name="_Toc272416958"/>
      <w:bookmarkStart w:id="731" w:name="_Toc272141432"/>
      <w:bookmarkStart w:id="732" w:name="_Toc272230813"/>
      <w:bookmarkStart w:id="733" w:name="_Toc272409163"/>
      <w:bookmarkStart w:id="734" w:name="_Toc272416959"/>
      <w:bookmarkStart w:id="735" w:name="_Toc295582399"/>
      <w:bookmarkStart w:id="736" w:name="_Toc311990342"/>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7E3D41">
        <w:rPr>
          <w:rFonts w:eastAsia="SimSun"/>
          <w:sz w:val="22"/>
          <w:szCs w:val="20"/>
          <w:lang w:eastAsia="zh-CN"/>
        </w:rPr>
        <w:t>Т</w:t>
      </w:r>
      <w:r w:rsidR="005D7D43" w:rsidRPr="007E3D41">
        <w:rPr>
          <w:rFonts w:eastAsia="SimSun"/>
          <w:sz w:val="22"/>
          <w:szCs w:val="20"/>
          <w:lang w:eastAsia="zh-CN"/>
        </w:rPr>
        <w:t>ръбопроводи и канали</w:t>
      </w:r>
      <w:bookmarkEnd w:id="735"/>
      <w:bookmarkEnd w:id="736"/>
    </w:p>
    <w:p w14:paraId="3E2C3AAC" w14:textId="77777777" w:rsidR="005D7D43"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t xml:space="preserve">Материалите на тръбите трябва да се избират така, че </w:t>
      </w:r>
      <w:r w:rsidR="00093651">
        <w:rPr>
          <w:rFonts w:eastAsia="SimSun"/>
          <w:bCs/>
          <w:lang w:eastAsia="zh-CN"/>
        </w:rPr>
        <w:t xml:space="preserve">да </w:t>
      </w:r>
      <w:r w:rsidRPr="007E3D41">
        <w:rPr>
          <w:rFonts w:eastAsia="SimSun"/>
          <w:bCs/>
          <w:lang w:eastAsia="zh-CN"/>
        </w:rPr>
        <w:t>се избегне вътрешната и външната корозия, да се поемат различните слягания (особено в контактните повърхности на тръбопроводите/съоръженията) и да се осигури лесна поддръжка и почистване.</w:t>
      </w:r>
    </w:p>
    <w:p w14:paraId="41D3B6AB" w14:textId="77777777" w:rsidR="005D7D43"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t>Надземните тръбопроводи, свързващи различните технологични съоръжения и други елементи на Станцията, трябва да са подходящо подпрени в съответствие с препоръките на производителя или по друг подходящ начин, за да се осигури структурната цялост и за да се гарантира, че деформацията на тръбите между подпорите ще бъде в приемливи граници.</w:t>
      </w:r>
    </w:p>
    <w:p w14:paraId="7213A452" w14:textId="77777777" w:rsidR="005D7D43"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t>Трябва да се предвиди топлинна изолация за надземните тръбопроводи или другите подобно изградени тръбопроводи, за да се избегне замръзване на движещите се в тях течности. Дебелината на изолацията трябва да бъде съобразена с големината на откритите части и материала на тръбите.</w:t>
      </w:r>
    </w:p>
    <w:p w14:paraId="7693D4B2" w14:textId="77777777" w:rsidR="005D7D43"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t xml:space="preserve">Тръбопроводи за провеждане на уплътнена утайка трябва да се </w:t>
      </w:r>
      <w:proofErr w:type="spellStart"/>
      <w:r w:rsidRPr="007E3D41">
        <w:rPr>
          <w:rFonts w:eastAsia="SimSun"/>
          <w:bCs/>
          <w:lang w:eastAsia="zh-CN"/>
        </w:rPr>
        <w:t>се</w:t>
      </w:r>
      <w:proofErr w:type="spellEnd"/>
      <w:r w:rsidRPr="007E3D41">
        <w:rPr>
          <w:rFonts w:eastAsia="SimSun"/>
          <w:bCs/>
          <w:lang w:eastAsia="zh-CN"/>
        </w:rPr>
        <w:t xml:space="preserve"> монтират в проводи или над земята, за да се улесни тяхната поддръжка. Тръбопроводите трябва да бъдат снабдени с достатъчно на брой и леснодостъпни щуцери за промиване, за да се улесни тяхното почистване.</w:t>
      </w:r>
    </w:p>
    <w:p w14:paraId="2053BB0F" w14:textId="77777777" w:rsidR="00DD43B6"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lastRenderedPageBreak/>
        <w:t>Каналите трябва да се изграждат с достатъчен наклон, за да се избегне утаяване и да се улесни оттичането. Те трябва да бъдат снабдени с подходящи капаци, които лесно да се отстраняват за почистване на каналите.</w:t>
      </w:r>
    </w:p>
    <w:p w14:paraId="473BF4CF" w14:textId="77777777" w:rsidR="00385B97" w:rsidRPr="007E3D41" w:rsidRDefault="003B64B0" w:rsidP="00DD43B6">
      <w:pPr>
        <w:pStyle w:val="tab"/>
        <w:tabs>
          <w:tab w:val="clear" w:pos="851"/>
          <w:tab w:val="left" w:pos="0"/>
        </w:tabs>
        <w:ind w:left="0" w:firstLine="0"/>
        <w:rPr>
          <w:rFonts w:ascii="Times New Roman" w:hAnsi="Times New Roman"/>
          <w:sz w:val="24"/>
          <w:szCs w:val="24"/>
          <w:lang w:val="bg-BG"/>
        </w:rPr>
      </w:pPr>
      <w:r>
        <w:rPr>
          <w:rFonts w:ascii="Times New Roman" w:hAnsi="Times New Roman"/>
          <w:sz w:val="24"/>
          <w:szCs w:val="24"/>
          <w:lang w:val="bg-BG"/>
        </w:rPr>
        <w:t>За изграждането на ВиК инсталацията</w:t>
      </w:r>
      <w:r w:rsidR="00DD43B6" w:rsidRPr="007E3D41">
        <w:rPr>
          <w:rFonts w:ascii="Times New Roman" w:hAnsi="Times New Roman"/>
          <w:sz w:val="24"/>
          <w:szCs w:val="24"/>
          <w:lang w:val="bg-BG"/>
        </w:rPr>
        <w:t xml:space="preserve"> </w:t>
      </w:r>
      <w:r>
        <w:rPr>
          <w:rFonts w:ascii="Times New Roman" w:hAnsi="Times New Roman"/>
          <w:sz w:val="24"/>
          <w:szCs w:val="24"/>
          <w:lang w:val="bg-BG"/>
        </w:rPr>
        <w:t>в сг</w:t>
      </w:r>
      <w:r w:rsidR="00385B97" w:rsidRPr="007E3D41">
        <w:rPr>
          <w:rFonts w:ascii="Times New Roman" w:hAnsi="Times New Roman"/>
          <w:sz w:val="24"/>
          <w:szCs w:val="24"/>
          <w:lang w:val="bg-BG"/>
        </w:rPr>
        <w:t>р</w:t>
      </w:r>
      <w:r>
        <w:rPr>
          <w:rFonts w:ascii="Times New Roman" w:hAnsi="Times New Roman"/>
          <w:sz w:val="24"/>
          <w:szCs w:val="24"/>
          <w:lang w:val="bg-BG"/>
        </w:rPr>
        <w:t>а</w:t>
      </w:r>
      <w:r w:rsidR="00385B97" w:rsidRPr="007E3D41">
        <w:rPr>
          <w:rFonts w:ascii="Times New Roman" w:hAnsi="Times New Roman"/>
          <w:sz w:val="24"/>
          <w:szCs w:val="24"/>
          <w:lang w:val="bg-BG"/>
        </w:rPr>
        <w:t xml:space="preserve">дите </w:t>
      </w:r>
      <w:r w:rsidR="00DD43B6" w:rsidRPr="007E3D41">
        <w:rPr>
          <w:rFonts w:ascii="Times New Roman" w:hAnsi="Times New Roman"/>
          <w:sz w:val="24"/>
          <w:szCs w:val="24"/>
          <w:lang w:val="bg-BG"/>
        </w:rPr>
        <w:t>да се</w:t>
      </w:r>
      <w:r>
        <w:rPr>
          <w:rFonts w:ascii="Times New Roman" w:hAnsi="Times New Roman"/>
          <w:sz w:val="24"/>
          <w:szCs w:val="24"/>
          <w:lang w:val="bg-BG"/>
        </w:rPr>
        <w:t xml:space="preserve"> използват </w:t>
      </w:r>
      <w:proofErr w:type="spellStart"/>
      <w:r>
        <w:rPr>
          <w:rFonts w:ascii="Times New Roman" w:hAnsi="Times New Roman"/>
          <w:sz w:val="24"/>
          <w:szCs w:val="24"/>
          <w:lang w:val="bg-BG"/>
        </w:rPr>
        <w:t>полипропиленови</w:t>
      </w:r>
      <w:proofErr w:type="spellEnd"/>
      <w:r>
        <w:rPr>
          <w:rFonts w:ascii="Times New Roman" w:hAnsi="Times New Roman"/>
          <w:sz w:val="24"/>
          <w:szCs w:val="24"/>
          <w:lang w:val="bg-BG"/>
        </w:rPr>
        <w:t xml:space="preserve"> и PE</w:t>
      </w:r>
      <w:r w:rsidR="00DD43B6" w:rsidRPr="007E3D41">
        <w:rPr>
          <w:rFonts w:ascii="Times New Roman" w:hAnsi="Times New Roman"/>
          <w:sz w:val="24"/>
          <w:szCs w:val="24"/>
          <w:lang w:val="bg-BG"/>
        </w:rPr>
        <w:t xml:space="preserve">HD тръби. Всички тръби да отговарят на изискванията на Спецификациите. </w:t>
      </w:r>
    </w:p>
    <w:p w14:paraId="622B722D" w14:textId="77777777" w:rsidR="00DD43B6" w:rsidRPr="007E3D41" w:rsidRDefault="00DD43B6" w:rsidP="00DD43B6">
      <w:pPr>
        <w:pStyle w:val="tab"/>
        <w:tabs>
          <w:tab w:val="clear" w:pos="851"/>
          <w:tab w:val="left" w:pos="0"/>
        </w:tabs>
        <w:ind w:left="0" w:firstLine="0"/>
        <w:rPr>
          <w:rFonts w:ascii="Times New Roman" w:hAnsi="Times New Roman"/>
          <w:sz w:val="24"/>
          <w:szCs w:val="24"/>
          <w:lang w:val="bg-BG"/>
        </w:rPr>
      </w:pPr>
      <w:r w:rsidRPr="007E3D41">
        <w:rPr>
          <w:rFonts w:ascii="Times New Roman" w:hAnsi="Times New Roman"/>
          <w:sz w:val="24"/>
          <w:szCs w:val="24"/>
          <w:lang w:val="bg-BG"/>
        </w:rPr>
        <w:t>За въздухопроводите да се използват тръби от галванизирана мека стомана.</w:t>
      </w:r>
    </w:p>
    <w:p w14:paraId="37C82567" w14:textId="77777777" w:rsidR="005D7D43" w:rsidRPr="007E3D41" w:rsidRDefault="005D7D43" w:rsidP="00086598">
      <w:pPr>
        <w:tabs>
          <w:tab w:val="left" w:pos="567"/>
        </w:tabs>
        <w:spacing w:after="120" w:line="240" w:lineRule="atLeast"/>
        <w:jc w:val="both"/>
        <w:rPr>
          <w:rFonts w:eastAsia="SimSun"/>
          <w:lang w:eastAsia="zh-CN"/>
        </w:rPr>
      </w:pPr>
      <w:r w:rsidRPr="007E3D41">
        <w:rPr>
          <w:rFonts w:eastAsia="SimSun"/>
          <w:lang w:eastAsia="zh-CN"/>
        </w:rPr>
        <w:t xml:space="preserve">Кабели и други обслужващи връзки трябва да се монтират в проводи. Устройството на кабелите и проводите трябва да бъде такова, че да е улеснена подмяната на всеки отделен кабел, без да е необходимо отстраняването на друг. При инсталиране на кабелни проводи и канали, Изпълнителят трябва да предвиди резервен капацитет за бъдещи инсталации в съответствие с Изискванията в </w:t>
      </w:r>
      <w:r w:rsidR="00086598" w:rsidRPr="007E3D41">
        <w:rPr>
          <w:rFonts w:eastAsia="SimSun"/>
          <w:lang w:eastAsia="zh-CN"/>
        </w:rPr>
        <w:t>том 3.</w:t>
      </w:r>
      <w:r w:rsidR="00595671" w:rsidRPr="007E3D41">
        <w:rPr>
          <w:rFonts w:eastAsia="SimSun"/>
          <w:lang w:eastAsia="zh-CN"/>
        </w:rPr>
        <w:t>3</w:t>
      </w:r>
      <w:r w:rsidRPr="007E3D41">
        <w:rPr>
          <w:rFonts w:eastAsia="SimSun"/>
          <w:lang w:eastAsia="zh-CN"/>
        </w:rPr>
        <w:t xml:space="preserve">.  </w:t>
      </w:r>
    </w:p>
    <w:p w14:paraId="144FC054" w14:textId="77777777" w:rsidR="005D7D43" w:rsidRPr="007E3D41" w:rsidRDefault="005D7D43" w:rsidP="0064482A">
      <w:pPr>
        <w:pStyle w:val="2"/>
        <w:rPr>
          <w:rFonts w:eastAsia="SimSun"/>
          <w:sz w:val="22"/>
          <w:szCs w:val="20"/>
          <w:lang w:eastAsia="zh-CN"/>
        </w:rPr>
      </w:pPr>
      <w:bookmarkStart w:id="737" w:name="_Toc295582400"/>
      <w:bookmarkStart w:id="738" w:name="_Toc311990343"/>
      <w:r w:rsidRPr="007E3D41">
        <w:rPr>
          <w:rFonts w:eastAsia="SimSun"/>
          <w:sz w:val="22"/>
          <w:szCs w:val="20"/>
          <w:lang w:eastAsia="zh-CN"/>
        </w:rPr>
        <w:t>СГРАДИ</w:t>
      </w:r>
      <w:bookmarkEnd w:id="737"/>
      <w:bookmarkEnd w:id="738"/>
    </w:p>
    <w:p w14:paraId="52921D2C" w14:textId="77777777" w:rsidR="005D7D43" w:rsidRPr="007E3D41" w:rsidRDefault="005D7D43" w:rsidP="007B624D">
      <w:pPr>
        <w:pStyle w:val="3"/>
        <w:rPr>
          <w:rFonts w:eastAsia="SimSun"/>
          <w:lang w:eastAsia="zh-CN"/>
        </w:rPr>
      </w:pPr>
      <w:bookmarkStart w:id="739" w:name="_Toc295582401"/>
      <w:bookmarkStart w:id="740" w:name="_Toc311990344"/>
      <w:r w:rsidRPr="007E3D41">
        <w:rPr>
          <w:rFonts w:eastAsia="SimSun"/>
          <w:lang w:eastAsia="zh-CN"/>
        </w:rPr>
        <w:t>Обхват на работите</w:t>
      </w:r>
      <w:bookmarkEnd w:id="739"/>
      <w:bookmarkEnd w:id="740"/>
    </w:p>
    <w:p w14:paraId="4A7605D6" w14:textId="77777777" w:rsidR="005D7D43" w:rsidRPr="007E3D41" w:rsidRDefault="005D7D43" w:rsidP="00385B97">
      <w:pPr>
        <w:tabs>
          <w:tab w:val="left" w:pos="567"/>
        </w:tabs>
        <w:spacing w:after="120" w:line="240" w:lineRule="atLeast"/>
        <w:jc w:val="both"/>
        <w:rPr>
          <w:rFonts w:eastAsia="SimSun"/>
          <w:szCs w:val="20"/>
          <w:lang w:eastAsia="zh-CN"/>
        </w:rPr>
      </w:pPr>
      <w:r w:rsidRPr="007E3D41">
        <w:rPr>
          <w:rFonts w:eastAsia="SimSun"/>
          <w:szCs w:val="20"/>
          <w:lang w:eastAsia="zh-CN"/>
        </w:rPr>
        <w:t xml:space="preserve">Изпълнителят трябва да </w:t>
      </w:r>
      <w:r w:rsidR="0064482A" w:rsidRPr="007E3D41">
        <w:rPr>
          <w:rFonts w:eastAsia="SimSun"/>
          <w:szCs w:val="20"/>
          <w:lang w:eastAsia="zh-CN"/>
        </w:rPr>
        <w:t xml:space="preserve">реконструира и/или </w:t>
      </w:r>
      <w:r w:rsidRPr="007E3D41">
        <w:rPr>
          <w:rFonts w:eastAsia="SimSun"/>
          <w:szCs w:val="20"/>
          <w:lang w:eastAsia="zh-CN"/>
        </w:rPr>
        <w:t>проектира и построи всички необходими сгради за правилната експлоатация на Станцията. Изискват се най-малко следните сгради и съоръжения:</w:t>
      </w:r>
    </w:p>
    <w:p w14:paraId="2CCACF51" w14:textId="77777777" w:rsidR="0075673F" w:rsidRPr="007E3D41" w:rsidRDefault="00081375" w:rsidP="00810701">
      <w:pPr>
        <w:rPr>
          <w:rFonts w:eastAsia="SimSun"/>
          <w:u w:val="single"/>
        </w:rPr>
      </w:pPr>
      <w:r w:rsidRPr="00081375">
        <w:rPr>
          <w:rFonts w:eastAsia="SimSun"/>
          <w:u w:val="single"/>
        </w:rPr>
        <w:t xml:space="preserve">Реконструкция на съществуващи </w:t>
      </w:r>
      <w:r>
        <w:rPr>
          <w:rFonts w:eastAsia="SimSun"/>
          <w:u w:val="single"/>
        </w:rPr>
        <w:t>и/или и</w:t>
      </w:r>
      <w:r w:rsidR="0075673F" w:rsidRPr="007E3D41">
        <w:rPr>
          <w:rFonts w:eastAsia="SimSun"/>
          <w:u w:val="single"/>
        </w:rPr>
        <w:t>зграждане на нови съоръжения</w:t>
      </w:r>
    </w:p>
    <w:p w14:paraId="7B801177"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Разрушаване и подобряване на съществуващата структура на ПСПВ</w:t>
      </w:r>
    </w:p>
    <w:p w14:paraId="7B2B0786"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Входна разпределителна шахта</w:t>
      </w:r>
    </w:p>
    <w:p w14:paraId="3CCCA547"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Смесител за озон</w:t>
      </w:r>
    </w:p>
    <w:p w14:paraId="11ED698A"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Механичен смесител</w:t>
      </w:r>
    </w:p>
    <w:p w14:paraId="5BF69751"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Разпределително устройство пред РУ</w:t>
      </w:r>
    </w:p>
    <w:p w14:paraId="1E17E382"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Радиални утаители</w:t>
      </w:r>
    </w:p>
    <w:p w14:paraId="157FA6FB"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Бързи пясъчни филтри</w:t>
      </w:r>
    </w:p>
    <w:p w14:paraId="5D3599DD"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proofErr w:type="spellStart"/>
      <w:r w:rsidRPr="00081375">
        <w:rPr>
          <w:rFonts w:eastAsia="SimSun"/>
          <w:szCs w:val="20"/>
          <w:lang w:eastAsia="zh-CN"/>
        </w:rPr>
        <w:t>Хлораторно</w:t>
      </w:r>
      <w:proofErr w:type="spellEnd"/>
      <w:r w:rsidRPr="00081375">
        <w:rPr>
          <w:rFonts w:eastAsia="SimSun"/>
          <w:szCs w:val="20"/>
          <w:lang w:eastAsia="zh-CN"/>
        </w:rPr>
        <w:t xml:space="preserve"> стопанство</w:t>
      </w:r>
    </w:p>
    <w:p w14:paraId="6C5C9357"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Изходна разпределителна шахта</w:t>
      </w:r>
    </w:p>
    <w:p w14:paraId="368D6B90"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proofErr w:type="spellStart"/>
      <w:r w:rsidRPr="00081375">
        <w:rPr>
          <w:rFonts w:eastAsia="SimSun"/>
          <w:szCs w:val="20"/>
          <w:lang w:eastAsia="zh-CN"/>
        </w:rPr>
        <w:t>Реагентно</w:t>
      </w:r>
      <w:proofErr w:type="spellEnd"/>
      <w:r w:rsidRPr="00081375">
        <w:rPr>
          <w:rFonts w:eastAsia="SimSun"/>
          <w:szCs w:val="20"/>
          <w:lang w:eastAsia="zh-CN"/>
        </w:rPr>
        <w:t xml:space="preserve"> стопанство (за едната линия)</w:t>
      </w:r>
    </w:p>
    <w:p w14:paraId="6A644FFF"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Канализация промивна вода</w:t>
      </w:r>
    </w:p>
    <w:p w14:paraId="255DDDED"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Канализация утайки</w:t>
      </w:r>
    </w:p>
    <w:p w14:paraId="1D17A358"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Песъкозадържател</w:t>
      </w:r>
    </w:p>
    <w:p w14:paraId="2EE21D11"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 xml:space="preserve">ТОВ - </w:t>
      </w:r>
      <w:proofErr w:type="spellStart"/>
      <w:r w:rsidRPr="00081375">
        <w:rPr>
          <w:rFonts w:eastAsia="SimSun"/>
          <w:szCs w:val="20"/>
          <w:lang w:eastAsia="zh-CN"/>
        </w:rPr>
        <w:t>Усреднител</w:t>
      </w:r>
      <w:proofErr w:type="spellEnd"/>
      <w:r w:rsidRPr="00081375">
        <w:rPr>
          <w:rFonts w:eastAsia="SimSun"/>
          <w:szCs w:val="20"/>
          <w:lang w:eastAsia="zh-CN"/>
        </w:rPr>
        <w:t xml:space="preserve"> изравнител</w:t>
      </w:r>
    </w:p>
    <w:p w14:paraId="3381F490"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 xml:space="preserve">ТОВ - Смесител и камера за </w:t>
      </w:r>
      <w:proofErr w:type="spellStart"/>
      <w:r w:rsidRPr="00081375">
        <w:rPr>
          <w:rFonts w:eastAsia="SimSun"/>
          <w:szCs w:val="20"/>
          <w:lang w:eastAsia="zh-CN"/>
        </w:rPr>
        <w:t>флокообразуване</w:t>
      </w:r>
      <w:proofErr w:type="spellEnd"/>
    </w:p>
    <w:p w14:paraId="1B8FF48F"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Утаител</w:t>
      </w:r>
    </w:p>
    <w:p w14:paraId="7CA5C6EC"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 xml:space="preserve">ТОВ - </w:t>
      </w:r>
      <w:proofErr w:type="spellStart"/>
      <w:r w:rsidRPr="00081375">
        <w:rPr>
          <w:rFonts w:eastAsia="SimSun"/>
          <w:szCs w:val="20"/>
          <w:lang w:eastAsia="zh-CN"/>
        </w:rPr>
        <w:t>Утайкоуплътнител</w:t>
      </w:r>
      <w:proofErr w:type="spellEnd"/>
    </w:p>
    <w:p w14:paraId="7ECD35AE"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Резервоар за утайки</w:t>
      </w:r>
    </w:p>
    <w:p w14:paraId="21914E6C"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lastRenderedPageBreak/>
        <w:t>ТОВ - Сграда</w:t>
      </w:r>
    </w:p>
    <w:p w14:paraId="5E7A4299"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Технологични тръбопроводи</w:t>
      </w:r>
    </w:p>
    <w:p w14:paraId="1359DEB9"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Лаборатория</w:t>
      </w:r>
    </w:p>
    <w:p w14:paraId="79C20B56"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Кранови шахти</w:t>
      </w:r>
    </w:p>
    <w:p w14:paraId="2439E1EC"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proofErr w:type="spellStart"/>
      <w:r w:rsidRPr="00081375">
        <w:rPr>
          <w:rFonts w:eastAsia="SimSun"/>
          <w:szCs w:val="20"/>
          <w:lang w:eastAsia="zh-CN"/>
        </w:rPr>
        <w:t>КИПиА</w:t>
      </w:r>
      <w:proofErr w:type="spellEnd"/>
      <w:r w:rsidRPr="00081375">
        <w:rPr>
          <w:rFonts w:eastAsia="SimSun"/>
          <w:szCs w:val="20"/>
          <w:lang w:eastAsia="zh-CN"/>
        </w:rPr>
        <w:t xml:space="preserve"> и SCADA</w:t>
      </w:r>
    </w:p>
    <w:p w14:paraId="5B9CE1FD"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proofErr w:type="spellStart"/>
      <w:r w:rsidRPr="00081375">
        <w:rPr>
          <w:rFonts w:eastAsia="SimSun"/>
          <w:szCs w:val="20"/>
          <w:lang w:eastAsia="zh-CN"/>
        </w:rPr>
        <w:t>Дизелгенератор</w:t>
      </w:r>
      <w:proofErr w:type="spellEnd"/>
    </w:p>
    <w:p w14:paraId="2C969D26" w14:textId="77777777" w:rsidR="0075673F" w:rsidRPr="007E3D41" w:rsidRDefault="00081375" w:rsidP="007C2866">
      <w:pPr>
        <w:numPr>
          <w:ilvl w:val="1"/>
          <w:numId w:val="38"/>
        </w:numPr>
        <w:tabs>
          <w:tab w:val="left" w:pos="567"/>
          <w:tab w:val="left" w:pos="720"/>
        </w:tabs>
        <w:spacing w:after="60" w:line="240" w:lineRule="atLeast"/>
        <w:ind w:left="567" w:hanging="567"/>
        <w:jc w:val="both"/>
        <w:rPr>
          <w:rFonts w:eastAsia="SimSun"/>
          <w:szCs w:val="20"/>
          <w:lang w:eastAsia="zh-CN"/>
        </w:rPr>
      </w:pPr>
      <w:proofErr w:type="spellStart"/>
      <w:r w:rsidRPr="00081375">
        <w:rPr>
          <w:rFonts w:eastAsia="SimSun"/>
          <w:szCs w:val="20"/>
          <w:lang w:eastAsia="zh-CN"/>
        </w:rPr>
        <w:t>Байпасна</w:t>
      </w:r>
      <w:proofErr w:type="spellEnd"/>
      <w:r w:rsidRPr="00081375">
        <w:rPr>
          <w:rFonts w:eastAsia="SimSun"/>
          <w:szCs w:val="20"/>
          <w:lang w:eastAsia="zh-CN"/>
        </w:rPr>
        <w:t xml:space="preserve"> връзка на станцията</w:t>
      </w:r>
    </w:p>
    <w:p w14:paraId="29178669" w14:textId="77777777" w:rsidR="00810701" w:rsidRPr="007E3D41" w:rsidRDefault="00810701" w:rsidP="00810701">
      <w:pPr>
        <w:tabs>
          <w:tab w:val="left" w:pos="567"/>
          <w:tab w:val="left" w:pos="720"/>
        </w:tabs>
        <w:spacing w:after="60" w:line="240" w:lineRule="atLeast"/>
        <w:jc w:val="both"/>
        <w:rPr>
          <w:rFonts w:eastAsia="SimSun"/>
          <w:szCs w:val="20"/>
          <w:lang w:eastAsia="zh-CN"/>
        </w:rPr>
      </w:pPr>
    </w:p>
    <w:p w14:paraId="068C2830" w14:textId="77777777" w:rsidR="0075673F" w:rsidRPr="007E3D41" w:rsidRDefault="00081375" w:rsidP="00810701">
      <w:pPr>
        <w:rPr>
          <w:rFonts w:eastAsia="SimSun"/>
          <w:u w:val="single"/>
        </w:rPr>
      </w:pPr>
      <w:r>
        <w:rPr>
          <w:rFonts w:eastAsia="SimSun"/>
          <w:u w:val="single"/>
        </w:rPr>
        <w:t>Оборудване на</w:t>
      </w:r>
      <w:r w:rsidR="0075673F" w:rsidRPr="007E3D41">
        <w:rPr>
          <w:rFonts w:eastAsia="SimSun"/>
          <w:u w:val="single"/>
        </w:rPr>
        <w:t xml:space="preserve"> съоръжения</w:t>
      </w:r>
    </w:p>
    <w:p w14:paraId="49EE7C33"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Входна разпределителна шахта</w:t>
      </w:r>
    </w:p>
    <w:p w14:paraId="5D1F844C"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Смесител за озон</w:t>
      </w:r>
    </w:p>
    <w:p w14:paraId="1D23344C"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Механичен смесител</w:t>
      </w:r>
    </w:p>
    <w:p w14:paraId="6A9A1588"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Разпределително устройство пред РУ</w:t>
      </w:r>
    </w:p>
    <w:p w14:paraId="3438FF03"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Радиални утаители</w:t>
      </w:r>
    </w:p>
    <w:p w14:paraId="099BF28E"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Бързи пясъчни филтри</w:t>
      </w:r>
    </w:p>
    <w:p w14:paraId="3EB4EA9B"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proofErr w:type="spellStart"/>
      <w:r w:rsidRPr="00081375">
        <w:rPr>
          <w:rFonts w:eastAsia="SimSun"/>
          <w:szCs w:val="20"/>
          <w:lang w:eastAsia="zh-CN"/>
        </w:rPr>
        <w:t>Хлораторно</w:t>
      </w:r>
      <w:proofErr w:type="spellEnd"/>
      <w:r w:rsidRPr="00081375">
        <w:rPr>
          <w:rFonts w:eastAsia="SimSun"/>
          <w:szCs w:val="20"/>
          <w:lang w:eastAsia="zh-CN"/>
        </w:rPr>
        <w:t xml:space="preserve"> стопанство</w:t>
      </w:r>
    </w:p>
    <w:p w14:paraId="3D991EEA"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Изходна разпределителна шахта</w:t>
      </w:r>
    </w:p>
    <w:p w14:paraId="3643D259"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proofErr w:type="spellStart"/>
      <w:r w:rsidRPr="00081375">
        <w:rPr>
          <w:rFonts w:eastAsia="SimSun"/>
          <w:szCs w:val="20"/>
          <w:lang w:eastAsia="zh-CN"/>
        </w:rPr>
        <w:t>Реагентно</w:t>
      </w:r>
      <w:proofErr w:type="spellEnd"/>
      <w:r w:rsidRPr="00081375">
        <w:rPr>
          <w:rFonts w:eastAsia="SimSun"/>
          <w:szCs w:val="20"/>
          <w:lang w:eastAsia="zh-CN"/>
        </w:rPr>
        <w:t xml:space="preserve"> стопанство (за едната линия)</w:t>
      </w:r>
    </w:p>
    <w:p w14:paraId="62E963EA"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ТОВ - Песъкозадържател</w:t>
      </w:r>
    </w:p>
    <w:p w14:paraId="2EAB0211"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 xml:space="preserve">ТОВ - Смесител и камера за </w:t>
      </w:r>
      <w:proofErr w:type="spellStart"/>
      <w:r w:rsidRPr="00081375">
        <w:rPr>
          <w:rFonts w:eastAsia="SimSun"/>
          <w:szCs w:val="20"/>
          <w:lang w:eastAsia="zh-CN"/>
        </w:rPr>
        <w:t>флокообразуване</w:t>
      </w:r>
      <w:proofErr w:type="spellEnd"/>
    </w:p>
    <w:p w14:paraId="717B1BE4"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ТОВ - Утаител</w:t>
      </w:r>
    </w:p>
    <w:p w14:paraId="1AE9F23E"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 xml:space="preserve">ТОВ - </w:t>
      </w:r>
      <w:proofErr w:type="spellStart"/>
      <w:r w:rsidRPr="00081375">
        <w:rPr>
          <w:rFonts w:eastAsia="SimSun"/>
          <w:szCs w:val="20"/>
          <w:lang w:eastAsia="zh-CN"/>
        </w:rPr>
        <w:t>Утайкоуплътнител</w:t>
      </w:r>
      <w:proofErr w:type="spellEnd"/>
    </w:p>
    <w:p w14:paraId="1BFEE41B"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ТОВ - Резервоар за утайки</w:t>
      </w:r>
    </w:p>
    <w:p w14:paraId="1C81A066"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ТОВ - Сграда</w:t>
      </w:r>
    </w:p>
    <w:p w14:paraId="33F3328F"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Лаборатория</w:t>
      </w:r>
    </w:p>
    <w:p w14:paraId="13E7790F"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Кранови шахти</w:t>
      </w:r>
    </w:p>
    <w:p w14:paraId="321BF783"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proofErr w:type="spellStart"/>
      <w:r w:rsidRPr="00081375">
        <w:rPr>
          <w:rFonts w:eastAsia="SimSun"/>
          <w:szCs w:val="20"/>
          <w:lang w:eastAsia="zh-CN"/>
        </w:rPr>
        <w:t>КИПиА</w:t>
      </w:r>
      <w:proofErr w:type="spellEnd"/>
      <w:r w:rsidRPr="00081375">
        <w:rPr>
          <w:rFonts w:eastAsia="SimSun"/>
          <w:szCs w:val="20"/>
          <w:lang w:eastAsia="zh-CN"/>
        </w:rPr>
        <w:t xml:space="preserve"> и SCADA</w:t>
      </w:r>
    </w:p>
    <w:p w14:paraId="75F325DE" w14:textId="77777777" w:rsidR="0075673F" w:rsidRPr="007E3D41" w:rsidRDefault="00081375" w:rsidP="007C2866">
      <w:pPr>
        <w:numPr>
          <w:ilvl w:val="1"/>
          <w:numId w:val="39"/>
        </w:numPr>
        <w:tabs>
          <w:tab w:val="left" w:pos="567"/>
          <w:tab w:val="left" w:pos="720"/>
        </w:tabs>
        <w:spacing w:after="60"/>
        <w:ind w:left="567" w:hanging="567"/>
        <w:jc w:val="both"/>
        <w:rPr>
          <w:rFonts w:eastAsia="SimSun"/>
          <w:szCs w:val="20"/>
          <w:lang w:eastAsia="zh-CN"/>
        </w:rPr>
      </w:pPr>
      <w:proofErr w:type="spellStart"/>
      <w:r w:rsidRPr="00081375">
        <w:rPr>
          <w:rFonts w:eastAsia="SimSun"/>
          <w:szCs w:val="20"/>
          <w:lang w:eastAsia="zh-CN"/>
        </w:rPr>
        <w:t>Дизелгенератор</w:t>
      </w:r>
      <w:proofErr w:type="spellEnd"/>
      <w:r w:rsidR="0075673F" w:rsidRPr="007E3D41">
        <w:rPr>
          <w:rFonts w:eastAsia="SimSun"/>
          <w:szCs w:val="20"/>
          <w:lang w:eastAsia="zh-CN"/>
        </w:rPr>
        <w:t xml:space="preserve"> </w:t>
      </w:r>
    </w:p>
    <w:p w14:paraId="0C00A838" w14:textId="77777777" w:rsidR="0064482A" w:rsidRPr="007E3D41" w:rsidRDefault="0064482A" w:rsidP="0064482A">
      <w:pPr>
        <w:tabs>
          <w:tab w:val="left" w:pos="567"/>
          <w:tab w:val="left" w:pos="720"/>
          <w:tab w:val="left" w:pos="1440"/>
          <w:tab w:val="left" w:pos="2160"/>
          <w:tab w:val="left" w:pos="3260"/>
        </w:tabs>
        <w:spacing w:after="120" w:line="240" w:lineRule="atLeast"/>
        <w:ind w:left="709"/>
        <w:jc w:val="both"/>
        <w:rPr>
          <w:rFonts w:eastAsia="SimSun"/>
          <w:sz w:val="20"/>
          <w:szCs w:val="20"/>
          <w:lang w:eastAsia="zh-CN"/>
        </w:rPr>
      </w:pPr>
    </w:p>
    <w:p w14:paraId="1042157C" w14:textId="77777777" w:rsidR="005D7D43" w:rsidRPr="007E3D41" w:rsidRDefault="005D7D43" w:rsidP="007B624D">
      <w:pPr>
        <w:pStyle w:val="3"/>
        <w:rPr>
          <w:rFonts w:eastAsia="SimSun"/>
          <w:lang w:eastAsia="zh-CN"/>
        </w:rPr>
      </w:pPr>
      <w:bookmarkStart w:id="741" w:name="_Toc295582402"/>
      <w:bookmarkStart w:id="742" w:name="_Toc311990345"/>
      <w:r w:rsidRPr="007E3D41">
        <w:rPr>
          <w:rFonts w:eastAsia="SimSun"/>
          <w:lang w:eastAsia="zh-CN"/>
        </w:rPr>
        <w:t>Общи изисквания</w:t>
      </w:r>
      <w:bookmarkEnd w:id="741"/>
      <w:bookmarkEnd w:id="742"/>
    </w:p>
    <w:p w14:paraId="523EDECF" w14:textId="77777777" w:rsidR="005D7D43" w:rsidRPr="007E3D41" w:rsidRDefault="005D7D43" w:rsidP="00385B97">
      <w:pPr>
        <w:tabs>
          <w:tab w:val="left" w:pos="567"/>
        </w:tabs>
        <w:spacing w:after="120" w:line="240" w:lineRule="atLeast"/>
        <w:jc w:val="both"/>
        <w:rPr>
          <w:rFonts w:eastAsia="SimSun"/>
          <w:lang w:eastAsia="zh-CN"/>
        </w:rPr>
      </w:pPr>
      <w:r w:rsidRPr="007E3D41">
        <w:rPr>
          <w:rFonts w:eastAsia="SimSun"/>
          <w:lang w:eastAsia="zh-CN"/>
        </w:rPr>
        <w:t>Общите изисквания за строителните работи включват, без да се ограничават до следното:</w:t>
      </w:r>
    </w:p>
    <w:p w14:paraId="50F67DD8" w14:textId="4C124C90"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Проектите трябва да бъдат в съотве</w:t>
      </w:r>
      <w:r w:rsidR="0086379D">
        <w:rPr>
          <w:rFonts w:eastAsia="SimSun"/>
          <w:lang w:eastAsia="zh-CN"/>
        </w:rPr>
        <w:t>тствие с приложимите български</w:t>
      </w:r>
      <w:r w:rsidRPr="007E3D41">
        <w:rPr>
          <w:rFonts w:eastAsia="SimSun"/>
          <w:lang w:eastAsia="zh-CN"/>
        </w:rPr>
        <w:t xml:space="preserve"> нормативни </w:t>
      </w:r>
      <w:r w:rsidRPr="00467983">
        <w:rPr>
          <w:rFonts w:eastAsia="SimSun"/>
          <w:lang w:eastAsia="zh-CN"/>
        </w:rPr>
        <w:t xml:space="preserve">документи за </w:t>
      </w:r>
      <w:r w:rsidR="00930D41" w:rsidRPr="00467983">
        <w:rPr>
          <w:rFonts w:eastAsia="SimSun"/>
          <w:lang w:eastAsia="zh-CN"/>
        </w:rPr>
        <w:t xml:space="preserve">проектиране, строителство и експлоатация на </w:t>
      </w:r>
      <w:r w:rsidRPr="00467983">
        <w:rPr>
          <w:rFonts w:eastAsia="SimSun"/>
          <w:lang w:eastAsia="zh-CN"/>
        </w:rPr>
        <w:t>сгради</w:t>
      </w:r>
      <w:r w:rsidR="00930D41" w:rsidRPr="00467983">
        <w:rPr>
          <w:rFonts w:eastAsia="SimSun"/>
          <w:lang w:eastAsia="zh-CN"/>
        </w:rPr>
        <w:t xml:space="preserve"> и съоръжения</w:t>
      </w:r>
      <w:r w:rsidRPr="00467983">
        <w:rPr>
          <w:rFonts w:eastAsia="SimSun"/>
          <w:lang w:eastAsia="zh-CN"/>
        </w:rPr>
        <w:t>,</w:t>
      </w:r>
      <w:r w:rsidRPr="007E3D41">
        <w:rPr>
          <w:rFonts w:eastAsia="SimSun"/>
          <w:lang w:eastAsia="zh-CN"/>
        </w:rPr>
        <w:t xml:space="preserve"> пожарна безопасност и устройство на териториите.</w:t>
      </w:r>
    </w:p>
    <w:p w14:paraId="1B46AEB9"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lastRenderedPageBreak/>
        <w:t>Отоплението и вентилацията на обслужващите сгради, в които няма непрекъснато присъствие на персонал, трябва да осигуряват подходяща среда (по отношение на температура и съответна влажност) за електрическото и електронното контролно оборудване.</w:t>
      </w:r>
    </w:p>
    <w:p w14:paraId="01A9AE3A"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Изолациите трябва да бъдат проектирани и положени в съответствие с българските нормативни документи или други еквивалентни на тях (с отчитане и на инструкциите на съответните производители) и да бъдат подходящи според предназначението си.</w:t>
      </w:r>
    </w:p>
    <w:p w14:paraId="658D9154"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Вътрешните стени, по принцип, трябва да бъдат с мазилки и боядисани. Тоалетните, баните и лабораторните помещения трябва да бъдат покрити с плочки от пода до тавана.</w:t>
      </w:r>
    </w:p>
    <w:p w14:paraId="030D2E72"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Окачени тавани трябва да се предвиждат за всички офиси и зони за социални контакти.</w:t>
      </w:r>
    </w:p>
    <w:p w14:paraId="2BBB6BB6"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Прозорците трябва да бъдат с двойни стъкла и дограма от алуминий</w:t>
      </w:r>
      <w:r w:rsidR="003956E7" w:rsidRPr="007E3D41">
        <w:rPr>
          <w:rFonts w:eastAsia="SimSun"/>
          <w:lang w:eastAsia="zh-CN"/>
        </w:rPr>
        <w:t xml:space="preserve"> или PVC</w:t>
      </w:r>
      <w:r w:rsidRPr="007E3D41">
        <w:rPr>
          <w:rFonts w:eastAsia="SimSun"/>
          <w:lang w:eastAsia="zh-CN"/>
        </w:rPr>
        <w:t>.</w:t>
      </w:r>
    </w:p>
    <w:p w14:paraId="501FE39C"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Вратите трябва да бъдат съответно за вътрешен или външен монтаж, с масивни табли и покритие от листова стомана или пластмасов ламинат или от еквивалентно качество.</w:t>
      </w:r>
    </w:p>
    <w:p w14:paraId="726BB4E1"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Външните стени трябва да бъдат покрити с мазилка и боядисани с фасадна боя или друго утвърдено покритие.</w:t>
      </w:r>
    </w:p>
    <w:p w14:paraId="29071A72"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Всички работни помещения трябва да бъдат снабдени с отопление, вентилация и климатизация.</w:t>
      </w:r>
    </w:p>
    <w:p w14:paraId="108E40E3"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За всички административни помещения, офиси и командни помещения трябва да се предвидят окачени тавани.</w:t>
      </w:r>
    </w:p>
    <w:p w14:paraId="3C5C0428"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Подовите покрития на административните помещ</w:t>
      </w:r>
      <w:r w:rsidR="00DF23BB">
        <w:rPr>
          <w:rFonts w:eastAsia="SimSun"/>
          <w:lang w:eastAsia="zh-CN"/>
        </w:rPr>
        <w:t>ения трябва да бъдат от</w:t>
      </w:r>
      <w:r w:rsidRPr="007E3D41">
        <w:rPr>
          <w:rFonts w:eastAsia="SimSun"/>
          <w:lang w:eastAsia="zh-CN"/>
        </w:rPr>
        <w:t xml:space="preserve"> плочи с добро качество.</w:t>
      </w:r>
    </w:p>
    <w:p w14:paraId="31183525" w14:textId="77777777" w:rsidR="002D4275"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Подовите покрития на командните помещения трябва да бъдат с подходящи за компютърно обзавеждане подови системи, одобрени от Инженера.</w:t>
      </w:r>
    </w:p>
    <w:p w14:paraId="08BB9247" w14:textId="28623385" w:rsidR="002D4275" w:rsidRPr="007E3D41" w:rsidRDefault="00930D41" w:rsidP="007C2866">
      <w:pPr>
        <w:numPr>
          <w:ilvl w:val="1"/>
          <w:numId w:val="40"/>
        </w:numPr>
        <w:tabs>
          <w:tab w:val="left" w:pos="567"/>
        </w:tabs>
        <w:spacing w:after="120" w:line="240" w:lineRule="atLeast"/>
        <w:ind w:left="567" w:hanging="215"/>
        <w:jc w:val="both"/>
        <w:rPr>
          <w:rFonts w:eastAsia="SimSun"/>
          <w:lang w:eastAsia="zh-CN"/>
        </w:rPr>
      </w:pPr>
      <w:proofErr w:type="spellStart"/>
      <w:r w:rsidRPr="00467983">
        <w:rPr>
          <w:color w:val="000000"/>
        </w:rPr>
        <w:t>Скатните</w:t>
      </w:r>
      <w:proofErr w:type="spellEnd"/>
      <w:r w:rsidR="002D4275" w:rsidRPr="00467983">
        <w:rPr>
          <w:color w:val="000000"/>
        </w:rPr>
        <w:t xml:space="preserve"> покриви на сградите да са</w:t>
      </w:r>
      <w:r w:rsidR="002D4275" w:rsidRPr="007E3D41">
        <w:rPr>
          <w:color w:val="000000"/>
        </w:rPr>
        <w:t xml:space="preserve"> с керемиди и с изолирани, окачени тавани. Други надземни, закрити постройки да са с покри</w:t>
      </w:r>
      <w:r w:rsidR="00DF23BB">
        <w:rPr>
          <w:color w:val="000000"/>
        </w:rPr>
        <w:t>вни конструкции</w:t>
      </w:r>
      <w:r w:rsidR="002D4275" w:rsidRPr="007E3D41">
        <w:rPr>
          <w:color w:val="000000"/>
        </w:rPr>
        <w:t>, одобрен</w:t>
      </w:r>
      <w:r w:rsidR="00DF23BB">
        <w:rPr>
          <w:color w:val="000000"/>
        </w:rPr>
        <w:t>и</w:t>
      </w:r>
      <w:r w:rsidR="002D4275" w:rsidRPr="007E3D41">
        <w:rPr>
          <w:color w:val="000000"/>
        </w:rPr>
        <w:t xml:space="preserve"> от Инженера.</w:t>
      </w:r>
    </w:p>
    <w:p w14:paraId="1EE76C5C" w14:textId="03258A41" w:rsidR="002D4275" w:rsidRPr="007E3D41" w:rsidRDefault="002D4275" w:rsidP="007C2866">
      <w:pPr>
        <w:numPr>
          <w:ilvl w:val="1"/>
          <w:numId w:val="40"/>
        </w:numPr>
        <w:tabs>
          <w:tab w:val="left" w:pos="567"/>
        </w:tabs>
        <w:spacing w:after="120" w:line="240" w:lineRule="atLeast"/>
        <w:ind w:left="567" w:hanging="215"/>
        <w:jc w:val="both"/>
        <w:rPr>
          <w:rFonts w:eastAsia="SimSun"/>
          <w:lang w:eastAsia="zh-CN"/>
        </w:rPr>
      </w:pPr>
      <w:r w:rsidRPr="007E3D41">
        <w:t xml:space="preserve">При доказана необходимост плоските покриви да са изолирани и защитени от </w:t>
      </w:r>
      <w:r w:rsidRPr="008F6EC2">
        <w:t xml:space="preserve">топлинна акумулация с изолационен слой със </w:t>
      </w:r>
      <w:proofErr w:type="spellStart"/>
      <w:r w:rsidRPr="008F6EC2">
        <w:t>студо</w:t>
      </w:r>
      <w:proofErr w:type="spellEnd"/>
      <w:r w:rsidR="00DF23BB" w:rsidRPr="008F6EC2">
        <w:t>-</w:t>
      </w:r>
      <w:r w:rsidRPr="008F6EC2">
        <w:t xml:space="preserve"> и топло</w:t>
      </w:r>
      <w:r w:rsidR="00DF23BB" w:rsidRPr="008F6EC2">
        <w:t>-</w:t>
      </w:r>
      <w:r w:rsidRPr="008F6EC2">
        <w:t xml:space="preserve"> отразяващо покритие. Да се предвиди хидроизолационна мембрана</w:t>
      </w:r>
      <w:r w:rsidR="00930D41" w:rsidRPr="008F6EC2">
        <w:t xml:space="preserve"> в проект по част </w:t>
      </w:r>
      <w:r w:rsidR="008F6EC2" w:rsidRPr="008F6EC2">
        <w:t>Хидроизолации</w:t>
      </w:r>
      <w:r w:rsidRPr="008F6EC2">
        <w:t>, одобрена от Инженера.</w:t>
      </w:r>
      <w:r w:rsidRPr="007E3D41">
        <w:rPr>
          <w:color w:val="000000"/>
        </w:rPr>
        <w:t xml:space="preserve"> За да са напълно </w:t>
      </w:r>
      <w:proofErr w:type="spellStart"/>
      <w:r w:rsidRPr="007E3D41">
        <w:rPr>
          <w:color w:val="000000"/>
        </w:rPr>
        <w:t>водноизолирани</w:t>
      </w:r>
      <w:proofErr w:type="spellEnd"/>
      <w:r w:rsidRPr="007E3D41">
        <w:rPr>
          <w:color w:val="000000"/>
        </w:rPr>
        <w:t>, плоските покривни конструкции да бъдат с необходимото отводняване;</w:t>
      </w:r>
    </w:p>
    <w:p w14:paraId="2F34D299" w14:textId="77777777" w:rsidR="002D4275" w:rsidRPr="007E3D41" w:rsidRDefault="002D4275" w:rsidP="007C2866">
      <w:pPr>
        <w:numPr>
          <w:ilvl w:val="1"/>
          <w:numId w:val="40"/>
        </w:numPr>
        <w:tabs>
          <w:tab w:val="left" w:pos="567"/>
        </w:tabs>
        <w:spacing w:after="120" w:line="240" w:lineRule="atLeast"/>
        <w:ind w:left="567" w:hanging="215"/>
        <w:jc w:val="both"/>
        <w:rPr>
          <w:rFonts w:eastAsia="SimSun"/>
          <w:lang w:eastAsia="zh-CN"/>
        </w:rPr>
      </w:pPr>
      <w:r w:rsidRPr="007E3D41">
        <w:rPr>
          <w:color w:val="000000"/>
        </w:rPr>
        <w:t xml:space="preserve">Подовите настилки и стените да се изолират срещу влага с </w:t>
      </w:r>
      <w:proofErr w:type="spellStart"/>
      <w:r w:rsidRPr="007E3D41">
        <w:rPr>
          <w:color w:val="000000"/>
        </w:rPr>
        <w:t>влагонепропускливи</w:t>
      </w:r>
      <w:proofErr w:type="spellEnd"/>
      <w:r w:rsidRPr="007E3D41">
        <w:rPr>
          <w:color w:val="000000"/>
        </w:rPr>
        <w:t xml:space="preserve"> мембрани и водоизолационни пластове.</w:t>
      </w:r>
    </w:p>
    <w:p w14:paraId="188014DF" w14:textId="77777777" w:rsidR="002D4275" w:rsidRPr="007E3D41" w:rsidRDefault="002D4275" w:rsidP="007C2866">
      <w:pPr>
        <w:numPr>
          <w:ilvl w:val="1"/>
          <w:numId w:val="40"/>
        </w:numPr>
        <w:tabs>
          <w:tab w:val="left" w:pos="567"/>
        </w:tabs>
        <w:spacing w:after="120" w:line="240" w:lineRule="atLeast"/>
        <w:ind w:left="567" w:hanging="215"/>
        <w:jc w:val="both"/>
        <w:rPr>
          <w:rFonts w:eastAsia="SimSun"/>
          <w:lang w:eastAsia="zh-CN"/>
        </w:rPr>
      </w:pPr>
      <w:r w:rsidRPr="007E3D41">
        <w:rPr>
          <w:color w:val="000000"/>
        </w:rPr>
        <w:lastRenderedPageBreak/>
        <w:t>Разрешава се ползването на строителна стомана за укрепване на покривните конструкции.</w:t>
      </w:r>
    </w:p>
    <w:p w14:paraId="04AD67F6" w14:textId="77777777" w:rsidR="005D7D43" w:rsidRPr="007E3D41" w:rsidRDefault="005D7D43" w:rsidP="007C2866">
      <w:pPr>
        <w:numPr>
          <w:ilvl w:val="1"/>
          <w:numId w:val="24"/>
        </w:numPr>
        <w:tabs>
          <w:tab w:val="left" w:pos="567"/>
        </w:tabs>
        <w:spacing w:after="120" w:line="240" w:lineRule="atLeast"/>
        <w:ind w:left="567" w:hanging="215"/>
        <w:jc w:val="both"/>
        <w:rPr>
          <w:rFonts w:eastAsia="SimSun"/>
          <w:lang w:eastAsia="zh-CN"/>
        </w:rPr>
      </w:pPr>
      <w:r w:rsidRPr="007E3D41">
        <w:rPr>
          <w:rFonts w:eastAsia="SimSun"/>
          <w:lang w:eastAsia="zh-CN"/>
        </w:rPr>
        <w:t>Сградните инсталации трябва да включват:</w:t>
      </w:r>
    </w:p>
    <w:p w14:paraId="0B79FDA5"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Инсталация за ниско напрежение и осветление</w:t>
      </w:r>
    </w:p>
    <w:p w14:paraId="62045C09"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Отопление, вентилация и климатизация</w:t>
      </w:r>
    </w:p>
    <w:p w14:paraId="5C4BAED8"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Водопровод за студена и топла вода</w:t>
      </w:r>
    </w:p>
    <w:p w14:paraId="5E7F6BAF"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Пожароизвестяване и алармени системи</w:t>
      </w:r>
    </w:p>
    <w:p w14:paraId="595302E5"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Сигнално охранителна техника (СОТ)</w:t>
      </w:r>
    </w:p>
    <w:p w14:paraId="60A301BA"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Битова канализация</w:t>
      </w:r>
    </w:p>
    <w:p w14:paraId="6886240B"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Дъждовна канализация</w:t>
      </w:r>
    </w:p>
    <w:p w14:paraId="7D21B447" w14:textId="77777777" w:rsidR="005D7D43" w:rsidRPr="007E3D41" w:rsidRDefault="005D7D43" w:rsidP="007C2866">
      <w:pPr>
        <w:numPr>
          <w:ilvl w:val="1"/>
          <w:numId w:val="24"/>
        </w:numPr>
        <w:tabs>
          <w:tab w:val="left" w:pos="567"/>
        </w:tabs>
        <w:spacing w:after="120" w:line="240" w:lineRule="atLeast"/>
        <w:ind w:left="567" w:hanging="215"/>
        <w:jc w:val="both"/>
        <w:rPr>
          <w:rFonts w:eastAsia="SimSun"/>
          <w:lang w:eastAsia="zh-CN"/>
        </w:rPr>
      </w:pPr>
      <w:r w:rsidRPr="007E3D41">
        <w:rPr>
          <w:rFonts w:eastAsia="SimSun"/>
          <w:lang w:eastAsia="zh-CN"/>
        </w:rPr>
        <w:t>Всички сгради трябва да бъдат свързани с локалната компютърна и телефонна мрежа с достатъчно на брой изводи за обслужване на предвиденото компютърно и телефонно оборудване. До изводите трябва да бъдат прекарани кабели за връзка, както към телефонни така и към компютърни мрежи.</w:t>
      </w:r>
    </w:p>
    <w:p w14:paraId="110DF26B"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Във външни точки на подаване на химически реагенти и в сградите с помещения за складиране и подготвяне на химикали трябва да се предвидят аварийни душове и </w:t>
      </w:r>
      <w:proofErr w:type="spellStart"/>
      <w:r w:rsidRPr="007E3D41">
        <w:rPr>
          <w:rFonts w:eastAsia="SimSun"/>
          <w:lang w:eastAsia="zh-CN"/>
        </w:rPr>
        <w:t>фонтанчета</w:t>
      </w:r>
      <w:proofErr w:type="spellEnd"/>
      <w:r w:rsidRPr="007E3D41">
        <w:rPr>
          <w:rFonts w:eastAsia="SimSun"/>
          <w:lang w:eastAsia="zh-CN"/>
        </w:rPr>
        <w:t>.</w:t>
      </w:r>
    </w:p>
    <w:p w14:paraId="5F19B8A1"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Сградите трябва да бъдат </w:t>
      </w:r>
      <w:r w:rsidR="003956E7" w:rsidRPr="007E3D41">
        <w:rPr>
          <w:rFonts w:eastAsia="SimSun"/>
          <w:lang w:eastAsia="zh-CN"/>
        </w:rPr>
        <w:t xml:space="preserve">санирани или </w:t>
      </w:r>
      <w:r w:rsidRPr="007E3D41">
        <w:rPr>
          <w:rFonts w:eastAsia="SimSun"/>
          <w:lang w:eastAsia="zh-CN"/>
        </w:rPr>
        <w:t>проектирани така, че да осигуряват удобство за предвидения брой на управителния, работен и поддържащ персонал, необходим за задоволителното действие на станцията.</w:t>
      </w:r>
    </w:p>
    <w:p w14:paraId="78CCD672"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Портиерната, административната и командна сграда, сградата с работилници и складови по</w:t>
      </w:r>
      <w:r w:rsidR="003956E7" w:rsidRPr="007E3D41">
        <w:rPr>
          <w:rFonts w:eastAsia="SimSun"/>
          <w:lang w:eastAsia="zh-CN"/>
        </w:rPr>
        <w:t>мещения трябва да бъдат напълно пре</w:t>
      </w:r>
      <w:r w:rsidRPr="007E3D41">
        <w:rPr>
          <w:rFonts w:eastAsia="SimSun"/>
          <w:lang w:eastAsia="zh-CN"/>
        </w:rPr>
        <w:t>оборудвани и обзаведени</w:t>
      </w:r>
      <w:r w:rsidR="007959D9">
        <w:rPr>
          <w:rFonts w:eastAsia="SimSun"/>
          <w:lang w:eastAsia="zh-CN"/>
        </w:rPr>
        <w:t xml:space="preserve"> (където е необходимо)</w:t>
      </w:r>
      <w:r w:rsidRPr="007E3D41">
        <w:rPr>
          <w:rFonts w:eastAsia="SimSun"/>
          <w:lang w:eastAsia="zh-CN"/>
        </w:rPr>
        <w:t>. Изпълнителят трябва да представи своите предложения за мебелировка и прибори на Инженера за одобрение преди началото на доставките. Изпълнителят трябва да достави мебелировка и прибори със съответно качество, съобразено с изискванията за здравословна и безопасна среда, както и с проектната дълготрайност на съоръжението.</w:t>
      </w:r>
    </w:p>
    <w:p w14:paraId="654BCB13" w14:textId="77777777" w:rsidR="002D4275" w:rsidRPr="007E3D41" w:rsidRDefault="002D4275" w:rsidP="00FE79A9">
      <w:pPr>
        <w:pStyle w:val="4"/>
        <w:rPr>
          <w:lang w:val="bg-BG"/>
        </w:rPr>
      </w:pPr>
      <w:bookmarkStart w:id="743" w:name="_Toc311990346"/>
      <w:r w:rsidRPr="007E3D41">
        <w:rPr>
          <w:lang w:val="bg-BG"/>
        </w:rPr>
        <w:t>Строителна стомана</w:t>
      </w:r>
      <w:bookmarkEnd w:id="743"/>
    </w:p>
    <w:p w14:paraId="27BA74E4" w14:textId="77777777" w:rsidR="002D4275" w:rsidRPr="007E3D41" w:rsidRDefault="002D4275" w:rsidP="00385B97">
      <w:pPr>
        <w:spacing w:after="120"/>
      </w:pPr>
      <w:r w:rsidRPr="007E3D41">
        <w:t>Разрешава се ползването на строителна стомана за укрепване на покривните конструкции.</w:t>
      </w:r>
    </w:p>
    <w:p w14:paraId="37231244" w14:textId="77777777" w:rsidR="002D4275" w:rsidRPr="007E3D41" w:rsidRDefault="002D4275" w:rsidP="00385B97">
      <w:pPr>
        <w:autoSpaceDE w:val="0"/>
        <w:autoSpaceDN w:val="0"/>
        <w:adjustRightInd w:val="0"/>
        <w:spacing w:after="120"/>
        <w:jc w:val="both"/>
        <w:rPr>
          <w:b/>
          <w:i/>
          <w:color w:val="000000"/>
        </w:rPr>
      </w:pPr>
      <w:r w:rsidRPr="007E3D41">
        <w:rPr>
          <w:color w:val="000000"/>
        </w:rPr>
        <w:t xml:space="preserve">Всички стоманени конструктивни елементи да са преминали през горещо галванизиране, след което да се боядисат. Изготвянето на стоманени елементи да отговаря на стандарт EN ISO 14713 или еквивалентен. Галванизирането да е по стандарт EN ISO 1461 или еквивалентен. Изпълнителят да предостави сертификат за извършване на галванизацията съгласно горепосочения стандарт. </w:t>
      </w:r>
    </w:p>
    <w:p w14:paraId="57808076" w14:textId="77777777" w:rsidR="002D4275" w:rsidRPr="007E3D41" w:rsidRDefault="002D4275" w:rsidP="00385B97">
      <w:pPr>
        <w:autoSpaceDE w:val="0"/>
        <w:autoSpaceDN w:val="0"/>
        <w:adjustRightInd w:val="0"/>
        <w:spacing w:after="120"/>
        <w:jc w:val="both"/>
        <w:rPr>
          <w:color w:val="000000"/>
        </w:rPr>
      </w:pPr>
      <w:r w:rsidRPr="007E3D41">
        <w:rPr>
          <w:color w:val="000000"/>
        </w:rPr>
        <w:t xml:space="preserve">Преди да се боядисат, след галванизирането, стоманените елементи да се проверят за устойчивост на покритието към образуване на мехурчета, </w:t>
      </w:r>
      <w:r w:rsidR="00BE5A8F">
        <w:rPr>
          <w:color w:val="000000"/>
        </w:rPr>
        <w:t>излющване</w:t>
      </w:r>
      <w:r w:rsidRPr="007E3D41">
        <w:rPr>
          <w:color w:val="000000"/>
        </w:rPr>
        <w:t>, напукване, липса на сцепление и др. В случай на дефект, проблемния участък да се боядиса с цинков фосфат.</w:t>
      </w:r>
    </w:p>
    <w:p w14:paraId="77CD0CD3" w14:textId="77777777" w:rsidR="002D4275" w:rsidRPr="007E3D41" w:rsidRDefault="002D4275" w:rsidP="00385B97">
      <w:pPr>
        <w:autoSpaceDE w:val="0"/>
        <w:autoSpaceDN w:val="0"/>
        <w:adjustRightInd w:val="0"/>
        <w:spacing w:after="120"/>
        <w:jc w:val="both"/>
        <w:rPr>
          <w:color w:val="000000"/>
        </w:rPr>
      </w:pPr>
      <w:r w:rsidRPr="007E3D41">
        <w:rPr>
          <w:color w:val="000000"/>
        </w:rPr>
        <w:lastRenderedPageBreak/>
        <w:t>Готовите елементи да се грундират с полиестерна смола с топлозакалена пудра. Цвета за елемента ще се подбере по каталог и ще се съгласува с Инженера. Дебелин</w:t>
      </w:r>
      <w:r w:rsidR="00BE5A8F">
        <w:rPr>
          <w:color w:val="000000"/>
        </w:rPr>
        <w:t>ата на слоя боя да е между 60 до</w:t>
      </w:r>
      <w:r w:rsidRPr="007E3D41">
        <w:rPr>
          <w:color w:val="000000"/>
        </w:rPr>
        <w:t xml:space="preserve"> 80 μ, а категорията на сцеплението от клас 0.</w:t>
      </w:r>
    </w:p>
    <w:p w14:paraId="1071F251" w14:textId="06416149" w:rsidR="002D4275" w:rsidRDefault="002D4275" w:rsidP="00385B97">
      <w:pPr>
        <w:autoSpaceDE w:val="0"/>
        <w:autoSpaceDN w:val="0"/>
        <w:adjustRightInd w:val="0"/>
        <w:spacing w:after="120"/>
        <w:jc w:val="both"/>
        <w:rPr>
          <w:color w:val="000000"/>
        </w:rPr>
      </w:pPr>
      <w:r w:rsidRPr="007E3D41">
        <w:rPr>
          <w:color w:val="000000"/>
        </w:rPr>
        <w:t xml:space="preserve">Устойчивостта на боята да е с гаранция за </w:t>
      </w:r>
      <w:r w:rsidR="008F6EC2">
        <w:rPr>
          <w:color w:val="000000"/>
        </w:rPr>
        <w:t xml:space="preserve">минимум </w:t>
      </w:r>
      <w:r w:rsidRPr="007E3D41">
        <w:rPr>
          <w:color w:val="000000"/>
        </w:rPr>
        <w:t>пет години.</w:t>
      </w:r>
    </w:p>
    <w:p w14:paraId="7E69C40C" w14:textId="049EB0DA" w:rsidR="002D4275" w:rsidRDefault="002D4275" w:rsidP="00385B97">
      <w:pPr>
        <w:autoSpaceDE w:val="0"/>
        <w:autoSpaceDN w:val="0"/>
        <w:adjustRightInd w:val="0"/>
        <w:spacing w:after="120"/>
        <w:jc w:val="both"/>
        <w:rPr>
          <w:color w:val="000000"/>
        </w:rPr>
      </w:pPr>
      <w:r w:rsidRPr="007E3D41">
        <w:rPr>
          <w:color w:val="000000"/>
        </w:rPr>
        <w:t>При транспортирането на елементите да се вземат съответните мерки, за да се предпазят от увреждане</w:t>
      </w:r>
      <w:r w:rsidR="009A414B">
        <w:rPr>
          <w:color w:val="000000"/>
        </w:rPr>
        <w:t>, съгласно действащото законодателство</w:t>
      </w:r>
      <w:r w:rsidRPr="007E3D41">
        <w:rPr>
          <w:color w:val="000000"/>
        </w:rPr>
        <w:t>.</w:t>
      </w:r>
    </w:p>
    <w:p w14:paraId="1B43175E" w14:textId="2B62D355" w:rsidR="009A414B" w:rsidRPr="007E3D41" w:rsidRDefault="009A414B" w:rsidP="00385B97">
      <w:pPr>
        <w:autoSpaceDE w:val="0"/>
        <w:autoSpaceDN w:val="0"/>
        <w:adjustRightInd w:val="0"/>
        <w:spacing w:after="120"/>
        <w:jc w:val="both"/>
        <w:rPr>
          <w:color w:val="000000"/>
        </w:rPr>
      </w:pPr>
      <w:r w:rsidRPr="00467983">
        <w:rPr>
          <w:color w:val="000000"/>
        </w:rPr>
        <w:t>Антикорозионната защита на стоманените елементи да бъде изпълнена, съгласно Правилник за изпълнение на защита от корозия на строителните конструкции и съоръжения.</w:t>
      </w:r>
    </w:p>
    <w:p w14:paraId="3A92EA29" w14:textId="77777777" w:rsidR="002D4275" w:rsidRPr="007E3D41" w:rsidRDefault="002D4275" w:rsidP="00FE79A9">
      <w:pPr>
        <w:pStyle w:val="4"/>
        <w:rPr>
          <w:lang w:val="bg-BG"/>
        </w:rPr>
      </w:pPr>
      <w:r w:rsidRPr="007E3D41">
        <w:rPr>
          <w:lang w:val="bg-BG"/>
        </w:rPr>
        <w:t xml:space="preserve"> </w:t>
      </w:r>
      <w:bookmarkStart w:id="744" w:name="_Toc311990347"/>
      <w:r w:rsidRPr="007E3D41">
        <w:rPr>
          <w:lang w:val="bg-BG"/>
        </w:rPr>
        <w:t>Други метални елементи</w:t>
      </w:r>
      <w:bookmarkEnd w:id="744"/>
    </w:p>
    <w:p w14:paraId="312DECA7" w14:textId="77777777" w:rsidR="002D4275" w:rsidRPr="007E3D41" w:rsidRDefault="002D4275" w:rsidP="002D4275">
      <w:pPr>
        <w:autoSpaceDE w:val="0"/>
        <w:autoSpaceDN w:val="0"/>
        <w:adjustRightInd w:val="0"/>
        <w:jc w:val="both"/>
        <w:rPr>
          <w:color w:val="000000"/>
        </w:rPr>
      </w:pPr>
      <w:proofErr w:type="spellStart"/>
      <w:r w:rsidRPr="007E3D41">
        <w:rPr>
          <w:color w:val="000000"/>
        </w:rPr>
        <w:t>Неконструкционните</w:t>
      </w:r>
      <w:proofErr w:type="spellEnd"/>
      <w:r w:rsidRPr="007E3D41">
        <w:rPr>
          <w:color w:val="000000"/>
        </w:rPr>
        <w:t xml:space="preserve"> метални елементи, като перила, стълби, преносими стълби, сглобки и др. да са от неръждаема стомана, алуминий или полиестер, армиран с фибростъкло.</w:t>
      </w:r>
    </w:p>
    <w:p w14:paraId="49DCA0A1" w14:textId="77777777" w:rsidR="002D4275" w:rsidRPr="007E3D41" w:rsidRDefault="002D4275" w:rsidP="00FE79A9">
      <w:pPr>
        <w:pStyle w:val="4"/>
        <w:rPr>
          <w:lang w:val="bg-BG"/>
        </w:rPr>
      </w:pPr>
      <w:r w:rsidRPr="007E3D41">
        <w:rPr>
          <w:lang w:val="bg-BG"/>
        </w:rPr>
        <w:t xml:space="preserve"> </w:t>
      </w:r>
      <w:bookmarkStart w:id="745" w:name="_Toc311990348"/>
      <w:r w:rsidRPr="007E3D41">
        <w:rPr>
          <w:lang w:val="bg-BG"/>
        </w:rPr>
        <w:t>Дървени конструкции и дърводелски дейности</w:t>
      </w:r>
      <w:bookmarkEnd w:id="745"/>
    </w:p>
    <w:p w14:paraId="300B11C9" w14:textId="77777777" w:rsidR="002D4275" w:rsidRPr="007E3D41" w:rsidRDefault="002D4275" w:rsidP="002D4275">
      <w:pPr>
        <w:autoSpaceDE w:val="0"/>
        <w:autoSpaceDN w:val="0"/>
        <w:adjustRightInd w:val="0"/>
        <w:jc w:val="both"/>
        <w:rPr>
          <w:color w:val="000000"/>
        </w:rPr>
      </w:pPr>
      <w:r w:rsidRPr="007E3D41">
        <w:rPr>
          <w:color w:val="000000"/>
        </w:rPr>
        <w:t>Може да се използват дървени конструкции за покривите. Дървообработката да става съгласно стандарт EN 335-1, клас 4 или еквивалентен. Всички сглобки, кабели, конзоли и др. по дървените конструкции да са от неръждаема стомана.</w:t>
      </w:r>
    </w:p>
    <w:p w14:paraId="33B628EF" w14:textId="77777777" w:rsidR="002D4275" w:rsidRPr="007E3D41" w:rsidRDefault="002D4275" w:rsidP="002D4275">
      <w:pPr>
        <w:autoSpaceDE w:val="0"/>
        <w:autoSpaceDN w:val="0"/>
        <w:adjustRightInd w:val="0"/>
        <w:jc w:val="both"/>
        <w:rPr>
          <w:color w:val="000000"/>
        </w:rPr>
      </w:pPr>
    </w:p>
    <w:p w14:paraId="6E4D154A" w14:textId="77777777" w:rsidR="002D4275" w:rsidRPr="007E3D41" w:rsidRDefault="002D4275" w:rsidP="00FE79A9">
      <w:pPr>
        <w:pStyle w:val="4"/>
        <w:rPr>
          <w:lang w:val="bg-BG"/>
        </w:rPr>
      </w:pPr>
      <w:bookmarkStart w:id="746" w:name="_Toc311990349"/>
      <w:r w:rsidRPr="007E3D41">
        <w:rPr>
          <w:lang w:val="bg-BG"/>
        </w:rPr>
        <w:t>Покривни работи</w:t>
      </w:r>
      <w:bookmarkEnd w:id="746"/>
    </w:p>
    <w:p w14:paraId="1E36A821" w14:textId="77777777" w:rsidR="002D4275" w:rsidRPr="007E3D41" w:rsidRDefault="002D4275" w:rsidP="002D4275">
      <w:pPr>
        <w:autoSpaceDE w:val="0"/>
        <w:autoSpaceDN w:val="0"/>
        <w:adjustRightInd w:val="0"/>
        <w:jc w:val="both"/>
        <w:rPr>
          <w:color w:val="000000"/>
        </w:rPr>
      </w:pPr>
      <w:r w:rsidRPr="007E3D41">
        <w:rPr>
          <w:color w:val="000000"/>
        </w:rPr>
        <w:t xml:space="preserve">Покривните системи на сградите да са от устойчиви външни повърхности, като керемиди, метални листи (ако е допустими), </w:t>
      </w:r>
      <w:proofErr w:type="spellStart"/>
      <w:r w:rsidRPr="007E3D41">
        <w:rPr>
          <w:color w:val="000000"/>
        </w:rPr>
        <w:t>водоизолиращи</w:t>
      </w:r>
      <w:proofErr w:type="spellEnd"/>
      <w:r w:rsidRPr="007E3D41">
        <w:rPr>
          <w:color w:val="000000"/>
        </w:rPr>
        <w:t xml:space="preserve"> мембрани, подходяща изолация и вътрешни повърхности. Да се осигури подходящо отводняване чрез монтирането на устойчиви на корозия водосточни тръби за дъждовна вода.</w:t>
      </w:r>
    </w:p>
    <w:p w14:paraId="31DCB15D" w14:textId="77777777" w:rsidR="00385B97" w:rsidRPr="007E3D41" w:rsidRDefault="00385B97" w:rsidP="002D4275">
      <w:pPr>
        <w:rPr>
          <w:u w:val="single"/>
        </w:rPr>
      </w:pPr>
    </w:p>
    <w:p w14:paraId="7A8CF92D" w14:textId="77777777" w:rsidR="002D4275" w:rsidRPr="007E3D41" w:rsidRDefault="002D4275" w:rsidP="002D4275">
      <w:pPr>
        <w:rPr>
          <w:u w:val="single"/>
        </w:rPr>
      </w:pPr>
      <w:r w:rsidRPr="007E3D41">
        <w:rPr>
          <w:u w:val="single"/>
        </w:rPr>
        <w:t>Окачени тавани</w:t>
      </w:r>
    </w:p>
    <w:p w14:paraId="0D401CA0" w14:textId="77777777" w:rsidR="002D4275" w:rsidRPr="007E3D41" w:rsidRDefault="002D4275" w:rsidP="002D4275">
      <w:pPr>
        <w:autoSpaceDE w:val="0"/>
        <w:autoSpaceDN w:val="0"/>
        <w:adjustRightInd w:val="0"/>
        <w:jc w:val="both"/>
        <w:rPr>
          <w:color w:val="000000"/>
        </w:rPr>
      </w:pPr>
      <w:r w:rsidRPr="007E3D41">
        <w:rPr>
          <w:color w:val="000000"/>
        </w:rPr>
        <w:t>Административните помещения да са с окачени тавани, при доказана необходимост. Материалите за изпълнение да отговарят на следните минимални изисквания:</w:t>
      </w:r>
    </w:p>
    <w:p w14:paraId="6F96E18A" w14:textId="77777777" w:rsidR="002D4275" w:rsidRPr="007E3D41" w:rsidRDefault="002D4275" w:rsidP="002D4275">
      <w:pPr>
        <w:autoSpaceDE w:val="0"/>
        <w:autoSpaceDN w:val="0"/>
        <w:adjustRightInd w:val="0"/>
        <w:jc w:val="both"/>
        <w:rPr>
          <w:color w:val="000000"/>
        </w:rPr>
      </w:pPr>
    </w:p>
    <w:p w14:paraId="0A576CEA" w14:textId="77777777" w:rsidR="002D4275" w:rsidRPr="007E3D41" w:rsidRDefault="002D4275" w:rsidP="002D4275">
      <w:pPr>
        <w:autoSpaceDE w:val="0"/>
        <w:autoSpaceDN w:val="0"/>
        <w:adjustRightInd w:val="0"/>
        <w:ind w:left="708"/>
        <w:jc w:val="both"/>
      </w:pPr>
      <w:r w:rsidRPr="007E3D41">
        <w:t>• Размери: 60 x 60 см</w:t>
      </w:r>
    </w:p>
    <w:p w14:paraId="56F9F132" w14:textId="77777777" w:rsidR="002D4275" w:rsidRPr="007E3D41" w:rsidRDefault="002D4275" w:rsidP="002D4275">
      <w:pPr>
        <w:autoSpaceDE w:val="0"/>
        <w:autoSpaceDN w:val="0"/>
        <w:adjustRightInd w:val="0"/>
        <w:ind w:left="708"/>
        <w:jc w:val="both"/>
      </w:pPr>
      <w:r w:rsidRPr="007E3D41">
        <w:t xml:space="preserve">• </w:t>
      </w:r>
      <w:r w:rsidR="005A364D">
        <w:t>Пожароустойчивост</w:t>
      </w:r>
      <w:r w:rsidRPr="007E3D41">
        <w:t>: клас M0</w:t>
      </w:r>
    </w:p>
    <w:p w14:paraId="4DA7011A" w14:textId="77777777" w:rsidR="002D4275" w:rsidRPr="007E3D41" w:rsidRDefault="002D4275" w:rsidP="002D4275">
      <w:pPr>
        <w:autoSpaceDE w:val="0"/>
        <w:autoSpaceDN w:val="0"/>
        <w:adjustRightInd w:val="0"/>
        <w:ind w:left="708"/>
        <w:jc w:val="both"/>
      </w:pPr>
      <w:r w:rsidRPr="007E3D41">
        <w:t xml:space="preserve">• </w:t>
      </w:r>
      <w:proofErr w:type="spellStart"/>
      <w:r w:rsidRPr="007E3D41">
        <w:t>Влагоустойчивост</w:t>
      </w:r>
      <w:proofErr w:type="spellEnd"/>
      <w:r w:rsidRPr="007E3D41">
        <w:t>: 100%</w:t>
      </w:r>
    </w:p>
    <w:p w14:paraId="1AE2188A" w14:textId="77777777" w:rsidR="002D4275" w:rsidRPr="007E3D41" w:rsidRDefault="002D4275" w:rsidP="002D4275">
      <w:pPr>
        <w:autoSpaceDE w:val="0"/>
        <w:autoSpaceDN w:val="0"/>
        <w:adjustRightInd w:val="0"/>
        <w:ind w:left="708"/>
        <w:jc w:val="both"/>
      </w:pPr>
      <w:r w:rsidRPr="007E3D41">
        <w:t>• Коефициент на амортизация W &gt; 0.75</w:t>
      </w:r>
    </w:p>
    <w:p w14:paraId="6ED434A8" w14:textId="77777777" w:rsidR="002D4275" w:rsidRPr="007E3D41" w:rsidRDefault="002D4275" w:rsidP="002D4275">
      <w:pPr>
        <w:autoSpaceDE w:val="0"/>
        <w:autoSpaceDN w:val="0"/>
        <w:adjustRightInd w:val="0"/>
        <w:jc w:val="both"/>
        <w:rPr>
          <w:color w:val="000000"/>
        </w:rPr>
      </w:pPr>
    </w:p>
    <w:p w14:paraId="5DF4F8A8" w14:textId="77777777" w:rsidR="002D4275" w:rsidRPr="007E3D41" w:rsidRDefault="002D4275" w:rsidP="002D4275">
      <w:pPr>
        <w:autoSpaceDE w:val="0"/>
        <w:autoSpaceDN w:val="0"/>
        <w:adjustRightInd w:val="0"/>
        <w:jc w:val="both"/>
        <w:rPr>
          <w:color w:val="000000"/>
        </w:rPr>
      </w:pPr>
      <w:r w:rsidRPr="007E3D41">
        <w:rPr>
          <w:color w:val="000000"/>
        </w:rPr>
        <w:t>Монтирането на панелите да се изпълни с T профили.</w:t>
      </w:r>
    </w:p>
    <w:p w14:paraId="19F426F7" w14:textId="77777777" w:rsidR="002D4275" w:rsidRPr="007E3D41" w:rsidRDefault="002D4275" w:rsidP="00FE79A9">
      <w:pPr>
        <w:pStyle w:val="4"/>
        <w:rPr>
          <w:lang w:val="bg-BG"/>
        </w:rPr>
      </w:pPr>
      <w:bookmarkStart w:id="747" w:name="_Toc311990350"/>
      <w:r w:rsidRPr="007E3D41">
        <w:rPr>
          <w:lang w:val="bg-BG"/>
        </w:rPr>
        <w:t>Прозорци/вентилационни решетки</w:t>
      </w:r>
      <w:bookmarkEnd w:id="747"/>
    </w:p>
    <w:p w14:paraId="468794B7" w14:textId="77777777" w:rsidR="002D4275" w:rsidRPr="007E3D41" w:rsidRDefault="002D4275" w:rsidP="002D4275">
      <w:pPr>
        <w:rPr>
          <w:u w:val="single"/>
        </w:rPr>
      </w:pPr>
      <w:r w:rsidRPr="007E3D41">
        <w:rPr>
          <w:u w:val="single"/>
        </w:rPr>
        <w:t>Общи изисквания</w:t>
      </w:r>
    </w:p>
    <w:p w14:paraId="5A611927" w14:textId="77777777" w:rsidR="002D4275" w:rsidRPr="007E3D41" w:rsidRDefault="002D4275" w:rsidP="002D4275">
      <w:pPr>
        <w:autoSpaceDE w:val="0"/>
        <w:autoSpaceDN w:val="0"/>
        <w:adjustRightInd w:val="0"/>
        <w:jc w:val="both"/>
        <w:rPr>
          <w:color w:val="000000"/>
        </w:rPr>
      </w:pPr>
      <w:r w:rsidRPr="007E3D41">
        <w:rPr>
          <w:color w:val="000000"/>
        </w:rPr>
        <w:t>Рамките на прозорците да са алуминиеви</w:t>
      </w:r>
      <w:r w:rsidR="00203D2F">
        <w:rPr>
          <w:color w:val="000000"/>
        </w:rPr>
        <w:t xml:space="preserve"> или </w:t>
      </w:r>
      <w:r w:rsidR="00203D2F">
        <w:rPr>
          <w:color w:val="000000"/>
          <w:lang w:val="en-US"/>
        </w:rPr>
        <w:t>PVC</w:t>
      </w:r>
      <w:r w:rsidRPr="007E3D41">
        <w:rPr>
          <w:color w:val="000000"/>
        </w:rPr>
        <w:t>. Инженерът ще подбере външния цвят по каталог.</w:t>
      </w:r>
    </w:p>
    <w:p w14:paraId="5A0EE3DA" w14:textId="77777777" w:rsidR="002D4275" w:rsidRPr="007E3D41" w:rsidRDefault="002D4275" w:rsidP="002D4275">
      <w:pPr>
        <w:autoSpaceDE w:val="0"/>
        <w:autoSpaceDN w:val="0"/>
        <w:adjustRightInd w:val="0"/>
        <w:jc w:val="both"/>
        <w:rPr>
          <w:color w:val="000000"/>
        </w:rPr>
      </w:pPr>
      <w:r w:rsidRPr="007E3D41">
        <w:rPr>
          <w:color w:val="000000"/>
        </w:rPr>
        <w:lastRenderedPageBreak/>
        <w:t xml:space="preserve">Прозорците да имат сигурни заключващи се механизми и дръжки от антикорозионни материали. Вентилационните решетки да са алуминиеви и снабдени с </w:t>
      </w:r>
      <w:proofErr w:type="spellStart"/>
      <w:r w:rsidRPr="007E3D41">
        <w:rPr>
          <w:color w:val="000000"/>
        </w:rPr>
        <w:t>комарници</w:t>
      </w:r>
      <w:proofErr w:type="spellEnd"/>
      <w:r w:rsidRPr="007E3D41">
        <w:rPr>
          <w:color w:val="000000"/>
        </w:rPr>
        <w:t>.</w:t>
      </w:r>
    </w:p>
    <w:p w14:paraId="0848179D" w14:textId="77777777" w:rsidR="002D4275" w:rsidRPr="007E3D41" w:rsidRDefault="002D4275" w:rsidP="002D4275">
      <w:pPr>
        <w:autoSpaceDE w:val="0"/>
        <w:autoSpaceDN w:val="0"/>
        <w:adjustRightInd w:val="0"/>
        <w:jc w:val="both"/>
        <w:rPr>
          <w:color w:val="000000"/>
        </w:rPr>
      </w:pPr>
      <w:r w:rsidRPr="007E3D41">
        <w:rPr>
          <w:color w:val="000000"/>
        </w:rPr>
        <w:t>Външната боя да е термичен лак, като цвета ще се подбере от Инженера по каталог.</w:t>
      </w:r>
    </w:p>
    <w:p w14:paraId="50BE8759" w14:textId="77777777" w:rsidR="00385B97" w:rsidRPr="007E3D41" w:rsidRDefault="00385B97" w:rsidP="002D4275">
      <w:pPr>
        <w:rPr>
          <w:u w:val="single"/>
        </w:rPr>
      </w:pPr>
    </w:p>
    <w:p w14:paraId="385B4CB4" w14:textId="77777777" w:rsidR="002D4275" w:rsidRPr="007E3D41" w:rsidRDefault="002D4275" w:rsidP="002D4275">
      <w:pPr>
        <w:rPr>
          <w:u w:val="single"/>
        </w:rPr>
      </w:pPr>
      <w:r w:rsidRPr="007E3D41">
        <w:rPr>
          <w:u w:val="single"/>
        </w:rPr>
        <w:t>Остъкляване</w:t>
      </w:r>
    </w:p>
    <w:p w14:paraId="219A7A65" w14:textId="77777777" w:rsidR="002D4275" w:rsidRPr="007E3D41" w:rsidRDefault="002D4275" w:rsidP="002D4275">
      <w:pPr>
        <w:autoSpaceDE w:val="0"/>
        <w:autoSpaceDN w:val="0"/>
        <w:adjustRightInd w:val="0"/>
        <w:jc w:val="both"/>
        <w:rPr>
          <w:color w:val="000000"/>
        </w:rPr>
      </w:pPr>
      <w:r w:rsidRPr="007E3D41">
        <w:rPr>
          <w:color w:val="000000"/>
        </w:rPr>
        <w:t>Външните прозорци да отговарят на следните изисквания:</w:t>
      </w:r>
    </w:p>
    <w:p w14:paraId="3E5648D6" w14:textId="77777777" w:rsidR="002D4275" w:rsidRPr="007E3D41" w:rsidRDefault="002D4275" w:rsidP="002D4275">
      <w:pPr>
        <w:autoSpaceDE w:val="0"/>
        <w:autoSpaceDN w:val="0"/>
        <w:adjustRightInd w:val="0"/>
        <w:ind w:left="708"/>
        <w:jc w:val="both"/>
      </w:pPr>
      <w:r w:rsidRPr="007E3D41">
        <w:t>• Коефициент на топлопропускливост U _ 1.7 W/m2 K</w:t>
      </w:r>
    </w:p>
    <w:p w14:paraId="0F3512E9" w14:textId="77777777" w:rsidR="002D4275" w:rsidRPr="007E3D41" w:rsidRDefault="002D4275" w:rsidP="002D4275">
      <w:pPr>
        <w:autoSpaceDE w:val="0"/>
        <w:autoSpaceDN w:val="0"/>
        <w:adjustRightInd w:val="0"/>
        <w:ind w:left="708"/>
        <w:jc w:val="both"/>
      </w:pPr>
      <w:r w:rsidRPr="007E3D41">
        <w:t>• Слънчев фактор, съгласно стандарт  0.63 - EN 410 или еквивалентен.</w:t>
      </w:r>
    </w:p>
    <w:p w14:paraId="02232DF8" w14:textId="77777777" w:rsidR="002D4275" w:rsidRPr="007E3D41" w:rsidRDefault="002D4275" w:rsidP="002D4275">
      <w:pPr>
        <w:autoSpaceDE w:val="0"/>
        <w:autoSpaceDN w:val="0"/>
        <w:adjustRightInd w:val="0"/>
        <w:jc w:val="both"/>
      </w:pPr>
      <w:r w:rsidRPr="007E3D41">
        <w:t>Вътрешните прозорци да отговарят на следните изисквания:</w:t>
      </w:r>
    </w:p>
    <w:p w14:paraId="1AA734D9" w14:textId="77777777" w:rsidR="002D4275" w:rsidRPr="007E3D41" w:rsidRDefault="002D4275" w:rsidP="002D4275">
      <w:pPr>
        <w:autoSpaceDE w:val="0"/>
        <w:autoSpaceDN w:val="0"/>
        <w:adjustRightInd w:val="0"/>
        <w:ind w:left="708"/>
        <w:jc w:val="both"/>
      </w:pPr>
      <w:r w:rsidRPr="007E3D41">
        <w:t>• Коефициент на топлопропускливост U _ 1.9 W/m2 K</w:t>
      </w:r>
    </w:p>
    <w:p w14:paraId="1BA333B1" w14:textId="77777777" w:rsidR="002D4275" w:rsidRPr="007E3D41" w:rsidRDefault="002D4275" w:rsidP="002D4275">
      <w:pPr>
        <w:autoSpaceDE w:val="0"/>
        <w:autoSpaceDN w:val="0"/>
        <w:adjustRightInd w:val="0"/>
        <w:ind w:left="708"/>
        <w:jc w:val="both"/>
      </w:pPr>
      <w:r w:rsidRPr="007E3D41">
        <w:t xml:space="preserve">• Акустичен фактор </w:t>
      </w:r>
      <w:proofErr w:type="spellStart"/>
      <w:r w:rsidRPr="007E3D41">
        <w:t>Rw</w:t>
      </w:r>
      <w:proofErr w:type="spellEnd"/>
      <w:r w:rsidRPr="007E3D41">
        <w:t xml:space="preserve"> _ 33 </w:t>
      </w:r>
      <w:proofErr w:type="spellStart"/>
      <w:r w:rsidRPr="007E3D41">
        <w:t>dB</w:t>
      </w:r>
      <w:proofErr w:type="spellEnd"/>
    </w:p>
    <w:p w14:paraId="5F02C306" w14:textId="77777777" w:rsidR="002D4275" w:rsidRPr="007E3D41" w:rsidRDefault="002D4275" w:rsidP="002D4275">
      <w:pPr>
        <w:autoSpaceDE w:val="0"/>
        <w:autoSpaceDN w:val="0"/>
        <w:adjustRightInd w:val="0"/>
        <w:jc w:val="both"/>
        <w:rPr>
          <w:color w:val="000000"/>
        </w:rPr>
      </w:pPr>
      <w:r w:rsidRPr="007E3D41">
        <w:rPr>
          <w:color w:val="000000"/>
        </w:rPr>
        <w:t>Всички външни врати и прозорци да са двойно остъклени.</w:t>
      </w:r>
    </w:p>
    <w:p w14:paraId="0800A017" w14:textId="77777777" w:rsidR="002D4275" w:rsidRPr="007E3D41" w:rsidRDefault="002D4275" w:rsidP="002D4275">
      <w:pPr>
        <w:autoSpaceDE w:val="0"/>
        <w:autoSpaceDN w:val="0"/>
        <w:adjustRightInd w:val="0"/>
        <w:jc w:val="both"/>
        <w:rPr>
          <w:color w:val="000000"/>
        </w:rPr>
      </w:pPr>
    </w:p>
    <w:p w14:paraId="1B0A3CD8" w14:textId="77777777" w:rsidR="002D4275" w:rsidRPr="007E3D41" w:rsidRDefault="00385B97" w:rsidP="00FE79A9">
      <w:pPr>
        <w:pStyle w:val="4"/>
        <w:rPr>
          <w:lang w:val="bg-BG"/>
        </w:rPr>
      </w:pPr>
      <w:bookmarkStart w:id="748" w:name="_Toc311990351"/>
      <w:r w:rsidRPr="007E3D41">
        <w:rPr>
          <w:lang w:val="bg-BG"/>
        </w:rPr>
        <w:t>Врати</w:t>
      </w:r>
      <w:bookmarkEnd w:id="748"/>
    </w:p>
    <w:p w14:paraId="72CCDD91" w14:textId="77777777" w:rsidR="002D4275" w:rsidRPr="007E3D41" w:rsidRDefault="002D4275" w:rsidP="002D4275">
      <w:pPr>
        <w:rPr>
          <w:u w:val="single"/>
        </w:rPr>
      </w:pPr>
      <w:r w:rsidRPr="007E3D41">
        <w:rPr>
          <w:u w:val="single"/>
        </w:rPr>
        <w:t>Общи изисквания</w:t>
      </w:r>
    </w:p>
    <w:p w14:paraId="385CFF3C" w14:textId="77777777" w:rsidR="002D4275" w:rsidRPr="007E3D41" w:rsidRDefault="002D4275" w:rsidP="00385B97">
      <w:pPr>
        <w:autoSpaceDE w:val="0"/>
        <w:autoSpaceDN w:val="0"/>
        <w:adjustRightInd w:val="0"/>
        <w:spacing w:after="120"/>
        <w:jc w:val="both"/>
        <w:rPr>
          <w:color w:val="000000"/>
        </w:rPr>
      </w:pPr>
      <w:r w:rsidRPr="007E3D41">
        <w:rPr>
          <w:color w:val="000000"/>
        </w:rPr>
        <w:t>Вратите към технологичните помещения да са водоустойчиви от алуминий</w:t>
      </w:r>
      <w:r w:rsidR="00174D1E">
        <w:rPr>
          <w:color w:val="000000"/>
        </w:rPr>
        <w:t xml:space="preserve"> или </w:t>
      </w:r>
      <w:r w:rsidR="00174D1E" w:rsidRPr="00174D1E">
        <w:rPr>
          <w:color w:val="000000"/>
        </w:rPr>
        <w:t>PVC</w:t>
      </w:r>
      <w:r w:rsidRPr="007E3D41">
        <w:rPr>
          <w:color w:val="000000"/>
        </w:rPr>
        <w:t>. Конструкцията им да е тип „сандвич,” да са висококачествени и звукоизолирани. Вратите в административните помещения да са от подходящ материал с добро качество. Всички врати и каси на врати да отговорят на противопожарните изисквания за съответната сграда.</w:t>
      </w:r>
    </w:p>
    <w:p w14:paraId="62B86880" w14:textId="77777777" w:rsidR="002D4275" w:rsidRPr="007E3D41" w:rsidRDefault="002D4275" w:rsidP="00385B97">
      <w:pPr>
        <w:autoSpaceDE w:val="0"/>
        <w:autoSpaceDN w:val="0"/>
        <w:adjustRightInd w:val="0"/>
        <w:spacing w:after="120"/>
        <w:jc w:val="both"/>
        <w:rPr>
          <w:color w:val="000000"/>
        </w:rPr>
      </w:pPr>
      <w:r w:rsidRPr="007E3D41">
        <w:rPr>
          <w:color w:val="000000"/>
        </w:rPr>
        <w:t xml:space="preserve">Автоматизирани врати да се предвидят на необходимите за целта места. </w:t>
      </w:r>
    </w:p>
    <w:p w14:paraId="578DF02F" w14:textId="77777777" w:rsidR="002D4275" w:rsidRPr="007E3D41" w:rsidRDefault="002D4275" w:rsidP="00385B97">
      <w:pPr>
        <w:autoSpaceDE w:val="0"/>
        <w:autoSpaceDN w:val="0"/>
        <w:adjustRightInd w:val="0"/>
        <w:spacing w:after="120"/>
        <w:jc w:val="both"/>
        <w:rPr>
          <w:color w:val="000000"/>
        </w:rPr>
      </w:pPr>
      <w:r w:rsidRPr="007E3D41">
        <w:rPr>
          <w:color w:val="000000"/>
        </w:rPr>
        <w:t>Вратите в достъпните за превозни средства участъци, също да са с конструкция тип „сандвич,” а използваният материал – обработена срещу корозия стомана. Външните и вътрешни повърхности да се грундират с полиестерен лак.</w:t>
      </w:r>
    </w:p>
    <w:p w14:paraId="7B44144F" w14:textId="77777777" w:rsidR="002D4275" w:rsidRPr="007E3D41" w:rsidRDefault="002D4275" w:rsidP="00385B97">
      <w:pPr>
        <w:autoSpaceDE w:val="0"/>
        <w:autoSpaceDN w:val="0"/>
        <w:adjustRightInd w:val="0"/>
        <w:spacing w:after="120"/>
        <w:jc w:val="both"/>
        <w:rPr>
          <w:color w:val="000000"/>
        </w:rPr>
      </w:pPr>
      <w:r w:rsidRPr="007E3D41">
        <w:rPr>
          <w:color w:val="000000"/>
        </w:rPr>
        <w:t>За ключалките и дръжките да се използва устойчив на корозия материал.</w:t>
      </w:r>
    </w:p>
    <w:p w14:paraId="7DCC27B6" w14:textId="77777777" w:rsidR="002D4275" w:rsidRPr="007E3D41" w:rsidRDefault="002D4275" w:rsidP="00385B97">
      <w:pPr>
        <w:autoSpaceDE w:val="0"/>
        <w:autoSpaceDN w:val="0"/>
        <w:adjustRightInd w:val="0"/>
        <w:spacing w:after="120"/>
        <w:jc w:val="both"/>
        <w:rPr>
          <w:color w:val="000000"/>
        </w:rPr>
      </w:pPr>
      <w:r w:rsidRPr="007E3D41">
        <w:rPr>
          <w:color w:val="000000"/>
        </w:rPr>
        <w:t xml:space="preserve">Посоката на отваряне на вратите, </w:t>
      </w:r>
      <w:proofErr w:type="spellStart"/>
      <w:r w:rsidRPr="007E3D41">
        <w:rPr>
          <w:color w:val="000000"/>
        </w:rPr>
        <w:t>отваряемите</w:t>
      </w:r>
      <w:proofErr w:type="spellEnd"/>
      <w:r w:rsidRPr="007E3D41">
        <w:rPr>
          <w:color w:val="000000"/>
        </w:rPr>
        <w:t xml:space="preserve"> механизми и материалите, да отговарят на изискванията на противопожарните норми.</w:t>
      </w:r>
    </w:p>
    <w:p w14:paraId="1C1C6BA1" w14:textId="77777777" w:rsidR="002D4275" w:rsidRPr="007E3D41" w:rsidRDefault="002D4275" w:rsidP="00FE79A9">
      <w:pPr>
        <w:pStyle w:val="4"/>
        <w:rPr>
          <w:lang w:val="bg-BG"/>
        </w:rPr>
      </w:pPr>
      <w:bookmarkStart w:id="749" w:name="_Toc311990352"/>
      <w:r w:rsidRPr="007E3D41">
        <w:rPr>
          <w:lang w:val="bg-BG"/>
        </w:rPr>
        <w:t>Охранителни системи</w:t>
      </w:r>
      <w:bookmarkEnd w:id="749"/>
    </w:p>
    <w:p w14:paraId="0959B25E" w14:textId="77777777" w:rsidR="002D4275" w:rsidRPr="007E3D41" w:rsidRDefault="002D4275" w:rsidP="002D4275">
      <w:pPr>
        <w:autoSpaceDE w:val="0"/>
        <w:autoSpaceDN w:val="0"/>
        <w:adjustRightInd w:val="0"/>
        <w:jc w:val="both"/>
        <w:rPr>
          <w:color w:val="000000"/>
        </w:rPr>
      </w:pPr>
      <w:r w:rsidRPr="007E3D41">
        <w:rPr>
          <w:color w:val="000000"/>
        </w:rPr>
        <w:t>Да се осигурят охранителни системи на всички входове.</w:t>
      </w:r>
    </w:p>
    <w:p w14:paraId="511C8070" w14:textId="77777777" w:rsidR="002D4275" w:rsidRPr="007E3D41" w:rsidRDefault="002D4275" w:rsidP="00FE79A9">
      <w:pPr>
        <w:pStyle w:val="4"/>
        <w:rPr>
          <w:lang w:val="bg-BG"/>
        </w:rPr>
      </w:pPr>
      <w:bookmarkStart w:id="750" w:name="_Toc311990353"/>
      <w:r w:rsidRPr="007E3D41">
        <w:rPr>
          <w:lang w:val="bg-BG"/>
        </w:rPr>
        <w:t>Стълби / преносими стълби / перила</w:t>
      </w:r>
      <w:bookmarkEnd w:id="750"/>
    </w:p>
    <w:p w14:paraId="4D781CAE" w14:textId="77777777" w:rsidR="002D4275" w:rsidRPr="007E3D41" w:rsidRDefault="002D4275" w:rsidP="002D4275">
      <w:pPr>
        <w:autoSpaceDE w:val="0"/>
        <w:autoSpaceDN w:val="0"/>
        <w:adjustRightInd w:val="0"/>
        <w:jc w:val="both"/>
        <w:rPr>
          <w:color w:val="000000"/>
        </w:rPr>
      </w:pPr>
      <w:r w:rsidRPr="007E3D41">
        <w:rPr>
          <w:color w:val="000000"/>
        </w:rPr>
        <w:t xml:space="preserve">Стълбите да се изпълнят от неръждаема стомана клас 316 L или еквивалентен. Стълбите, преносимите стълби и перилата да отговарят на действащите наредби за безопасност. Преносимите стълби да са от </w:t>
      </w:r>
      <w:proofErr w:type="spellStart"/>
      <w:r w:rsidRPr="007E3D41">
        <w:rPr>
          <w:color w:val="000000"/>
        </w:rPr>
        <w:t>анодизиран</w:t>
      </w:r>
      <w:proofErr w:type="spellEnd"/>
      <w:r w:rsidRPr="007E3D41">
        <w:rPr>
          <w:color w:val="000000"/>
        </w:rPr>
        <w:t xml:space="preserve"> алуминий (минимум клас 20). Преносимите стълби да се разтягат да 1.1 м над нивото си в неразпънато състояние. Перилата да са изпълнени от неръждаема стомана с кухи участъци, клас 316L или еквивалентен. Да се проектират с оглед на очакваното натоварване. Перилата да са на височина до 1.1 м от подовата повърхност.</w:t>
      </w:r>
    </w:p>
    <w:p w14:paraId="13F130CE" w14:textId="77777777" w:rsidR="002D4275" w:rsidRPr="007E3D41" w:rsidRDefault="00086598" w:rsidP="00FE79A9">
      <w:pPr>
        <w:pStyle w:val="4"/>
        <w:rPr>
          <w:lang w:val="bg-BG"/>
        </w:rPr>
      </w:pPr>
      <w:bookmarkStart w:id="751" w:name="_Toc311990354"/>
      <w:r w:rsidRPr="007E3D41">
        <w:rPr>
          <w:lang w:val="bg-BG"/>
        </w:rPr>
        <w:lastRenderedPageBreak/>
        <w:t>Подови настилки</w:t>
      </w:r>
      <w:bookmarkEnd w:id="751"/>
    </w:p>
    <w:p w14:paraId="26EA1066" w14:textId="77777777" w:rsidR="002D4275" w:rsidRPr="007E3D41" w:rsidRDefault="002D4275" w:rsidP="00385B97">
      <w:pPr>
        <w:autoSpaceDE w:val="0"/>
        <w:autoSpaceDN w:val="0"/>
        <w:adjustRightInd w:val="0"/>
        <w:spacing w:after="120"/>
        <w:jc w:val="both"/>
        <w:rPr>
          <w:color w:val="000000"/>
        </w:rPr>
      </w:pPr>
      <w:r w:rsidRPr="007E3D41">
        <w:rPr>
          <w:color w:val="000000"/>
        </w:rPr>
        <w:t>Всички подови повърхности, без тези на работилниците и на складовите помещения, да се реконструират или покрият с керамични плочк</w:t>
      </w:r>
      <w:r w:rsidR="002D2063">
        <w:rPr>
          <w:color w:val="000000"/>
        </w:rPr>
        <w:t xml:space="preserve">и. </w:t>
      </w:r>
      <w:proofErr w:type="spellStart"/>
      <w:r w:rsidR="002D2063">
        <w:rPr>
          <w:color w:val="000000"/>
        </w:rPr>
        <w:t>Плочкополагането</w:t>
      </w:r>
      <w:proofErr w:type="spellEnd"/>
      <w:r w:rsidR="002D2063">
        <w:rPr>
          <w:color w:val="000000"/>
        </w:rPr>
        <w:t xml:space="preserve"> да отговаря</w:t>
      </w:r>
      <w:r w:rsidRPr="007E3D41">
        <w:rPr>
          <w:color w:val="000000"/>
        </w:rPr>
        <w:t xml:space="preserve"> на всички норми и изисквания. Изборът на всички подови настилки ще се съгласува с Инженера и Възложителя.</w:t>
      </w:r>
    </w:p>
    <w:p w14:paraId="7C83F06B" w14:textId="77777777" w:rsidR="002D4275" w:rsidRPr="007E3D41" w:rsidRDefault="002D4275" w:rsidP="00385B97">
      <w:pPr>
        <w:autoSpaceDE w:val="0"/>
        <w:autoSpaceDN w:val="0"/>
        <w:adjustRightInd w:val="0"/>
        <w:spacing w:after="120"/>
        <w:jc w:val="both"/>
        <w:rPr>
          <w:color w:val="000000"/>
        </w:rPr>
      </w:pPr>
      <w:r w:rsidRPr="007E3D41">
        <w:rPr>
          <w:color w:val="000000"/>
        </w:rPr>
        <w:t>На всеки 30 m</w:t>
      </w:r>
      <w:r w:rsidRPr="007E3D41">
        <w:rPr>
          <w:color w:val="000000"/>
          <w:vertAlign w:val="superscript"/>
        </w:rPr>
        <w:t>2</w:t>
      </w:r>
      <w:r w:rsidRPr="007E3D41">
        <w:rPr>
          <w:color w:val="000000"/>
        </w:rPr>
        <w:t xml:space="preserve"> да се осигурят </w:t>
      </w:r>
      <w:proofErr w:type="spellStart"/>
      <w:r w:rsidRPr="007E3D41">
        <w:rPr>
          <w:color w:val="000000"/>
        </w:rPr>
        <w:t>дилатационни</w:t>
      </w:r>
      <w:proofErr w:type="spellEnd"/>
      <w:r w:rsidRPr="007E3D41">
        <w:rPr>
          <w:color w:val="000000"/>
        </w:rPr>
        <w:t xml:space="preserve"> фуги. </w:t>
      </w:r>
      <w:proofErr w:type="spellStart"/>
      <w:r w:rsidRPr="007E3D41">
        <w:rPr>
          <w:color w:val="000000"/>
        </w:rPr>
        <w:t>Запълнителят</w:t>
      </w:r>
      <w:proofErr w:type="spellEnd"/>
      <w:r w:rsidRPr="007E3D41">
        <w:rPr>
          <w:color w:val="000000"/>
        </w:rPr>
        <w:t xml:space="preserve"> на фугите да е масло</w:t>
      </w:r>
      <w:r w:rsidR="002D2063">
        <w:rPr>
          <w:color w:val="000000"/>
        </w:rPr>
        <w:t>-</w:t>
      </w:r>
      <w:r w:rsidRPr="007E3D41">
        <w:rPr>
          <w:color w:val="000000"/>
        </w:rPr>
        <w:t>, киселинно</w:t>
      </w:r>
      <w:r w:rsidR="002D2063">
        <w:rPr>
          <w:color w:val="000000"/>
        </w:rPr>
        <w:t>-</w:t>
      </w:r>
      <w:r w:rsidRPr="007E3D41">
        <w:rPr>
          <w:color w:val="000000"/>
        </w:rPr>
        <w:t xml:space="preserve">, </w:t>
      </w:r>
      <w:proofErr w:type="spellStart"/>
      <w:r w:rsidRPr="007E3D41">
        <w:rPr>
          <w:color w:val="000000"/>
        </w:rPr>
        <w:t>препарато</w:t>
      </w:r>
      <w:proofErr w:type="spellEnd"/>
      <w:r w:rsidR="002D2063">
        <w:rPr>
          <w:color w:val="000000"/>
        </w:rPr>
        <w:t>-</w:t>
      </w:r>
      <w:r w:rsidRPr="007E3D41">
        <w:rPr>
          <w:color w:val="000000"/>
        </w:rPr>
        <w:t xml:space="preserve"> и </w:t>
      </w:r>
      <w:proofErr w:type="spellStart"/>
      <w:r w:rsidRPr="007E3D41">
        <w:rPr>
          <w:color w:val="000000"/>
        </w:rPr>
        <w:t>пожаро</w:t>
      </w:r>
      <w:proofErr w:type="spellEnd"/>
      <w:r w:rsidR="002D2063">
        <w:rPr>
          <w:color w:val="000000"/>
        </w:rPr>
        <w:t>-</w:t>
      </w:r>
      <w:r w:rsidRPr="007E3D41">
        <w:rPr>
          <w:color w:val="000000"/>
        </w:rPr>
        <w:t xml:space="preserve"> устойчив. Всички, облицовани с плочки подови повърхности да се </w:t>
      </w:r>
      <w:proofErr w:type="spellStart"/>
      <w:r w:rsidRPr="007E3D41">
        <w:rPr>
          <w:color w:val="000000"/>
        </w:rPr>
        <w:t>окантят</w:t>
      </w:r>
      <w:proofErr w:type="spellEnd"/>
      <w:r w:rsidRPr="007E3D41">
        <w:rPr>
          <w:color w:val="000000"/>
        </w:rPr>
        <w:t xml:space="preserve"> с первази. Первазите да са с височина от 7 до 10 см, като дължината на отделните профили, отговаряща на ширината на плочките. </w:t>
      </w:r>
    </w:p>
    <w:p w14:paraId="6CAB3121" w14:textId="77777777" w:rsidR="002D4275" w:rsidRPr="007E3D41" w:rsidRDefault="002D4275" w:rsidP="00385B97">
      <w:pPr>
        <w:autoSpaceDE w:val="0"/>
        <w:autoSpaceDN w:val="0"/>
        <w:adjustRightInd w:val="0"/>
        <w:spacing w:after="120"/>
        <w:jc w:val="both"/>
        <w:rPr>
          <w:color w:val="000000"/>
        </w:rPr>
      </w:pPr>
      <w:r w:rsidRPr="007E3D41">
        <w:rPr>
          <w:color w:val="000000"/>
        </w:rPr>
        <w:t>Деформационните (противоземетръсни) фуги на основите и стените да се изградят с подходящи алуминиеви профили с двоен еластомер. Допуска се движение 4 до 6 см.</w:t>
      </w:r>
    </w:p>
    <w:p w14:paraId="7E88AD5B" w14:textId="77777777" w:rsidR="002D4275" w:rsidRPr="007E3D41" w:rsidRDefault="002D4275" w:rsidP="00385B97">
      <w:pPr>
        <w:autoSpaceDE w:val="0"/>
        <w:autoSpaceDN w:val="0"/>
        <w:adjustRightInd w:val="0"/>
        <w:spacing w:after="120"/>
        <w:jc w:val="both"/>
        <w:rPr>
          <w:color w:val="000000"/>
        </w:rPr>
      </w:pPr>
      <w:r w:rsidRPr="007E3D41">
        <w:rPr>
          <w:color w:val="000000"/>
        </w:rPr>
        <w:t>Бетонните подови повърхности на работилниците и складовите помещения да се покрият с епоксидна смола или др. еквивалентни.</w:t>
      </w:r>
    </w:p>
    <w:p w14:paraId="5C6F6B53" w14:textId="77777777" w:rsidR="002D4275" w:rsidRPr="007E3D41" w:rsidRDefault="00086598" w:rsidP="00FE79A9">
      <w:pPr>
        <w:pStyle w:val="4"/>
        <w:rPr>
          <w:lang w:val="bg-BG"/>
        </w:rPr>
      </w:pPr>
      <w:bookmarkStart w:id="752" w:name="_Toc311990355"/>
      <w:r w:rsidRPr="007E3D41">
        <w:rPr>
          <w:lang w:val="bg-BG"/>
        </w:rPr>
        <w:t>Покритие за стените</w:t>
      </w:r>
      <w:bookmarkEnd w:id="752"/>
    </w:p>
    <w:p w14:paraId="39754551" w14:textId="77777777" w:rsidR="002D4275" w:rsidRPr="007E3D41" w:rsidRDefault="002D4275" w:rsidP="002D4275">
      <w:pPr>
        <w:autoSpaceDE w:val="0"/>
        <w:autoSpaceDN w:val="0"/>
        <w:adjustRightInd w:val="0"/>
        <w:jc w:val="both"/>
        <w:rPr>
          <w:color w:val="000000"/>
        </w:rPr>
      </w:pPr>
      <w:r w:rsidRPr="007E3D41">
        <w:rPr>
          <w:color w:val="000000"/>
        </w:rPr>
        <w:t>Цветът на</w:t>
      </w:r>
      <w:r w:rsidR="00F97DF5">
        <w:rPr>
          <w:color w:val="000000"/>
        </w:rPr>
        <w:t xml:space="preserve"> боята, мазилките и др. подобни</w:t>
      </w:r>
      <w:r w:rsidRPr="007E3D41">
        <w:rPr>
          <w:color w:val="000000"/>
        </w:rPr>
        <w:t xml:space="preserve"> да се съгласува с Възложителя и Инженера. </w:t>
      </w:r>
    </w:p>
    <w:p w14:paraId="62F0F90F" w14:textId="77777777" w:rsidR="002D4275" w:rsidRPr="007E3D41" w:rsidRDefault="002D4275" w:rsidP="002D4275">
      <w:pPr>
        <w:autoSpaceDE w:val="0"/>
        <w:autoSpaceDN w:val="0"/>
        <w:adjustRightInd w:val="0"/>
        <w:jc w:val="both"/>
        <w:rPr>
          <w:color w:val="000000"/>
        </w:rPr>
      </w:pPr>
      <w:r w:rsidRPr="007E3D41">
        <w:rPr>
          <w:color w:val="000000"/>
        </w:rPr>
        <w:t>Облицовките на вътрешните стени да са съобразени с архитектурния проект, като се има предвид изискването за облицоване с бели плочки от пода до тавана на лабораторните помещения.</w:t>
      </w:r>
    </w:p>
    <w:p w14:paraId="518F9CF9" w14:textId="77777777" w:rsidR="002D4275" w:rsidRPr="007E3D41" w:rsidRDefault="002D4275" w:rsidP="002D4275">
      <w:pPr>
        <w:autoSpaceDE w:val="0"/>
        <w:autoSpaceDN w:val="0"/>
        <w:adjustRightInd w:val="0"/>
        <w:jc w:val="both"/>
        <w:rPr>
          <w:color w:val="000000"/>
        </w:rPr>
      </w:pPr>
    </w:p>
    <w:p w14:paraId="0D85E536" w14:textId="77777777" w:rsidR="002D4275" w:rsidRPr="007E3D41" w:rsidRDefault="00086598" w:rsidP="00FE79A9">
      <w:pPr>
        <w:pStyle w:val="4"/>
        <w:rPr>
          <w:lang w:val="bg-BG"/>
        </w:rPr>
      </w:pPr>
      <w:bookmarkStart w:id="753" w:name="_Toc311990356"/>
      <w:r w:rsidRPr="007E3D41">
        <w:rPr>
          <w:lang w:val="bg-BG"/>
        </w:rPr>
        <w:t>Електрически инсталации</w:t>
      </w:r>
      <w:bookmarkEnd w:id="753"/>
    </w:p>
    <w:p w14:paraId="64B6F98B" w14:textId="77777777" w:rsidR="002D4275" w:rsidRPr="007E3D41" w:rsidRDefault="002D4275" w:rsidP="002D4275">
      <w:pPr>
        <w:autoSpaceDE w:val="0"/>
        <w:autoSpaceDN w:val="0"/>
        <w:adjustRightInd w:val="0"/>
        <w:jc w:val="both"/>
        <w:rPr>
          <w:color w:val="000000"/>
        </w:rPr>
      </w:pPr>
      <w:r w:rsidRPr="007E3D41">
        <w:rPr>
          <w:color w:val="000000"/>
        </w:rPr>
        <w:t xml:space="preserve">За работилниците да се осигурят надземни, галванизирани, стоманени проводници и арматури. </w:t>
      </w:r>
    </w:p>
    <w:p w14:paraId="5A903AC9" w14:textId="77777777" w:rsidR="002D4275" w:rsidRPr="007E3D41" w:rsidRDefault="002D4275" w:rsidP="002D4275">
      <w:pPr>
        <w:autoSpaceDE w:val="0"/>
        <w:autoSpaceDN w:val="0"/>
        <w:adjustRightInd w:val="0"/>
        <w:jc w:val="both"/>
        <w:rPr>
          <w:color w:val="000000"/>
        </w:rPr>
      </w:pPr>
      <w:r w:rsidRPr="007E3D41">
        <w:rPr>
          <w:color w:val="000000"/>
        </w:rPr>
        <w:t xml:space="preserve">На други места, опроводяването да се извърши чрез закрити, облечени в твърд поливинилхлорид проводници и скрити арматури. </w:t>
      </w:r>
    </w:p>
    <w:p w14:paraId="6A2C236F" w14:textId="77777777" w:rsidR="002D4275" w:rsidRPr="007E3D41" w:rsidRDefault="00086598" w:rsidP="00FE79A9">
      <w:pPr>
        <w:pStyle w:val="4"/>
        <w:rPr>
          <w:lang w:val="bg-BG"/>
        </w:rPr>
      </w:pPr>
      <w:bookmarkStart w:id="754" w:name="_Toc311990357"/>
      <w:r w:rsidRPr="007E3D41">
        <w:rPr>
          <w:lang w:val="bg-BG"/>
        </w:rPr>
        <w:t>Климатизация и вентилация</w:t>
      </w:r>
      <w:bookmarkEnd w:id="754"/>
    </w:p>
    <w:p w14:paraId="3A58412D" w14:textId="77777777" w:rsidR="002D4275" w:rsidRPr="007E3D41" w:rsidRDefault="002D4275" w:rsidP="002D4275">
      <w:pPr>
        <w:autoSpaceDE w:val="0"/>
        <w:autoSpaceDN w:val="0"/>
        <w:adjustRightInd w:val="0"/>
        <w:jc w:val="both"/>
        <w:rPr>
          <w:color w:val="000000"/>
        </w:rPr>
      </w:pPr>
      <w:r w:rsidRPr="007E3D41">
        <w:rPr>
          <w:color w:val="000000"/>
        </w:rPr>
        <w:t>Всички, постоя</w:t>
      </w:r>
      <w:r w:rsidR="00F97DF5">
        <w:rPr>
          <w:color w:val="000000"/>
        </w:rPr>
        <w:t>нно обитаеми през работно време</w:t>
      </w:r>
      <w:r w:rsidRPr="007E3D41">
        <w:rPr>
          <w:color w:val="000000"/>
        </w:rPr>
        <w:t xml:space="preserve"> офиси и помещения да са снабдени с</w:t>
      </w:r>
      <w:r w:rsidR="00F97DF5">
        <w:rPr>
          <w:color w:val="000000"/>
        </w:rPr>
        <w:t xml:space="preserve"> климатични системи</w:t>
      </w:r>
      <w:r w:rsidRPr="007E3D41">
        <w:rPr>
          <w:color w:val="000000"/>
        </w:rPr>
        <w:t>.</w:t>
      </w:r>
    </w:p>
    <w:p w14:paraId="66C92BBE" w14:textId="77777777" w:rsidR="002D4275" w:rsidRPr="007E3D41" w:rsidRDefault="002D4275" w:rsidP="002D4275">
      <w:pPr>
        <w:autoSpaceDE w:val="0"/>
        <w:autoSpaceDN w:val="0"/>
        <w:adjustRightInd w:val="0"/>
        <w:jc w:val="both"/>
        <w:rPr>
          <w:color w:val="000000"/>
        </w:rPr>
      </w:pPr>
      <w:r w:rsidRPr="007E3D41">
        <w:rPr>
          <w:color w:val="000000"/>
        </w:rPr>
        <w:t>Климатичните системи за всички административни помещения и помещения за поддръжка, да се проектират според следните условия:</w:t>
      </w:r>
    </w:p>
    <w:p w14:paraId="4EA01467" w14:textId="77777777" w:rsidR="002D4275" w:rsidRPr="007E3D41" w:rsidRDefault="002D4275" w:rsidP="002D4275">
      <w:pPr>
        <w:autoSpaceDE w:val="0"/>
        <w:autoSpaceDN w:val="0"/>
        <w:adjustRightInd w:val="0"/>
        <w:ind w:left="708"/>
        <w:jc w:val="both"/>
      </w:pPr>
      <w:r w:rsidRPr="007E3D41">
        <w:t>• вътрешна температура ..............................................................20-23 °C</w:t>
      </w:r>
    </w:p>
    <w:p w14:paraId="6E3BA156" w14:textId="77777777" w:rsidR="002D4275" w:rsidRPr="007E3D41" w:rsidRDefault="002D4275" w:rsidP="002D4275">
      <w:pPr>
        <w:autoSpaceDE w:val="0"/>
        <w:autoSpaceDN w:val="0"/>
        <w:adjustRightInd w:val="0"/>
        <w:ind w:left="708"/>
        <w:jc w:val="both"/>
      </w:pPr>
      <w:r w:rsidRPr="007E3D41">
        <w:t>• вътрешна относителна влажност ............................................. 40-60 %</w:t>
      </w:r>
    </w:p>
    <w:p w14:paraId="00A94BFE" w14:textId="77777777" w:rsidR="002D4275" w:rsidRPr="007E3D41" w:rsidRDefault="002D4275" w:rsidP="002D4275">
      <w:pPr>
        <w:autoSpaceDE w:val="0"/>
        <w:autoSpaceDN w:val="0"/>
        <w:adjustRightInd w:val="0"/>
        <w:ind w:left="708"/>
        <w:jc w:val="both"/>
      </w:pPr>
      <w:r w:rsidRPr="007E3D41">
        <w:t>• външна лятна температура ............................................................42 °C</w:t>
      </w:r>
    </w:p>
    <w:p w14:paraId="79D50A8A" w14:textId="77777777" w:rsidR="002D4275" w:rsidRPr="007E3D41" w:rsidRDefault="002D4275" w:rsidP="002D4275">
      <w:pPr>
        <w:autoSpaceDE w:val="0"/>
        <w:autoSpaceDN w:val="0"/>
        <w:adjustRightInd w:val="0"/>
        <w:ind w:left="708"/>
        <w:jc w:val="both"/>
      </w:pPr>
      <w:r w:rsidRPr="007E3D41">
        <w:t>• външна зимна температура .......................................................... -25 °C</w:t>
      </w:r>
    </w:p>
    <w:p w14:paraId="7D0243F8" w14:textId="77777777" w:rsidR="002D4275" w:rsidRPr="00F97DF5" w:rsidRDefault="002D4275" w:rsidP="00F97DF5">
      <w:pPr>
        <w:autoSpaceDE w:val="0"/>
        <w:autoSpaceDN w:val="0"/>
        <w:adjustRightInd w:val="0"/>
        <w:ind w:left="708"/>
        <w:jc w:val="both"/>
      </w:pPr>
      <w:r w:rsidRPr="007E3D41">
        <w:t>• вентилационна скорост ...................................... мин. 10 литра на човек</w:t>
      </w:r>
      <w:r w:rsidR="00F97DF5">
        <w:t>.</w:t>
      </w:r>
    </w:p>
    <w:p w14:paraId="5AF685CA" w14:textId="77777777" w:rsidR="002D4275" w:rsidRPr="007E3D41" w:rsidRDefault="00086598" w:rsidP="00FE79A9">
      <w:pPr>
        <w:pStyle w:val="4"/>
        <w:rPr>
          <w:lang w:val="bg-BG"/>
        </w:rPr>
      </w:pPr>
      <w:bookmarkStart w:id="755" w:name="_Toc311990358"/>
      <w:r w:rsidRPr="007E3D41">
        <w:rPr>
          <w:lang w:val="bg-BG"/>
        </w:rPr>
        <w:t>Компютърни мрежи и телефонно окабеляване</w:t>
      </w:r>
      <w:bookmarkEnd w:id="755"/>
    </w:p>
    <w:p w14:paraId="3E778A99" w14:textId="77777777" w:rsidR="002D4275" w:rsidRPr="007E3D41" w:rsidRDefault="002D4275" w:rsidP="002D4275">
      <w:pPr>
        <w:autoSpaceDE w:val="0"/>
        <w:autoSpaceDN w:val="0"/>
        <w:adjustRightInd w:val="0"/>
        <w:jc w:val="both"/>
        <w:rPr>
          <w:color w:val="000000"/>
        </w:rPr>
      </w:pPr>
      <w:r w:rsidRPr="007E3D41">
        <w:rPr>
          <w:color w:val="000000"/>
        </w:rPr>
        <w:t>Да се окабели за всички компютри и телефонни постове в сградата, като компютрите трябва да се свържат в мрежа за обмен на данни, и да се предвиди телефонна централа.</w:t>
      </w:r>
    </w:p>
    <w:p w14:paraId="0B0CDEDC" w14:textId="77777777" w:rsidR="002D4275" w:rsidRPr="007E3D41" w:rsidRDefault="002D4275" w:rsidP="00FE79A9">
      <w:pPr>
        <w:pStyle w:val="4"/>
        <w:rPr>
          <w:lang w:val="bg-BG"/>
        </w:rPr>
      </w:pPr>
      <w:bookmarkStart w:id="756" w:name="_Toc311990359"/>
      <w:proofErr w:type="spellStart"/>
      <w:r w:rsidRPr="007E3D41">
        <w:rPr>
          <w:lang w:val="bg-BG"/>
        </w:rPr>
        <w:lastRenderedPageBreak/>
        <w:t>C</w:t>
      </w:r>
      <w:r w:rsidR="00086598" w:rsidRPr="007E3D41">
        <w:rPr>
          <w:lang w:val="bg-BG"/>
        </w:rPr>
        <w:t>истема</w:t>
      </w:r>
      <w:proofErr w:type="spellEnd"/>
      <w:r w:rsidR="00086598" w:rsidRPr="007E3D41">
        <w:rPr>
          <w:lang w:val="bg-BG"/>
        </w:rPr>
        <w:t xml:space="preserve"> за студена вода</w:t>
      </w:r>
      <w:bookmarkEnd w:id="756"/>
    </w:p>
    <w:p w14:paraId="07CE5825" w14:textId="77777777" w:rsidR="002D4275" w:rsidRPr="007E3D41" w:rsidRDefault="001752E9" w:rsidP="002D4275">
      <w:pPr>
        <w:autoSpaceDE w:val="0"/>
        <w:autoSpaceDN w:val="0"/>
        <w:adjustRightInd w:val="0"/>
        <w:jc w:val="both"/>
        <w:rPr>
          <w:color w:val="000000"/>
        </w:rPr>
      </w:pPr>
      <w:r>
        <w:rPr>
          <w:color w:val="000000"/>
        </w:rPr>
        <w:t>За водоснабдителната инсталация</w:t>
      </w:r>
      <w:r w:rsidR="002D4275" w:rsidRPr="007E3D41">
        <w:rPr>
          <w:color w:val="000000"/>
        </w:rPr>
        <w:t xml:space="preserve"> за битови нужди да се предвидят помпи с регулируема скорост</w:t>
      </w:r>
      <w:r>
        <w:rPr>
          <w:color w:val="000000"/>
        </w:rPr>
        <w:t xml:space="preserve"> на работното колело</w:t>
      </w:r>
      <w:r w:rsidR="002D4275" w:rsidRPr="007E3D41">
        <w:rPr>
          <w:color w:val="000000"/>
        </w:rPr>
        <w:t xml:space="preserve">, монтирани </w:t>
      </w:r>
      <w:r>
        <w:t>на отклонението за Водопроводната инсталация</w:t>
      </w:r>
      <w:r w:rsidR="002D4275" w:rsidRPr="007E3D41">
        <w:rPr>
          <w:color w:val="000000"/>
        </w:rPr>
        <w:t>, отговарящи на EN стандартите или еквиваленти.</w:t>
      </w:r>
    </w:p>
    <w:p w14:paraId="12183C17" w14:textId="77777777" w:rsidR="002D4275" w:rsidRPr="007E3D41" w:rsidRDefault="00086598" w:rsidP="00FE79A9">
      <w:pPr>
        <w:pStyle w:val="4"/>
        <w:rPr>
          <w:lang w:val="bg-BG"/>
        </w:rPr>
      </w:pPr>
      <w:bookmarkStart w:id="757" w:name="_Toc311990360"/>
      <w:r w:rsidRPr="007E3D41">
        <w:rPr>
          <w:lang w:val="bg-BG"/>
        </w:rPr>
        <w:t>Система за топла вода</w:t>
      </w:r>
      <w:bookmarkEnd w:id="757"/>
    </w:p>
    <w:p w14:paraId="46C5FE1F" w14:textId="77777777" w:rsidR="002D4275" w:rsidRPr="007E3D41" w:rsidRDefault="001752E9" w:rsidP="002D4275">
      <w:pPr>
        <w:autoSpaceDE w:val="0"/>
        <w:autoSpaceDN w:val="0"/>
        <w:adjustRightInd w:val="0"/>
        <w:jc w:val="both"/>
        <w:rPr>
          <w:color w:val="000000"/>
        </w:rPr>
      </w:pPr>
      <w:r>
        <w:rPr>
          <w:color w:val="000000"/>
        </w:rPr>
        <w:t>В</w:t>
      </w:r>
      <w:r w:rsidR="002D4275" w:rsidRPr="007E3D41">
        <w:rPr>
          <w:color w:val="000000"/>
        </w:rPr>
        <w:t>одоснабдяване</w:t>
      </w:r>
      <w:r>
        <w:rPr>
          <w:color w:val="000000"/>
        </w:rPr>
        <w:t>то</w:t>
      </w:r>
      <w:r w:rsidR="002D4275" w:rsidRPr="007E3D41">
        <w:rPr>
          <w:color w:val="000000"/>
        </w:rPr>
        <w:t xml:space="preserve"> за битови нужди с топла вода да </w:t>
      </w:r>
      <w:r>
        <w:rPr>
          <w:color w:val="000000"/>
        </w:rPr>
        <w:t xml:space="preserve">стане с локални </w:t>
      </w:r>
      <w:r w:rsidR="00C75A99">
        <w:rPr>
          <w:color w:val="000000"/>
        </w:rPr>
        <w:t>ел.-</w:t>
      </w:r>
      <w:r>
        <w:rPr>
          <w:color w:val="000000"/>
        </w:rPr>
        <w:t>бойлери.</w:t>
      </w:r>
    </w:p>
    <w:p w14:paraId="34B2B4D8" w14:textId="77777777" w:rsidR="005D7D43" w:rsidRPr="007E3D41" w:rsidRDefault="005D7D43" w:rsidP="007B624D">
      <w:pPr>
        <w:pStyle w:val="3"/>
        <w:rPr>
          <w:rFonts w:eastAsia="SimSun"/>
          <w:lang w:eastAsia="zh-CN"/>
        </w:rPr>
      </w:pPr>
      <w:bookmarkStart w:id="758" w:name="_Toc272141438"/>
      <w:bookmarkStart w:id="759" w:name="_Toc272230819"/>
      <w:bookmarkStart w:id="760" w:name="_Toc272409169"/>
      <w:bookmarkStart w:id="761" w:name="_Toc272416965"/>
      <w:bookmarkStart w:id="762" w:name="_Toc533484174"/>
      <w:bookmarkStart w:id="763" w:name="_Toc295582403"/>
      <w:bookmarkStart w:id="764" w:name="_Toc311990361"/>
      <w:bookmarkEnd w:id="758"/>
      <w:bookmarkEnd w:id="759"/>
      <w:bookmarkEnd w:id="760"/>
      <w:bookmarkEnd w:id="761"/>
      <w:bookmarkEnd w:id="762"/>
      <w:r w:rsidRPr="007E3D41">
        <w:rPr>
          <w:rFonts w:eastAsia="SimSun"/>
          <w:lang w:eastAsia="zh-CN"/>
        </w:rPr>
        <w:t xml:space="preserve">Архитектурни </w:t>
      </w:r>
      <w:proofErr w:type="spellStart"/>
      <w:r w:rsidRPr="007E3D41">
        <w:rPr>
          <w:rFonts w:eastAsia="SimSun"/>
          <w:lang w:eastAsia="zh-CN"/>
        </w:rPr>
        <w:t>конценпции</w:t>
      </w:r>
      <w:bookmarkEnd w:id="763"/>
      <w:bookmarkEnd w:id="764"/>
      <w:proofErr w:type="spellEnd"/>
    </w:p>
    <w:p w14:paraId="46D0842E" w14:textId="77777777" w:rsidR="001E32D1" w:rsidRPr="007E3D41" w:rsidRDefault="005D7D43" w:rsidP="0004716C">
      <w:pPr>
        <w:tabs>
          <w:tab w:val="left" w:pos="567"/>
        </w:tabs>
        <w:spacing w:after="120" w:line="240" w:lineRule="atLeast"/>
        <w:jc w:val="both"/>
        <w:rPr>
          <w:rFonts w:eastAsia="SimSun"/>
          <w:lang w:eastAsia="zh-CN"/>
        </w:rPr>
      </w:pPr>
      <w:r w:rsidRPr="007E3D41">
        <w:rPr>
          <w:rFonts w:eastAsia="SimSun"/>
          <w:lang w:eastAsia="zh-CN"/>
        </w:rPr>
        <w:t xml:space="preserve">Изпълнителят трябва да представи за одобрение на Инженера детайли на цялото архитектурно оформление, строителните материали и системите за оцветяване на обектите на пречиствателната станция. Предложените от Изпълнителя детайлни архитектурни решения трябва да бъдат в унисон с характеристиките на обекта и околната среда. </w:t>
      </w:r>
      <w:bookmarkStart w:id="765" w:name="_Toc272141440"/>
      <w:bookmarkStart w:id="766" w:name="_Toc272230821"/>
      <w:bookmarkStart w:id="767" w:name="_Toc272409171"/>
      <w:bookmarkStart w:id="768" w:name="_Toc272416967"/>
      <w:bookmarkStart w:id="769" w:name="_Toc295582404"/>
      <w:bookmarkEnd w:id="765"/>
      <w:bookmarkEnd w:id="766"/>
      <w:bookmarkEnd w:id="767"/>
      <w:bookmarkEnd w:id="768"/>
    </w:p>
    <w:p w14:paraId="486BBE04" w14:textId="77777777" w:rsidR="005D7D43" w:rsidRPr="007E3D41" w:rsidRDefault="005D7D43" w:rsidP="007B624D">
      <w:pPr>
        <w:pStyle w:val="3"/>
        <w:rPr>
          <w:rFonts w:eastAsia="SimSun"/>
          <w:lang w:eastAsia="zh-CN"/>
        </w:rPr>
      </w:pPr>
      <w:bookmarkStart w:id="770" w:name="_Toc311990362"/>
      <w:r w:rsidRPr="007E3D41">
        <w:rPr>
          <w:rFonts w:eastAsia="SimSun"/>
          <w:lang w:eastAsia="zh-CN"/>
        </w:rPr>
        <w:t>Конструкция на сградите</w:t>
      </w:r>
      <w:bookmarkEnd w:id="769"/>
      <w:bookmarkEnd w:id="770"/>
    </w:p>
    <w:p w14:paraId="6865691B" w14:textId="778BC9E7" w:rsidR="005D7D43" w:rsidRPr="007E3D41" w:rsidRDefault="006D2F40" w:rsidP="0004716C">
      <w:pPr>
        <w:tabs>
          <w:tab w:val="left" w:pos="567"/>
        </w:tabs>
        <w:spacing w:after="120" w:line="240" w:lineRule="atLeast"/>
        <w:jc w:val="both"/>
        <w:rPr>
          <w:rFonts w:eastAsia="SimSun"/>
          <w:szCs w:val="20"/>
          <w:lang w:eastAsia="zh-CN"/>
        </w:rPr>
      </w:pPr>
      <w:r w:rsidRPr="00467983">
        <w:rPr>
          <w:rFonts w:eastAsia="SimSun"/>
          <w:szCs w:val="20"/>
          <w:lang w:eastAsia="zh-CN"/>
        </w:rPr>
        <w:t>К</w:t>
      </w:r>
      <w:r w:rsidR="005D7D43" w:rsidRPr="00467983">
        <w:rPr>
          <w:rFonts w:eastAsia="SimSun"/>
          <w:szCs w:val="20"/>
          <w:lang w:eastAsia="zh-CN"/>
        </w:rPr>
        <w:t>онструкцията на</w:t>
      </w:r>
      <w:r w:rsidR="001E32D1" w:rsidRPr="00467983">
        <w:rPr>
          <w:rFonts w:eastAsia="SimSun"/>
          <w:szCs w:val="20"/>
          <w:lang w:eastAsia="zh-CN"/>
        </w:rPr>
        <w:t xml:space="preserve"> новите</w:t>
      </w:r>
      <w:r w:rsidR="0004716C" w:rsidRPr="00467983">
        <w:rPr>
          <w:rFonts w:eastAsia="SimSun"/>
          <w:szCs w:val="20"/>
          <w:lang w:eastAsia="zh-CN"/>
        </w:rPr>
        <w:t xml:space="preserve"> сгради</w:t>
      </w:r>
      <w:r w:rsidR="005D7D43" w:rsidRPr="00467983">
        <w:rPr>
          <w:rFonts w:eastAsia="SimSun"/>
          <w:szCs w:val="20"/>
          <w:lang w:eastAsia="zh-CN"/>
        </w:rPr>
        <w:t xml:space="preserve"> </w:t>
      </w:r>
      <w:r w:rsidRPr="00467983">
        <w:rPr>
          <w:rFonts w:eastAsia="SimSun"/>
          <w:szCs w:val="20"/>
          <w:lang w:eastAsia="zh-CN"/>
        </w:rPr>
        <w:t>следва да бъде монолитна стоманобетонова</w:t>
      </w:r>
      <w:r w:rsidR="005D7D43" w:rsidRPr="00467983">
        <w:rPr>
          <w:rFonts w:eastAsia="SimSun"/>
          <w:szCs w:val="20"/>
          <w:lang w:eastAsia="zh-CN"/>
        </w:rPr>
        <w:t>, обект на одобрение от Инженера</w:t>
      </w:r>
      <w:r w:rsidRPr="00467983">
        <w:rPr>
          <w:rFonts w:eastAsia="SimSun"/>
          <w:szCs w:val="20"/>
          <w:lang w:eastAsia="zh-CN"/>
        </w:rPr>
        <w:t xml:space="preserve"> и</w:t>
      </w:r>
      <w:r w:rsidR="005D7D43" w:rsidRPr="00467983">
        <w:rPr>
          <w:rFonts w:eastAsia="SimSun"/>
          <w:szCs w:val="20"/>
          <w:lang w:eastAsia="zh-CN"/>
        </w:rPr>
        <w:t xml:space="preserve"> нейната изолация (стени и покрив), отопление и вентилация трябва да осигуряват приемливи работни условия през годината за целия персонал.</w:t>
      </w:r>
    </w:p>
    <w:p w14:paraId="157E1FDB" w14:textId="77777777" w:rsidR="005D7D43" w:rsidRPr="007E3D41" w:rsidRDefault="005D7D43" w:rsidP="0004716C">
      <w:pPr>
        <w:tabs>
          <w:tab w:val="left" w:pos="567"/>
        </w:tabs>
        <w:spacing w:after="120" w:line="240" w:lineRule="atLeast"/>
        <w:jc w:val="both"/>
        <w:rPr>
          <w:rFonts w:eastAsia="SimSun"/>
          <w:szCs w:val="20"/>
          <w:lang w:eastAsia="zh-CN"/>
        </w:rPr>
      </w:pPr>
      <w:r w:rsidRPr="007E3D41">
        <w:rPr>
          <w:rFonts w:eastAsia="SimSun"/>
          <w:szCs w:val="20"/>
          <w:lang w:eastAsia="zh-CN"/>
        </w:rPr>
        <w:t>Всички видими бетонни стени трябва да имат много добре обработено покритие.</w:t>
      </w:r>
    </w:p>
    <w:p w14:paraId="2298CF61" w14:textId="77777777" w:rsidR="00086598" w:rsidRPr="007E3D41" w:rsidRDefault="00086598" w:rsidP="007B624D">
      <w:pPr>
        <w:pStyle w:val="3"/>
        <w:rPr>
          <w:rFonts w:eastAsia="SimSun"/>
          <w:lang w:eastAsia="zh-CN"/>
        </w:rPr>
      </w:pPr>
      <w:bookmarkStart w:id="771" w:name="_Toc272141442"/>
      <w:bookmarkStart w:id="772" w:name="_Toc272230823"/>
      <w:bookmarkStart w:id="773" w:name="_Toc272409173"/>
      <w:bookmarkStart w:id="774" w:name="_Toc272416969"/>
      <w:bookmarkStart w:id="775" w:name="_Toc311990363"/>
      <w:bookmarkStart w:id="776" w:name="_Toc295582405"/>
      <w:bookmarkEnd w:id="771"/>
      <w:bookmarkEnd w:id="772"/>
      <w:bookmarkEnd w:id="773"/>
      <w:bookmarkEnd w:id="774"/>
      <w:r w:rsidRPr="007E3D41">
        <w:rPr>
          <w:rFonts w:eastAsia="SimSun"/>
          <w:lang w:eastAsia="zh-CN"/>
        </w:rPr>
        <w:t xml:space="preserve">Специфични </w:t>
      </w:r>
      <w:proofErr w:type="spellStart"/>
      <w:r w:rsidRPr="007E3D41">
        <w:rPr>
          <w:rFonts w:eastAsia="SimSun"/>
          <w:lang w:eastAsia="zh-CN"/>
        </w:rPr>
        <w:t>изсквания</w:t>
      </w:r>
      <w:proofErr w:type="spellEnd"/>
      <w:r w:rsidRPr="007E3D41">
        <w:rPr>
          <w:rFonts w:eastAsia="SimSun"/>
          <w:lang w:eastAsia="zh-CN"/>
        </w:rPr>
        <w:t xml:space="preserve"> към конкретни сгради</w:t>
      </w:r>
      <w:bookmarkEnd w:id="775"/>
    </w:p>
    <w:p w14:paraId="5B588644" w14:textId="77777777" w:rsidR="00086598" w:rsidRPr="007E3D41" w:rsidRDefault="007B72F5" w:rsidP="00086598">
      <w:pPr>
        <w:autoSpaceDE w:val="0"/>
        <w:autoSpaceDN w:val="0"/>
        <w:adjustRightInd w:val="0"/>
        <w:jc w:val="both"/>
        <w:rPr>
          <w:color w:val="000000"/>
        </w:rPr>
      </w:pPr>
      <w:r>
        <w:rPr>
          <w:color w:val="000000"/>
        </w:rPr>
        <w:t>В проекта да се предвиди</w:t>
      </w:r>
      <w:r w:rsidR="00086598" w:rsidRPr="007E3D41">
        <w:rPr>
          <w:color w:val="000000"/>
        </w:rPr>
        <w:t xml:space="preserve"> следното:</w:t>
      </w:r>
    </w:p>
    <w:p w14:paraId="6E23CA39" w14:textId="77777777" w:rsidR="00086598" w:rsidRPr="007E3D41" w:rsidRDefault="00086598" w:rsidP="00086598">
      <w:pPr>
        <w:autoSpaceDE w:val="0"/>
        <w:autoSpaceDN w:val="0"/>
        <w:adjustRightInd w:val="0"/>
        <w:jc w:val="both"/>
        <w:rPr>
          <w:color w:val="000000"/>
        </w:rPr>
      </w:pPr>
    </w:p>
    <w:p w14:paraId="6E11DFA5"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Зрителен комфорт: естествена светлина във всички работни помещения, защита от слънчева светлина за всички открити фасади, добро електрическо осветление чрез ниско-</w:t>
      </w:r>
      <w:proofErr w:type="spellStart"/>
      <w:r w:rsidRPr="007E3D41">
        <w:rPr>
          <w:color w:val="000000"/>
        </w:rPr>
        <w:t>луминисцентни</w:t>
      </w:r>
      <w:proofErr w:type="spellEnd"/>
      <w:r w:rsidRPr="007E3D41">
        <w:rPr>
          <w:color w:val="000000"/>
        </w:rPr>
        <w:t>, качествени устройства</w:t>
      </w:r>
    </w:p>
    <w:p w14:paraId="3EBDAF5B"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 xml:space="preserve">Слухов комфорт: </w:t>
      </w:r>
      <w:r w:rsidR="00494C57">
        <w:rPr>
          <w:color w:val="000000"/>
        </w:rPr>
        <w:t xml:space="preserve">където е необходимо - </w:t>
      </w:r>
      <w:r w:rsidRPr="007E3D41">
        <w:rPr>
          <w:color w:val="000000"/>
        </w:rPr>
        <w:t xml:space="preserve">шумоизолация за всички прегради, външни и вътрешни стени и подове. </w:t>
      </w:r>
      <w:proofErr w:type="spellStart"/>
      <w:r w:rsidRPr="007E3D41">
        <w:rPr>
          <w:color w:val="000000"/>
        </w:rPr>
        <w:t>Шумопоглъщащи</w:t>
      </w:r>
      <w:proofErr w:type="spellEnd"/>
      <w:r w:rsidRPr="007E3D41">
        <w:rPr>
          <w:color w:val="000000"/>
        </w:rPr>
        <w:t xml:space="preserve"> тавани и стени за да се избегне шумовата </w:t>
      </w:r>
      <w:proofErr w:type="spellStart"/>
      <w:r w:rsidRPr="007E3D41">
        <w:rPr>
          <w:color w:val="000000"/>
        </w:rPr>
        <w:t>реверберация</w:t>
      </w:r>
      <w:proofErr w:type="spellEnd"/>
      <w:r w:rsidRPr="007E3D41">
        <w:rPr>
          <w:color w:val="000000"/>
        </w:rPr>
        <w:t>.</w:t>
      </w:r>
    </w:p>
    <w:p w14:paraId="0DFD1DFD"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Топлинен комфорт: климатизация и отопление за поддържането на температура от 20 - 23°C (климатизация за командното помещение, офисите и лаб</w:t>
      </w:r>
      <w:r w:rsidR="007B72F5">
        <w:rPr>
          <w:color w:val="000000"/>
        </w:rPr>
        <w:t xml:space="preserve">ораторията, </w:t>
      </w:r>
      <w:r w:rsidRPr="007E3D41">
        <w:rPr>
          <w:color w:val="000000"/>
        </w:rPr>
        <w:t>административна</w:t>
      </w:r>
      <w:r w:rsidR="007B72F5">
        <w:rPr>
          <w:color w:val="000000"/>
        </w:rPr>
        <w:t>та</w:t>
      </w:r>
      <w:r w:rsidRPr="007E3D41">
        <w:rPr>
          <w:color w:val="000000"/>
        </w:rPr>
        <w:t xml:space="preserve"> сграда)</w:t>
      </w:r>
    </w:p>
    <w:p w14:paraId="427423EA"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 xml:space="preserve">Лекота на поддръжката: </w:t>
      </w:r>
      <w:r w:rsidR="00494C57">
        <w:rPr>
          <w:color w:val="000000"/>
        </w:rPr>
        <w:t>керамична</w:t>
      </w:r>
      <w:r w:rsidRPr="007E3D41">
        <w:rPr>
          <w:color w:val="000000"/>
        </w:rPr>
        <w:t xml:space="preserve"> или подобна подова настилка, измиващи се стени, качествени довършителни работи за закритите и открити пространства</w:t>
      </w:r>
    </w:p>
    <w:p w14:paraId="7C9299E7"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Да има възможност за променяне на вътрешните разпределителни системи за всеки сектор с минимални дейности. Стенните шкафове да са вградени.</w:t>
      </w:r>
    </w:p>
    <w:p w14:paraId="1F272137"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 xml:space="preserve">Съблекалните и помещенията за миене да отговарят на стандартите </w:t>
      </w:r>
    </w:p>
    <w:p w14:paraId="3B31FCD8" w14:textId="77777777" w:rsidR="00086598" w:rsidRPr="007E3D41" w:rsidRDefault="00086598" w:rsidP="004C6258">
      <w:pPr>
        <w:autoSpaceDE w:val="0"/>
        <w:autoSpaceDN w:val="0"/>
        <w:adjustRightInd w:val="0"/>
        <w:spacing w:after="120"/>
        <w:jc w:val="both"/>
        <w:rPr>
          <w:color w:val="000000"/>
        </w:rPr>
      </w:pPr>
      <w:r w:rsidRPr="007E3D41">
        <w:rPr>
          <w:color w:val="000000"/>
        </w:rPr>
        <w:t xml:space="preserve">Отделните елементи да са функционално разположени: да се обърне особено внимание на връзките между коридори, рампи и стълбища. </w:t>
      </w:r>
    </w:p>
    <w:p w14:paraId="07BDB759" w14:textId="77777777" w:rsidR="00086598" w:rsidRPr="007E3D41" w:rsidRDefault="00086598" w:rsidP="004C6258">
      <w:pPr>
        <w:autoSpaceDE w:val="0"/>
        <w:autoSpaceDN w:val="0"/>
        <w:adjustRightInd w:val="0"/>
        <w:spacing w:after="120"/>
        <w:jc w:val="both"/>
        <w:rPr>
          <w:color w:val="000000"/>
        </w:rPr>
      </w:pPr>
      <w:r w:rsidRPr="007E3D41">
        <w:rPr>
          <w:color w:val="000000"/>
        </w:rPr>
        <w:lastRenderedPageBreak/>
        <w:t>Доставеното обзавеждане да отговаря на следните изисквания:</w:t>
      </w:r>
    </w:p>
    <w:p w14:paraId="142F92BF"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Модерен и функционален дизайн, пригоден към архитектурата и интериора</w:t>
      </w:r>
    </w:p>
    <w:p w14:paraId="001D72D2"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Ергономичен дизайн за командите помещения</w:t>
      </w:r>
    </w:p>
    <w:p w14:paraId="04CA9612"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Качество по стандарти за помещенията за персонала и други помещения</w:t>
      </w:r>
    </w:p>
    <w:p w14:paraId="6AEBD15B"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Унисон с оборудването за наблюдение и контрол в командното помещение</w:t>
      </w:r>
    </w:p>
    <w:p w14:paraId="73CB8DB2"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Мебелите да се подберат от специализирани каталози</w:t>
      </w:r>
    </w:p>
    <w:p w14:paraId="6307E677" w14:textId="77777777" w:rsidR="00086598" w:rsidRPr="007E3D41" w:rsidRDefault="00086598" w:rsidP="00086598">
      <w:pPr>
        <w:autoSpaceDE w:val="0"/>
        <w:autoSpaceDN w:val="0"/>
        <w:adjustRightInd w:val="0"/>
        <w:jc w:val="both"/>
        <w:rPr>
          <w:color w:val="000000"/>
        </w:rPr>
      </w:pPr>
    </w:p>
    <w:p w14:paraId="4121465C" w14:textId="77777777" w:rsidR="00086598" w:rsidRPr="007E3D41" w:rsidRDefault="00086598" w:rsidP="00086598">
      <w:pPr>
        <w:autoSpaceDE w:val="0"/>
        <w:autoSpaceDN w:val="0"/>
        <w:adjustRightInd w:val="0"/>
        <w:jc w:val="both"/>
        <w:rPr>
          <w:color w:val="000000"/>
        </w:rPr>
      </w:pPr>
      <w:r w:rsidRPr="007E3D41">
        <w:rPr>
          <w:color w:val="000000"/>
        </w:rPr>
        <w:t xml:space="preserve">Оборудването да съответства на архитектурата и предназначението на съответните помещения. </w:t>
      </w:r>
    </w:p>
    <w:p w14:paraId="34951D2D" w14:textId="77777777" w:rsidR="00086598" w:rsidRPr="007E3D41" w:rsidRDefault="00086598" w:rsidP="00086598">
      <w:pPr>
        <w:autoSpaceDE w:val="0"/>
        <w:autoSpaceDN w:val="0"/>
        <w:adjustRightInd w:val="0"/>
        <w:jc w:val="both"/>
        <w:rPr>
          <w:color w:val="000000"/>
        </w:rPr>
      </w:pPr>
    </w:p>
    <w:p w14:paraId="578D1473" w14:textId="77777777" w:rsidR="00086598" w:rsidRPr="007E3D41" w:rsidRDefault="00086598" w:rsidP="00086598">
      <w:pPr>
        <w:autoSpaceDE w:val="0"/>
        <w:autoSpaceDN w:val="0"/>
        <w:adjustRightInd w:val="0"/>
        <w:jc w:val="both"/>
        <w:rPr>
          <w:color w:val="000000"/>
        </w:rPr>
      </w:pPr>
      <w:r w:rsidRPr="007E3D41">
        <w:rPr>
          <w:color w:val="000000"/>
        </w:rPr>
        <w:t>Доставеното оборудване да отговаря на следните изисквания:</w:t>
      </w:r>
    </w:p>
    <w:p w14:paraId="5A565618" w14:textId="77777777" w:rsidR="00086598" w:rsidRPr="007E3D41" w:rsidRDefault="00086598" w:rsidP="007C2866">
      <w:pPr>
        <w:numPr>
          <w:ilvl w:val="1"/>
          <w:numId w:val="6"/>
        </w:numPr>
        <w:autoSpaceDE w:val="0"/>
        <w:autoSpaceDN w:val="0"/>
        <w:adjustRightInd w:val="0"/>
        <w:ind w:left="567"/>
        <w:jc w:val="both"/>
        <w:rPr>
          <w:color w:val="000000"/>
        </w:rPr>
      </w:pPr>
      <w:proofErr w:type="spellStart"/>
      <w:r w:rsidRPr="007E3D41">
        <w:rPr>
          <w:b/>
          <w:bCs/>
          <w:color w:val="000000"/>
        </w:rPr>
        <w:t>Мнемосхема</w:t>
      </w:r>
      <w:proofErr w:type="spellEnd"/>
      <w:r w:rsidRPr="007E3D41">
        <w:rPr>
          <w:b/>
          <w:bCs/>
          <w:color w:val="000000"/>
        </w:rPr>
        <w:t>,</w:t>
      </w:r>
      <w:r w:rsidRPr="007E3D41">
        <w:rPr>
          <w:color w:val="000000"/>
        </w:rPr>
        <w:t xml:space="preserve"> монтирана в ЦДП. Преди инсталирането, проекта за </w:t>
      </w:r>
      <w:proofErr w:type="spellStart"/>
      <w:r w:rsidRPr="007E3D41">
        <w:rPr>
          <w:color w:val="000000"/>
        </w:rPr>
        <w:t>мнемосхемата</w:t>
      </w:r>
      <w:proofErr w:type="spellEnd"/>
      <w:r w:rsidRPr="007E3D41">
        <w:rPr>
          <w:color w:val="000000"/>
        </w:rPr>
        <w:t xml:space="preserve"> да се предаде за одобрение от Инженера. </w:t>
      </w:r>
    </w:p>
    <w:p w14:paraId="3D31BA26" w14:textId="77777777" w:rsidR="00086598" w:rsidRPr="007E3D41" w:rsidRDefault="00086598" w:rsidP="007C2866">
      <w:pPr>
        <w:numPr>
          <w:ilvl w:val="1"/>
          <w:numId w:val="6"/>
        </w:numPr>
        <w:autoSpaceDE w:val="0"/>
        <w:autoSpaceDN w:val="0"/>
        <w:adjustRightInd w:val="0"/>
        <w:ind w:left="567"/>
        <w:jc w:val="both"/>
        <w:rPr>
          <w:color w:val="000000"/>
        </w:rPr>
      </w:pPr>
      <w:r w:rsidRPr="007E3D41">
        <w:rPr>
          <w:b/>
          <w:bCs/>
          <w:color w:val="000000"/>
        </w:rPr>
        <w:t>Оборудване за командното помещение</w:t>
      </w:r>
      <w:r w:rsidRPr="007E3D41">
        <w:rPr>
          <w:color w:val="000000"/>
        </w:rPr>
        <w:t>: оборудването за компютъризираното управление и наблюдение, описано в т.3.6 да се монтира според обзавеждането.</w:t>
      </w:r>
    </w:p>
    <w:p w14:paraId="37BF1F11" w14:textId="77777777" w:rsidR="00086598" w:rsidRPr="007E3D41" w:rsidRDefault="00086598" w:rsidP="007C2866">
      <w:pPr>
        <w:numPr>
          <w:ilvl w:val="1"/>
          <w:numId w:val="6"/>
        </w:numPr>
        <w:autoSpaceDE w:val="0"/>
        <w:autoSpaceDN w:val="0"/>
        <w:adjustRightInd w:val="0"/>
        <w:ind w:left="567"/>
        <w:jc w:val="both"/>
        <w:rPr>
          <w:color w:val="000000"/>
        </w:rPr>
      </w:pPr>
      <w:r w:rsidRPr="007E3D41">
        <w:rPr>
          <w:b/>
          <w:bCs/>
          <w:color w:val="000000"/>
        </w:rPr>
        <w:t>Лабораторно оборудване за извършване на анализи</w:t>
      </w:r>
      <w:r w:rsidRPr="007E3D41">
        <w:rPr>
          <w:color w:val="000000"/>
        </w:rPr>
        <w:t>: цялото оборудване, необходимо за лабораторното анализиране и мониторинг на експлоатационните показатели да се осигури и монтира от Изпълнителя.</w:t>
      </w:r>
    </w:p>
    <w:p w14:paraId="3A17B228" w14:textId="77777777" w:rsidR="00086598" w:rsidRPr="007E3D41" w:rsidRDefault="00086598" w:rsidP="007C2866">
      <w:pPr>
        <w:numPr>
          <w:ilvl w:val="1"/>
          <w:numId w:val="6"/>
        </w:numPr>
        <w:autoSpaceDE w:val="0"/>
        <w:autoSpaceDN w:val="0"/>
        <w:adjustRightInd w:val="0"/>
        <w:ind w:left="567"/>
        <w:jc w:val="both"/>
        <w:rPr>
          <w:color w:val="000000"/>
        </w:rPr>
      </w:pPr>
      <w:proofErr w:type="spellStart"/>
      <w:r w:rsidRPr="007E3D41">
        <w:rPr>
          <w:b/>
          <w:bCs/>
          <w:color w:val="000000"/>
        </w:rPr>
        <w:t>Проекторно</w:t>
      </w:r>
      <w:proofErr w:type="spellEnd"/>
      <w:r w:rsidRPr="007E3D41">
        <w:rPr>
          <w:b/>
          <w:bCs/>
          <w:color w:val="000000"/>
        </w:rPr>
        <w:t xml:space="preserve"> оборудване за заседателната зала</w:t>
      </w:r>
      <w:r w:rsidRPr="007E3D41">
        <w:rPr>
          <w:color w:val="000000"/>
        </w:rPr>
        <w:t xml:space="preserve">: включва поне едно DVD-четящо устройство, видео записващо устройство, видео </w:t>
      </w:r>
      <w:proofErr w:type="spellStart"/>
      <w:r w:rsidRPr="007E3D41">
        <w:rPr>
          <w:color w:val="000000"/>
        </w:rPr>
        <w:t>проекторен</w:t>
      </w:r>
      <w:proofErr w:type="spellEnd"/>
      <w:r w:rsidRPr="007E3D41">
        <w:rPr>
          <w:color w:val="000000"/>
        </w:rPr>
        <w:t xml:space="preserve"> апарат и </w:t>
      </w:r>
      <w:proofErr w:type="spellStart"/>
      <w:r w:rsidRPr="007E3D41">
        <w:rPr>
          <w:color w:val="000000"/>
        </w:rPr>
        <w:t>проекторен</w:t>
      </w:r>
      <w:proofErr w:type="spellEnd"/>
      <w:r w:rsidRPr="007E3D41">
        <w:rPr>
          <w:color w:val="000000"/>
        </w:rPr>
        <w:t xml:space="preserve"> екран</w:t>
      </w:r>
    </w:p>
    <w:p w14:paraId="3A1A8059" w14:textId="77777777" w:rsidR="00086598" w:rsidRPr="007E3D41" w:rsidRDefault="00086598" w:rsidP="007C2866">
      <w:pPr>
        <w:numPr>
          <w:ilvl w:val="1"/>
          <w:numId w:val="6"/>
        </w:numPr>
        <w:autoSpaceDE w:val="0"/>
        <w:autoSpaceDN w:val="0"/>
        <w:adjustRightInd w:val="0"/>
        <w:ind w:left="567"/>
        <w:jc w:val="both"/>
        <w:rPr>
          <w:color w:val="000000"/>
        </w:rPr>
      </w:pPr>
      <w:r w:rsidRPr="007E3D41">
        <w:rPr>
          <w:b/>
          <w:bCs/>
          <w:color w:val="000000"/>
        </w:rPr>
        <w:t>Оборудване за работилницата</w:t>
      </w:r>
      <w:r w:rsidRPr="007E3D41">
        <w:rPr>
          <w:color w:val="000000"/>
        </w:rPr>
        <w:t>: според нуждите по поддръжката на станцията</w:t>
      </w:r>
    </w:p>
    <w:p w14:paraId="25BAABAD" w14:textId="77777777" w:rsidR="00086598" w:rsidRPr="007E3D41" w:rsidRDefault="00086598" w:rsidP="007C2866">
      <w:pPr>
        <w:numPr>
          <w:ilvl w:val="1"/>
          <w:numId w:val="6"/>
        </w:numPr>
        <w:autoSpaceDE w:val="0"/>
        <w:autoSpaceDN w:val="0"/>
        <w:adjustRightInd w:val="0"/>
        <w:ind w:left="567"/>
        <w:jc w:val="both"/>
        <w:rPr>
          <w:color w:val="000000"/>
        </w:rPr>
      </w:pPr>
      <w:r w:rsidRPr="007E3D41">
        <w:rPr>
          <w:b/>
          <w:bCs/>
        </w:rPr>
        <w:t>Столова</w:t>
      </w:r>
      <w:r w:rsidRPr="007E3D41">
        <w:rPr>
          <w:color w:val="000000"/>
        </w:rPr>
        <w:t>: да се осигури подходящо оборудване</w:t>
      </w:r>
    </w:p>
    <w:p w14:paraId="0558E16B" w14:textId="77777777" w:rsidR="00086598" w:rsidRPr="007E3D41" w:rsidRDefault="00086598" w:rsidP="00086598">
      <w:pPr>
        <w:rPr>
          <w:rFonts w:eastAsia="SimSun"/>
          <w:lang w:eastAsia="zh-CN"/>
        </w:rPr>
      </w:pPr>
    </w:p>
    <w:p w14:paraId="3DCC89FB" w14:textId="77777777" w:rsidR="005D7D43" w:rsidRPr="007E3D41" w:rsidRDefault="005D7D43" w:rsidP="00FE79A9">
      <w:pPr>
        <w:pStyle w:val="4"/>
        <w:rPr>
          <w:lang w:val="bg-BG" w:eastAsia="zh-CN"/>
        </w:rPr>
      </w:pPr>
      <w:bookmarkStart w:id="777" w:name="_Toc311990364"/>
      <w:r w:rsidRPr="007E3D41">
        <w:rPr>
          <w:lang w:val="bg-BG" w:eastAsia="zh-CN"/>
        </w:rPr>
        <w:t>Портиерна</w:t>
      </w:r>
      <w:bookmarkEnd w:id="776"/>
      <w:bookmarkEnd w:id="777"/>
    </w:p>
    <w:p w14:paraId="6AD6404B" w14:textId="77777777" w:rsidR="005D7D43" w:rsidRPr="007E3D41" w:rsidRDefault="005D7D43" w:rsidP="005D7D43">
      <w:pPr>
        <w:tabs>
          <w:tab w:val="left" w:pos="567"/>
        </w:tabs>
        <w:spacing w:after="120" w:line="240" w:lineRule="atLeast"/>
        <w:ind w:firstLine="567"/>
        <w:jc w:val="both"/>
        <w:rPr>
          <w:rFonts w:eastAsia="SimSun"/>
          <w:szCs w:val="20"/>
          <w:lang w:eastAsia="zh-CN"/>
        </w:rPr>
      </w:pPr>
      <w:r w:rsidRPr="007E3D41">
        <w:rPr>
          <w:rFonts w:eastAsia="SimSun"/>
          <w:szCs w:val="20"/>
          <w:lang w:eastAsia="zh-CN"/>
        </w:rPr>
        <w:t xml:space="preserve">Изпълнителят трябва да </w:t>
      </w:r>
      <w:r w:rsidR="001E32D1" w:rsidRPr="007E3D41">
        <w:rPr>
          <w:rFonts w:eastAsia="SimSun"/>
          <w:szCs w:val="20"/>
          <w:lang w:eastAsia="zh-CN"/>
        </w:rPr>
        <w:t xml:space="preserve">реконструира и оборудва </w:t>
      </w:r>
      <w:r w:rsidRPr="007E3D41">
        <w:rPr>
          <w:rFonts w:eastAsia="SimSun"/>
          <w:szCs w:val="20"/>
          <w:lang w:eastAsia="zh-CN"/>
        </w:rPr>
        <w:t>портиерна</w:t>
      </w:r>
      <w:r w:rsidR="001E32D1" w:rsidRPr="007E3D41">
        <w:rPr>
          <w:rFonts w:eastAsia="SimSun"/>
          <w:szCs w:val="20"/>
          <w:lang w:eastAsia="zh-CN"/>
        </w:rPr>
        <w:t>та</w:t>
      </w:r>
      <w:r w:rsidRPr="007E3D41">
        <w:rPr>
          <w:rFonts w:eastAsia="SimSun"/>
          <w:szCs w:val="20"/>
          <w:lang w:eastAsia="zh-CN"/>
        </w:rPr>
        <w:t xml:space="preserve"> на главния вход на обекта. </w:t>
      </w:r>
    </w:p>
    <w:p w14:paraId="386D5C7B" w14:textId="77777777" w:rsidR="005D7D43" w:rsidRPr="007E3D41" w:rsidRDefault="005D7D43" w:rsidP="005D7D43">
      <w:pPr>
        <w:tabs>
          <w:tab w:val="left" w:pos="567"/>
        </w:tabs>
        <w:spacing w:after="120" w:line="240" w:lineRule="atLeast"/>
        <w:ind w:firstLine="567"/>
        <w:jc w:val="both"/>
        <w:rPr>
          <w:rFonts w:eastAsia="SimSun"/>
          <w:szCs w:val="20"/>
          <w:lang w:eastAsia="zh-CN"/>
        </w:rPr>
      </w:pPr>
      <w:r w:rsidRPr="007E3D41">
        <w:rPr>
          <w:rFonts w:eastAsia="SimSun"/>
          <w:szCs w:val="20"/>
          <w:lang w:eastAsia="zh-CN"/>
        </w:rPr>
        <w:t>Изискванията за портиерната трябва да включват, без да се ограничават до следното:</w:t>
      </w:r>
    </w:p>
    <w:p w14:paraId="5681AF6D"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r w:rsidRPr="007E3D41">
        <w:rPr>
          <w:rFonts w:eastAsia="SimSun"/>
          <w:szCs w:val="20"/>
          <w:lang w:eastAsia="zh-CN"/>
        </w:rPr>
        <w:t>Стая за наблюдение с изглед към входа</w:t>
      </w:r>
    </w:p>
    <w:p w14:paraId="4833D325"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r w:rsidRPr="007E3D41">
        <w:rPr>
          <w:rFonts w:eastAsia="SimSun"/>
          <w:szCs w:val="20"/>
          <w:lang w:eastAsia="zh-CN"/>
        </w:rPr>
        <w:t>Устройство за автоматично командване на вратата, разположено в стаята за наблюдение</w:t>
      </w:r>
    </w:p>
    <w:p w14:paraId="07381786"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r w:rsidRPr="007E3D41">
        <w:rPr>
          <w:rFonts w:eastAsia="SimSun"/>
          <w:szCs w:val="20"/>
          <w:lang w:eastAsia="zh-CN"/>
        </w:rPr>
        <w:t>Помещение за измиване и WC</w:t>
      </w:r>
    </w:p>
    <w:p w14:paraId="0DEB246F"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r w:rsidRPr="007E3D41">
        <w:rPr>
          <w:rFonts w:eastAsia="SimSun"/>
          <w:szCs w:val="20"/>
          <w:lang w:eastAsia="zh-CN"/>
        </w:rPr>
        <w:t>Външна телефонна и комуникационна връзка с административната сграда</w:t>
      </w:r>
    </w:p>
    <w:p w14:paraId="10E16502"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proofErr w:type="spellStart"/>
      <w:r w:rsidRPr="007E3D41">
        <w:rPr>
          <w:rFonts w:eastAsia="SimSun"/>
          <w:szCs w:val="20"/>
          <w:lang w:eastAsia="zh-CN"/>
        </w:rPr>
        <w:t>ОВиК</w:t>
      </w:r>
      <w:proofErr w:type="spellEnd"/>
      <w:r w:rsidRPr="007E3D41">
        <w:rPr>
          <w:rFonts w:eastAsia="SimSun"/>
          <w:szCs w:val="20"/>
          <w:lang w:eastAsia="zh-CN"/>
        </w:rPr>
        <w:t>, ниско напрежение и осветление</w:t>
      </w:r>
    </w:p>
    <w:p w14:paraId="31ECB76C" w14:textId="77777777" w:rsidR="005D7D43" w:rsidRPr="007E3D41" w:rsidRDefault="005D7D43" w:rsidP="00FE79A9">
      <w:pPr>
        <w:pStyle w:val="4"/>
        <w:rPr>
          <w:lang w:val="bg-BG" w:eastAsia="zh-CN"/>
        </w:rPr>
      </w:pPr>
      <w:bookmarkStart w:id="778" w:name="_Toc272141444"/>
      <w:bookmarkStart w:id="779" w:name="_Toc272230825"/>
      <w:bookmarkStart w:id="780" w:name="_Toc272409175"/>
      <w:bookmarkStart w:id="781" w:name="_Toc272416971"/>
      <w:bookmarkStart w:id="782" w:name="_Toc295582406"/>
      <w:bookmarkStart w:id="783" w:name="_Toc311990365"/>
      <w:bookmarkEnd w:id="778"/>
      <w:bookmarkEnd w:id="779"/>
      <w:bookmarkEnd w:id="780"/>
      <w:bookmarkEnd w:id="781"/>
      <w:r w:rsidRPr="007E3D41">
        <w:rPr>
          <w:lang w:val="bg-BG" w:eastAsia="zh-CN"/>
        </w:rPr>
        <w:t>Административно-командна сграда</w:t>
      </w:r>
      <w:bookmarkEnd w:id="782"/>
      <w:bookmarkEnd w:id="783"/>
    </w:p>
    <w:p w14:paraId="61457ED4" w14:textId="77777777" w:rsidR="005D7D43" w:rsidRPr="007E3D41" w:rsidRDefault="005D7D43" w:rsidP="005D7D43">
      <w:pPr>
        <w:tabs>
          <w:tab w:val="left" w:pos="567"/>
        </w:tabs>
        <w:spacing w:after="120" w:line="240" w:lineRule="atLeast"/>
        <w:ind w:firstLine="567"/>
        <w:jc w:val="both"/>
        <w:rPr>
          <w:rFonts w:eastAsia="SimSun"/>
          <w:szCs w:val="20"/>
          <w:lang w:eastAsia="zh-CN"/>
        </w:rPr>
      </w:pPr>
      <w:r w:rsidRPr="007E3D41">
        <w:rPr>
          <w:rFonts w:eastAsia="SimSun"/>
          <w:szCs w:val="20"/>
          <w:lang w:eastAsia="zh-CN"/>
        </w:rPr>
        <w:t xml:space="preserve">Минималните изисквания за </w:t>
      </w:r>
      <w:r w:rsidR="001E32D1" w:rsidRPr="007E3D41">
        <w:rPr>
          <w:rFonts w:eastAsia="SimSun"/>
          <w:szCs w:val="20"/>
          <w:lang w:eastAsia="zh-CN"/>
        </w:rPr>
        <w:t xml:space="preserve">саниране на </w:t>
      </w:r>
      <w:r w:rsidRPr="007E3D41">
        <w:rPr>
          <w:rFonts w:eastAsia="SimSun"/>
          <w:szCs w:val="20"/>
          <w:lang w:eastAsia="zh-CN"/>
        </w:rPr>
        <w:t>административната страда са показани в д</w:t>
      </w:r>
      <w:r w:rsidR="001E32D1" w:rsidRPr="007E3D41">
        <w:rPr>
          <w:rFonts w:eastAsia="SimSun"/>
          <w:szCs w:val="20"/>
          <w:lang w:eastAsia="zh-CN"/>
        </w:rPr>
        <w:t xml:space="preserve">олните таблици. </w:t>
      </w:r>
      <w:r w:rsidRPr="007E3D41">
        <w:rPr>
          <w:rFonts w:eastAsia="SimSun"/>
          <w:szCs w:val="20"/>
          <w:lang w:eastAsia="zh-CN"/>
        </w:rPr>
        <w:t xml:space="preserve">Преди поръчване на оборудването, Изпълнителят трябва да получи писмено одобрение от </w:t>
      </w:r>
      <w:r w:rsidR="00494C57">
        <w:rPr>
          <w:rFonts w:eastAsia="SimSun"/>
          <w:szCs w:val="20"/>
          <w:lang w:eastAsia="zh-CN"/>
        </w:rPr>
        <w:t>Възложителя</w:t>
      </w:r>
      <w:r w:rsidRPr="007E3D41">
        <w:rPr>
          <w:rFonts w:eastAsia="SimSun"/>
          <w:szCs w:val="20"/>
          <w:lang w:eastAsia="zh-CN"/>
        </w:rPr>
        <w:t>.</w:t>
      </w:r>
    </w:p>
    <w:p w14:paraId="421F67A1" w14:textId="77777777" w:rsidR="004C6258" w:rsidRPr="007E3D41" w:rsidRDefault="004C6258" w:rsidP="005D7D43">
      <w:pPr>
        <w:tabs>
          <w:tab w:val="left" w:pos="0"/>
        </w:tabs>
        <w:spacing w:after="120" w:line="240" w:lineRule="atLeast"/>
        <w:jc w:val="both"/>
        <w:rPr>
          <w:rFonts w:eastAsia="SimSun"/>
          <w:sz w:val="18"/>
          <w:szCs w:val="18"/>
          <w:lang w:eastAsia="zh-CN"/>
        </w:rPr>
      </w:pPr>
    </w:p>
    <w:tbl>
      <w:tblPr>
        <w:tblW w:w="44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2175"/>
        <w:gridCol w:w="2335"/>
        <w:gridCol w:w="1754"/>
      </w:tblGrid>
      <w:tr w:rsidR="001E32D1" w:rsidRPr="007E3D41" w14:paraId="411ED34A" w14:textId="77777777" w:rsidTr="001E32D1">
        <w:trPr>
          <w:tblHeader/>
          <w:jc w:val="center"/>
        </w:trPr>
        <w:tc>
          <w:tcPr>
            <w:tcW w:w="1329" w:type="pct"/>
          </w:tcPr>
          <w:p w14:paraId="49D75272" w14:textId="77777777" w:rsidR="001E32D1" w:rsidRPr="007E3D41" w:rsidRDefault="001E32D1" w:rsidP="005D7D43">
            <w:pPr>
              <w:tabs>
                <w:tab w:val="left" w:pos="142"/>
              </w:tabs>
              <w:ind w:left="142"/>
              <w:jc w:val="both"/>
              <w:rPr>
                <w:rFonts w:eastAsia="SimSun"/>
                <w:b/>
                <w:sz w:val="22"/>
                <w:szCs w:val="22"/>
                <w:lang w:eastAsia="zh-CN"/>
              </w:rPr>
            </w:pPr>
            <w:r w:rsidRPr="007E3D41">
              <w:rPr>
                <w:rFonts w:eastAsia="SimSun"/>
                <w:b/>
                <w:sz w:val="22"/>
                <w:szCs w:val="22"/>
                <w:lang w:eastAsia="zh-CN"/>
              </w:rPr>
              <w:t>Помещение</w:t>
            </w:r>
          </w:p>
        </w:tc>
        <w:tc>
          <w:tcPr>
            <w:tcW w:w="1277" w:type="pct"/>
          </w:tcPr>
          <w:p w14:paraId="6482B9C7" w14:textId="77777777" w:rsidR="001E32D1" w:rsidRPr="007E3D41" w:rsidRDefault="001E32D1" w:rsidP="005D7D43">
            <w:pPr>
              <w:tabs>
                <w:tab w:val="left" w:pos="142"/>
              </w:tabs>
              <w:ind w:left="142"/>
              <w:jc w:val="both"/>
              <w:rPr>
                <w:rFonts w:eastAsia="SimSun"/>
                <w:b/>
                <w:sz w:val="22"/>
                <w:szCs w:val="22"/>
                <w:lang w:eastAsia="zh-CN"/>
              </w:rPr>
            </w:pPr>
            <w:r w:rsidRPr="007E3D41">
              <w:rPr>
                <w:rFonts w:eastAsia="SimSun"/>
                <w:b/>
                <w:sz w:val="22"/>
                <w:szCs w:val="22"/>
                <w:lang w:eastAsia="zh-CN"/>
              </w:rPr>
              <w:t>Подово покритие</w:t>
            </w:r>
          </w:p>
        </w:tc>
        <w:tc>
          <w:tcPr>
            <w:tcW w:w="1371" w:type="pct"/>
          </w:tcPr>
          <w:p w14:paraId="061DE362" w14:textId="77777777" w:rsidR="001E32D1" w:rsidRPr="007E3D41" w:rsidRDefault="001E32D1" w:rsidP="005D7D43">
            <w:pPr>
              <w:tabs>
                <w:tab w:val="left" w:pos="142"/>
              </w:tabs>
              <w:ind w:left="142"/>
              <w:jc w:val="both"/>
              <w:rPr>
                <w:rFonts w:eastAsia="SimSun"/>
                <w:b/>
                <w:sz w:val="22"/>
                <w:szCs w:val="22"/>
                <w:lang w:eastAsia="zh-CN"/>
              </w:rPr>
            </w:pPr>
            <w:r w:rsidRPr="007E3D41">
              <w:rPr>
                <w:rFonts w:eastAsia="SimSun"/>
                <w:b/>
                <w:sz w:val="22"/>
                <w:szCs w:val="22"/>
                <w:lang w:eastAsia="zh-CN"/>
              </w:rPr>
              <w:t>Покритие на стените</w:t>
            </w:r>
          </w:p>
        </w:tc>
        <w:tc>
          <w:tcPr>
            <w:tcW w:w="1023" w:type="pct"/>
          </w:tcPr>
          <w:p w14:paraId="43A8E325" w14:textId="77777777" w:rsidR="001E32D1" w:rsidRPr="007E3D41" w:rsidRDefault="001E32D1" w:rsidP="005D7D43">
            <w:pPr>
              <w:tabs>
                <w:tab w:val="left" w:pos="142"/>
              </w:tabs>
              <w:ind w:left="142"/>
              <w:jc w:val="both"/>
              <w:rPr>
                <w:rFonts w:eastAsia="SimSun"/>
                <w:b/>
                <w:sz w:val="22"/>
                <w:szCs w:val="22"/>
                <w:lang w:eastAsia="zh-CN"/>
              </w:rPr>
            </w:pPr>
            <w:r w:rsidRPr="007E3D41">
              <w:rPr>
                <w:rFonts w:eastAsia="SimSun"/>
                <w:b/>
                <w:sz w:val="22"/>
                <w:szCs w:val="22"/>
                <w:lang w:eastAsia="zh-CN"/>
              </w:rPr>
              <w:t>Контактни изводи за телефон/обмен на данни</w:t>
            </w:r>
          </w:p>
        </w:tc>
      </w:tr>
      <w:tr w:rsidR="001E32D1" w:rsidRPr="007E3D41" w14:paraId="61B366E3" w14:textId="77777777" w:rsidTr="001E32D1">
        <w:trPr>
          <w:jc w:val="center"/>
        </w:trPr>
        <w:tc>
          <w:tcPr>
            <w:tcW w:w="1329" w:type="pct"/>
          </w:tcPr>
          <w:p w14:paraId="569C9759"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Главна командна зала</w:t>
            </w:r>
          </w:p>
        </w:tc>
        <w:tc>
          <w:tcPr>
            <w:tcW w:w="1277" w:type="pct"/>
          </w:tcPr>
          <w:p w14:paraId="50670686" w14:textId="77777777" w:rsidR="001E32D1" w:rsidRPr="007E3D41" w:rsidRDefault="001E32D1" w:rsidP="005D7D43">
            <w:pPr>
              <w:tabs>
                <w:tab w:val="left" w:pos="142"/>
              </w:tabs>
              <w:ind w:left="142"/>
              <w:jc w:val="both"/>
              <w:rPr>
                <w:rFonts w:eastAsia="SimSun"/>
                <w:sz w:val="22"/>
                <w:szCs w:val="22"/>
                <w:lang w:eastAsia="zh-CN"/>
              </w:rPr>
            </w:pPr>
            <w:proofErr w:type="spellStart"/>
            <w:r w:rsidRPr="007E3D41">
              <w:rPr>
                <w:rFonts w:eastAsia="SimSun"/>
                <w:sz w:val="22"/>
                <w:szCs w:val="22"/>
                <w:lang w:eastAsia="zh-CN"/>
              </w:rPr>
              <w:t>Мокетни</w:t>
            </w:r>
            <w:proofErr w:type="spellEnd"/>
            <w:r w:rsidRPr="007E3D41">
              <w:rPr>
                <w:rFonts w:eastAsia="SimSun"/>
                <w:sz w:val="22"/>
                <w:szCs w:val="22"/>
                <w:lang w:eastAsia="zh-CN"/>
              </w:rPr>
              <w:t xml:space="preserve"> плочи с подови проводи за кабелите </w:t>
            </w:r>
          </w:p>
        </w:tc>
        <w:tc>
          <w:tcPr>
            <w:tcW w:w="1371" w:type="pct"/>
          </w:tcPr>
          <w:p w14:paraId="1B7230AD"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06C22934"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2  (вижте Забележка 1)</w:t>
            </w:r>
          </w:p>
        </w:tc>
      </w:tr>
      <w:tr w:rsidR="001E32D1" w:rsidRPr="007E3D41" w14:paraId="401243A2" w14:textId="77777777" w:rsidTr="001E32D1">
        <w:trPr>
          <w:jc w:val="center"/>
        </w:trPr>
        <w:tc>
          <w:tcPr>
            <w:tcW w:w="1329" w:type="pct"/>
          </w:tcPr>
          <w:p w14:paraId="3A7EF8BE"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Лаборатория</w:t>
            </w:r>
          </w:p>
        </w:tc>
        <w:tc>
          <w:tcPr>
            <w:tcW w:w="1277" w:type="pct"/>
          </w:tcPr>
          <w:p w14:paraId="3419688A"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4DCC55F7"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Плочки от пода до тавана</w:t>
            </w:r>
          </w:p>
        </w:tc>
        <w:tc>
          <w:tcPr>
            <w:tcW w:w="1023" w:type="pct"/>
          </w:tcPr>
          <w:p w14:paraId="330ACAC9"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2</w:t>
            </w:r>
          </w:p>
        </w:tc>
      </w:tr>
      <w:tr w:rsidR="001E32D1" w:rsidRPr="007E3D41" w14:paraId="1AC69DAF" w14:textId="77777777" w:rsidTr="001E32D1">
        <w:trPr>
          <w:jc w:val="center"/>
        </w:trPr>
        <w:tc>
          <w:tcPr>
            <w:tcW w:w="1329" w:type="pct"/>
          </w:tcPr>
          <w:p w14:paraId="17B963B0"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 xml:space="preserve">Офис за </w:t>
            </w:r>
            <w:r w:rsidR="00FC27DD" w:rsidRPr="007E3D41">
              <w:rPr>
                <w:rFonts w:eastAsia="SimSun"/>
                <w:sz w:val="22"/>
                <w:szCs w:val="22"/>
                <w:lang w:eastAsia="zh-CN"/>
              </w:rPr>
              <w:t xml:space="preserve">началника </w:t>
            </w:r>
            <w:r w:rsidRPr="007E3D41">
              <w:rPr>
                <w:rFonts w:eastAsia="SimSun"/>
                <w:sz w:val="22"/>
                <w:szCs w:val="22"/>
                <w:lang w:eastAsia="zh-CN"/>
              </w:rPr>
              <w:t>на станцията</w:t>
            </w:r>
          </w:p>
        </w:tc>
        <w:tc>
          <w:tcPr>
            <w:tcW w:w="1277" w:type="pct"/>
          </w:tcPr>
          <w:p w14:paraId="3E321581"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226FC30B"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349A33EB"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4EDB9B2B" w14:textId="77777777" w:rsidTr="001E32D1">
        <w:trPr>
          <w:jc w:val="center"/>
        </w:trPr>
        <w:tc>
          <w:tcPr>
            <w:tcW w:w="1329" w:type="pct"/>
          </w:tcPr>
          <w:p w14:paraId="509BF7D9"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Офис за секретарка</w:t>
            </w:r>
          </w:p>
        </w:tc>
        <w:tc>
          <w:tcPr>
            <w:tcW w:w="1277" w:type="pct"/>
          </w:tcPr>
          <w:p w14:paraId="0A801F4B"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703D4374"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7951B6B8"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08EB13AD" w14:textId="77777777" w:rsidTr="001E32D1">
        <w:trPr>
          <w:jc w:val="center"/>
        </w:trPr>
        <w:tc>
          <w:tcPr>
            <w:tcW w:w="1329" w:type="pct"/>
          </w:tcPr>
          <w:p w14:paraId="59DC90DE"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Офис за работния и поддържащия персонал</w:t>
            </w:r>
          </w:p>
        </w:tc>
        <w:tc>
          <w:tcPr>
            <w:tcW w:w="1277" w:type="pct"/>
          </w:tcPr>
          <w:p w14:paraId="7DAE8317"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2AE7FF85"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21425607"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2</w:t>
            </w:r>
          </w:p>
        </w:tc>
      </w:tr>
      <w:tr w:rsidR="001E32D1" w:rsidRPr="007E3D41" w14:paraId="594F338A" w14:textId="77777777" w:rsidTr="00EB1CDE">
        <w:trPr>
          <w:trHeight w:val="821"/>
          <w:jc w:val="center"/>
        </w:trPr>
        <w:tc>
          <w:tcPr>
            <w:tcW w:w="1329" w:type="pct"/>
          </w:tcPr>
          <w:p w14:paraId="3D5E921D"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Офис за административния персонал</w:t>
            </w:r>
          </w:p>
        </w:tc>
        <w:tc>
          <w:tcPr>
            <w:tcW w:w="1277" w:type="pct"/>
          </w:tcPr>
          <w:p w14:paraId="70183A33"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6C7DA44B"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2B14D57F"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2</w:t>
            </w:r>
          </w:p>
        </w:tc>
      </w:tr>
      <w:tr w:rsidR="001E32D1" w:rsidRPr="007E3D41" w14:paraId="7E8EB7B8" w14:textId="77777777" w:rsidTr="001E32D1">
        <w:trPr>
          <w:jc w:val="center"/>
        </w:trPr>
        <w:tc>
          <w:tcPr>
            <w:tcW w:w="1329" w:type="pct"/>
          </w:tcPr>
          <w:p w14:paraId="4E791D22"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Кухня / Дневна</w:t>
            </w:r>
          </w:p>
        </w:tc>
        <w:tc>
          <w:tcPr>
            <w:tcW w:w="1277" w:type="pct"/>
          </w:tcPr>
          <w:p w14:paraId="175F7FB0"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45B250B7" w14:textId="77777777" w:rsidR="001E32D1" w:rsidRPr="007E3D41" w:rsidRDefault="00EB1CDE" w:rsidP="005D7D43">
            <w:pPr>
              <w:tabs>
                <w:tab w:val="left" w:pos="142"/>
              </w:tabs>
              <w:ind w:left="142"/>
              <w:jc w:val="both"/>
              <w:rPr>
                <w:rFonts w:eastAsia="SimSun"/>
                <w:sz w:val="22"/>
                <w:szCs w:val="22"/>
                <w:highlight w:val="red"/>
                <w:lang w:eastAsia="zh-CN"/>
              </w:rPr>
            </w:pPr>
            <w:r w:rsidRPr="007E3D41">
              <w:rPr>
                <w:rFonts w:eastAsia="SimSun"/>
                <w:sz w:val="22"/>
                <w:szCs w:val="22"/>
                <w:lang w:eastAsia="zh-CN"/>
              </w:rPr>
              <w:t>Боя латекс сатен</w:t>
            </w:r>
          </w:p>
        </w:tc>
        <w:tc>
          <w:tcPr>
            <w:tcW w:w="1023" w:type="pct"/>
          </w:tcPr>
          <w:p w14:paraId="64CF44C9"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2D23C264" w14:textId="77777777" w:rsidTr="001E32D1">
        <w:trPr>
          <w:jc w:val="center"/>
        </w:trPr>
        <w:tc>
          <w:tcPr>
            <w:tcW w:w="1329" w:type="pct"/>
          </w:tcPr>
          <w:p w14:paraId="442B12D7"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Зала за срещи/обучение</w:t>
            </w:r>
          </w:p>
        </w:tc>
        <w:tc>
          <w:tcPr>
            <w:tcW w:w="1277" w:type="pct"/>
          </w:tcPr>
          <w:p w14:paraId="437EABD4"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6D92C92B" w14:textId="77777777" w:rsidR="001E32D1" w:rsidRPr="007E3D41" w:rsidRDefault="00EB1CDE" w:rsidP="005D7D43">
            <w:pPr>
              <w:tabs>
                <w:tab w:val="left" w:pos="142"/>
              </w:tabs>
              <w:ind w:left="142"/>
              <w:jc w:val="both"/>
              <w:rPr>
                <w:rFonts w:eastAsia="SimSun"/>
                <w:sz w:val="22"/>
                <w:szCs w:val="22"/>
                <w:highlight w:val="red"/>
                <w:lang w:eastAsia="zh-CN"/>
              </w:rPr>
            </w:pPr>
            <w:r w:rsidRPr="007E3D41">
              <w:rPr>
                <w:rFonts w:eastAsia="SimSun"/>
                <w:sz w:val="22"/>
                <w:szCs w:val="22"/>
                <w:lang w:eastAsia="zh-CN"/>
              </w:rPr>
              <w:t>Боя латекс сатен</w:t>
            </w:r>
          </w:p>
        </w:tc>
        <w:tc>
          <w:tcPr>
            <w:tcW w:w="1023" w:type="pct"/>
          </w:tcPr>
          <w:p w14:paraId="333C58B4"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2EB597BE" w14:textId="77777777" w:rsidTr="001E32D1">
        <w:trPr>
          <w:jc w:val="center"/>
        </w:trPr>
        <w:tc>
          <w:tcPr>
            <w:tcW w:w="1329" w:type="pct"/>
          </w:tcPr>
          <w:p w14:paraId="4FE5375E"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 xml:space="preserve">Антре и приемна зона </w:t>
            </w:r>
          </w:p>
        </w:tc>
        <w:tc>
          <w:tcPr>
            <w:tcW w:w="1277" w:type="pct"/>
          </w:tcPr>
          <w:p w14:paraId="2789DE1A"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6F1A53D3" w14:textId="77777777" w:rsidR="001E32D1" w:rsidRPr="007E3D41" w:rsidRDefault="00EB1CDE" w:rsidP="005D7D43">
            <w:pPr>
              <w:tabs>
                <w:tab w:val="left" w:pos="142"/>
              </w:tabs>
              <w:ind w:left="142"/>
              <w:jc w:val="both"/>
              <w:rPr>
                <w:rFonts w:eastAsia="SimSun"/>
                <w:sz w:val="22"/>
                <w:szCs w:val="22"/>
                <w:highlight w:val="red"/>
                <w:lang w:eastAsia="zh-CN"/>
              </w:rPr>
            </w:pPr>
            <w:r w:rsidRPr="007E3D41">
              <w:rPr>
                <w:rFonts w:eastAsia="SimSun"/>
                <w:sz w:val="22"/>
                <w:szCs w:val="22"/>
                <w:lang w:eastAsia="zh-CN"/>
              </w:rPr>
              <w:t>Боя латекс сатен</w:t>
            </w:r>
          </w:p>
        </w:tc>
        <w:tc>
          <w:tcPr>
            <w:tcW w:w="1023" w:type="pct"/>
          </w:tcPr>
          <w:p w14:paraId="600EB153"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6903A2F5" w14:textId="77777777" w:rsidTr="00036C9A">
        <w:trPr>
          <w:jc w:val="center"/>
        </w:trPr>
        <w:tc>
          <w:tcPr>
            <w:tcW w:w="1329" w:type="pct"/>
          </w:tcPr>
          <w:p w14:paraId="078B1EA8"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Тоалетни (M и Ж) и душове</w:t>
            </w:r>
          </w:p>
        </w:tc>
        <w:tc>
          <w:tcPr>
            <w:tcW w:w="1277" w:type="pct"/>
            <w:shd w:val="clear" w:color="auto" w:fill="auto"/>
          </w:tcPr>
          <w:p w14:paraId="7F23C335"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1A04C097"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Плочки от пода до тавана</w:t>
            </w:r>
          </w:p>
        </w:tc>
        <w:tc>
          <w:tcPr>
            <w:tcW w:w="1023" w:type="pct"/>
          </w:tcPr>
          <w:p w14:paraId="435D2FE8" w14:textId="77777777" w:rsidR="001E32D1" w:rsidRPr="007E3D41" w:rsidRDefault="001E32D1" w:rsidP="005D7D43">
            <w:pPr>
              <w:tabs>
                <w:tab w:val="left" w:pos="142"/>
              </w:tabs>
              <w:ind w:left="142"/>
              <w:jc w:val="both"/>
              <w:rPr>
                <w:rFonts w:eastAsia="SimSun"/>
                <w:sz w:val="22"/>
                <w:szCs w:val="22"/>
                <w:lang w:eastAsia="zh-CN"/>
              </w:rPr>
            </w:pPr>
          </w:p>
        </w:tc>
      </w:tr>
      <w:tr w:rsidR="001E32D1" w:rsidRPr="007E3D41" w14:paraId="1A6C4D64" w14:textId="77777777" w:rsidTr="00244D2C">
        <w:trPr>
          <w:trHeight w:val="823"/>
          <w:jc w:val="center"/>
        </w:trPr>
        <w:tc>
          <w:tcPr>
            <w:tcW w:w="1329" w:type="pct"/>
          </w:tcPr>
          <w:p w14:paraId="4B8F7C60"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Съблекални и заключващи се шкафчета (10 бр.)</w:t>
            </w:r>
          </w:p>
        </w:tc>
        <w:tc>
          <w:tcPr>
            <w:tcW w:w="1277" w:type="pct"/>
          </w:tcPr>
          <w:p w14:paraId="5AA353E1"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46D5B2E2"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Плочки от пода до тавана</w:t>
            </w:r>
          </w:p>
        </w:tc>
        <w:tc>
          <w:tcPr>
            <w:tcW w:w="1023" w:type="pct"/>
          </w:tcPr>
          <w:p w14:paraId="0F3C6145" w14:textId="77777777" w:rsidR="001E32D1" w:rsidRPr="007E3D41" w:rsidRDefault="001E32D1" w:rsidP="005D7D43">
            <w:pPr>
              <w:tabs>
                <w:tab w:val="left" w:pos="142"/>
              </w:tabs>
              <w:ind w:left="142"/>
              <w:jc w:val="both"/>
              <w:rPr>
                <w:rFonts w:eastAsia="SimSun"/>
                <w:sz w:val="22"/>
                <w:szCs w:val="22"/>
                <w:lang w:eastAsia="zh-CN"/>
              </w:rPr>
            </w:pPr>
          </w:p>
        </w:tc>
      </w:tr>
      <w:tr w:rsidR="001E32D1" w:rsidRPr="007E3D41" w14:paraId="52C6A777" w14:textId="77777777" w:rsidTr="001E32D1">
        <w:trPr>
          <w:jc w:val="center"/>
        </w:trPr>
        <w:tc>
          <w:tcPr>
            <w:tcW w:w="1329" w:type="pct"/>
          </w:tcPr>
          <w:p w14:paraId="47E1A715"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Коридори</w:t>
            </w:r>
          </w:p>
        </w:tc>
        <w:tc>
          <w:tcPr>
            <w:tcW w:w="1277" w:type="pct"/>
          </w:tcPr>
          <w:p w14:paraId="36D39B7C" w14:textId="77777777" w:rsidR="001E32D1" w:rsidRPr="007E3D41" w:rsidRDefault="00494C57" w:rsidP="005D7D43">
            <w:pPr>
              <w:tabs>
                <w:tab w:val="left" w:pos="142"/>
              </w:tabs>
              <w:ind w:left="142"/>
              <w:jc w:val="both"/>
              <w:rPr>
                <w:rFonts w:eastAsia="SimSun"/>
                <w:sz w:val="22"/>
                <w:szCs w:val="22"/>
                <w:lang w:eastAsia="zh-CN"/>
              </w:rPr>
            </w:pPr>
            <w:r>
              <w:rPr>
                <w:rFonts w:eastAsia="SimSun"/>
                <w:sz w:val="22"/>
                <w:szCs w:val="22"/>
                <w:lang w:eastAsia="zh-CN"/>
              </w:rPr>
              <w:t>Мозайка/</w:t>
            </w:r>
            <w:proofErr w:type="spellStart"/>
            <w:r>
              <w:rPr>
                <w:rFonts w:eastAsia="SimSun"/>
                <w:sz w:val="22"/>
                <w:szCs w:val="22"/>
                <w:lang w:eastAsia="zh-CN"/>
              </w:rPr>
              <w:t>те</w:t>
            </w:r>
            <w:r w:rsidR="001E32D1" w:rsidRPr="007E3D41">
              <w:rPr>
                <w:rFonts w:eastAsia="SimSun"/>
                <w:sz w:val="22"/>
                <w:szCs w:val="22"/>
                <w:lang w:eastAsia="zh-CN"/>
              </w:rPr>
              <w:t>р</w:t>
            </w:r>
            <w:r>
              <w:rPr>
                <w:rFonts w:eastAsia="SimSun"/>
                <w:sz w:val="22"/>
                <w:szCs w:val="22"/>
                <w:lang w:eastAsia="zh-CN"/>
              </w:rPr>
              <w:t>а</w:t>
            </w:r>
            <w:r w:rsidR="001E32D1" w:rsidRPr="007E3D41">
              <w:rPr>
                <w:rFonts w:eastAsia="SimSun"/>
                <w:sz w:val="22"/>
                <w:szCs w:val="22"/>
                <w:lang w:eastAsia="zh-CN"/>
              </w:rPr>
              <w:t>кот</w:t>
            </w:r>
            <w:proofErr w:type="spellEnd"/>
          </w:p>
        </w:tc>
        <w:tc>
          <w:tcPr>
            <w:tcW w:w="1371" w:type="pct"/>
          </w:tcPr>
          <w:p w14:paraId="6F00A921" w14:textId="77777777" w:rsidR="001E32D1" w:rsidRPr="007E3D41" w:rsidRDefault="00EB1CDE"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076542F7" w14:textId="77777777" w:rsidR="001E32D1" w:rsidRPr="007E3D41" w:rsidRDefault="001E32D1" w:rsidP="005D7D43">
            <w:pPr>
              <w:tabs>
                <w:tab w:val="left" w:pos="142"/>
              </w:tabs>
              <w:ind w:left="142"/>
              <w:jc w:val="both"/>
              <w:rPr>
                <w:rFonts w:eastAsia="SimSun"/>
                <w:sz w:val="22"/>
                <w:szCs w:val="22"/>
                <w:lang w:eastAsia="zh-CN"/>
              </w:rPr>
            </w:pPr>
          </w:p>
        </w:tc>
      </w:tr>
    </w:tbl>
    <w:p w14:paraId="3E3C12D5" w14:textId="074ACB17" w:rsidR="004C6258" w:rsidRPr="007E3D41" w:rsidRDefault="005D7D43" w:rsidP="00BF58F6">
      <w:pPr>
        <w:tabs>
          <w:tab w:val="left" w:pos="567"/>
        </w:tabs>
        <w:spacing w:before="120" w:after="120" w:line="240" w:lineRule="atLeast"/>
        <w:ind w:left="567"/>
        <w:jc w:val="both"/>
        <w:rPr>
          <w:rFonts w:eastAsia="SimSun"/>
          <w:sz w:val="20"/>
          <w:szCs w:val="20"/>
          <w:lang w:eastAsia="zh-CN"/>
        </w:rPr>
      </w:pPr>
      <w:r w:rsidRPr="007E3D41">
        <w:rPr>
          <w:rFonts w:eastAsia="SimSun"/>
          <w:sz w:val="20"/>
          <w:szCs w:val="20"/>
          <w:lang w:eastAsia="zh-CN"/>
        </w:rPr>
        <w:t>Забележка: 1. В допълнение към тези за системата SCADA.</w:t>
      </w:r>
    </w:p>
    <w:p w14:paraId="21AB5CB5" w14:textId="77777777" w:rsidR="004C6258" w:rsidRPr="007E3D41" w:rsidRDefault="001115B8" w:rsidP="00FE79A9">
      <w:pPr>
        <w:pStyle w:val="4"/>
        <w:rPr>
          <w:lang w:val="bg-BG" w:eastAsia="zh-CN"/>
        </w:rPr>
      </w:pPr>
      <w:bookmarkStart w:id="784" w:name="_Toc311990366"/>
      <w:r w:rsidRPr="007E3D41">
        <w:rPr>
          <w:lang w:val="bg-BG" w:eastAsia="zh-CN"/>
        </w:rPr>
        <w:t>Лаборатория</w:t>
      </w:r>
      <w:bookmarkEnd w:id="784"/>
    </w:p>
    <w:p w14:paraId="461051BD" w14:textId="77777777" w:rsidR="004C6258" w:rsidRPr="007E3D41" w:rsidRDefault="004C6258" w:rsidP="004C6258">
      <w:pPr>
        <w:autoSpaceDE w:val="0"/>
        <w:autoSpaceDN w:val="0"/>
        <w:adjustRightInd w:val="0"/>
        <w:jc w:val="both"/>
        <w:rPr>
          <w:color w:val="000000"/>
        </w:rPr>
      </w:pPr>
    </w:p>
    <w:p w14:paraId="7B1C8C29" w14:textId="77777777" w:rsidR="004C6258" w:rsidRPr="007E3D41" w:rsidRDefault="004C6258" w:rsidP="004C6258">
      <w:pPr>
        <w:rPr>
          <w:u w:val="single"/>
        </w:rPr>
      </w:pPr>
      <w:r w:rsidRPr="007E3D41">
        <w:rPr>
          <w:u w:val="single"/>
        </w:rPr>
        <w:t>Изисквания за проектирането</w:t>
      </w:r>
    </w:p>
    <w:p w14:paraId="1139EC32" w14:textId="77777777" w:rsidR="004C6258" w:rsidRPr="007E3D41" w:rsidRDefault="004C6258" w:rsidP="004C6258">
      <w:pPr>
        <w:autoSpaceDE w:val="0"/>
        <w:autoSpaceDN w:val="0"/>
        <w:adjustRightInd w:val="0"/>
        <w:jc w:val="both"/>
        <w:rPr>
          <w:color w:val="000000"/>
        </w:rPr>
      </w:pPr>
      <w:r w:rsidRPr="007E3D41">
        <w:rPr>
          <w:color w:val="000000"/>
        </w:rPr>
        <w:t>Лабораторията да се запази като разположение в съществува</w:t>
      </w:r>
      <w:r w:rsidR="009B772F">
        <w:rPr>
          <w:color w:val="000000"/>
        </w:rPr>
        <w:t>щата</w:t>
      </w:r>
      <w:r w:rsidRPr="007E3D41">
        <w:rPr>
          <w:color w:val="000000"/>
        </w:rPr>
        <w:t xml:space="preserve"> сграда. Да е съставена от поне две помещения, (i) помещение за получаване на проби, (ii) лабораторно помещение. Лабораторията да се изпълни и оборудва от Изпълнителя, в </w:t>
      </w:r>
      <w:proofErr w:type="spellStart"/>
      <w:r w:rsidRPr="007E3D41">
        <w:rPr>
          <w:color w:val="000000"/>
        </w:rPr>
        <w:t>съответсвие</w:t>
      </w:r>
      <w:proofErr w:type="spellEnd"/>
      <w:r w:rsidRPr="007E3D41">
        <w:rPr>
          <w:color w:val="000000"/>
        </w:rPr>
        <w:t xml:space="preserve"> с технологичните нужди.</w:t>
      </w:r>
    </w:p>
    <w:p w14:paraId="7626F1D5" w14:textId="77777777" w:rsidR="004C6258" w:rsidRPr="007E3D41" w:rsidRDefault="004C6258" w:rsidP="004C6258">
      <w:pPr>
        <w:autoSpaceDE w:val="0"/>
        <w:autoSpaceDN w:val="0"/>
        <w:adjustRightInd w:val="0"/>
        <w:jc w:val="both"/>
        <w:rPr>
          <w:color w:val="000000"/>
        </w:rPr>
      </w:pPr>
    </w:p>
    <w:p w14:paraId="4F187702" w14:textId="77777777" w:rsidR="004C6258" w:rsidRPr="007E3D41" w:rsidRDefault="004C6258" w:rsidP="004C6258">
      <w:pPr>
        <w:rPr>
          <w:u w:val="single"/>
        </w:rPr>
      </w:pPr>
      <w:r w:rsidRPr="007E3D41">
        <w:rPr>
          <w:u w:val="single"/>
        </w:rPr>
        <w:t>Спецификации за лабораторията</w:t>
      </w:r>
    </w:p>
    <w:p w14:paraId="789A60AA" w14:textId="77777777" w:rsidR="004C6258" w:rsidRPr="007E3D41" w:rsidRDefault="004C6258" w:rsidP="004C6258">
      <w:pPr>
        <w:tabs>
          <w:tab w:val="left" w:pos="567"/>
        </w:tabs>
        <w:spacing w:after="120" w:line="240" w:lineRule="atLeast"/>
        <w:jc w:val="both"/>
        <w:rPr>
          <w:rFonts w:eastAsia="SimSun"/>
          <w:lang w:eastAsia="zh-CN"/>
        </w:rPr>
      </w:pPr>
      <w:r w:rsidRPr="007E3D41">
        <w:rPr>
          <w:rFonts w:eastAsia="SimSun"/>
          <w:lang w:eastAsia="zh-CN"/>
        </w:rPr>
        <w:t xml:space="preserve">Изпълнителят трябва да проектира и монтира лаборатория за извършване на анализите от постоянния мониторинг на качествените показатели на вода </w:t>
      </w:r>
      <w:r w:rsidR="00682FA7" w:rsidRPr="007E3D41">
        <w:rPr>
          <w:rFonts w:eastAsia="SimSun"/>
          <w:lang w:eastAsia="zh-CN"/>
        </w:rPr>
        <w:t xml:space="preserve">съгласно </w:t>
      </w:r>
      <w:r w:rsidRPr="007E3D41">
        <w:rPr>
          <w:rFonts w:eastAsia="SimSun"/>
          <w:lang w:eastAsia="zh-CN"/>
        </w:rPr>
        <w:t>т</w:t>
      </w:r>
      <w:r w:rsidR="009A4D3E" w:rsidRPr="007E3D41">
        <w:rPr>
          <w:rFonts w:eastAsia="SimSun"/>
          <w:lang w:eastAsia="zh-CN"/>
        </w:rPr>
        <w:t>. 3.4</w:t>
      </w:r>
      <w:r w:rsidR="00682FA7" w:rsidRPr="007E3D41">
        <w:rPr>
          <w:rFonts w:eastAsia="SimSun"/>
          <w:lang w:eastAsia="zh-CN"/>
        </w:rPr>
        <w:t>.</w:t>
      </w:r>
      <w:r w:rsidRPr="007E3D41">
        <w:rPr>
          <w:rFonts w:eastAsia="SimSun"/>
          <w:lang w:eastAsia="zh-CN"/>
        </w:rPr>
        <w:t xml:space="preserve"> </w:t>
      </w:r>
    </w:p>
    <w:p w14:paraId="557B4AE6" w14:textId="77777777" w:rsidR="004C6258" w:rsidRPr="007E3D41" w:rsidRDefault="004C6258" w:rsidP="004C6258">
      <w:pPr>
        <w:tabs>
          <w:tab w:val="left" w:pos="567"/>
        </w:tabs>
        <w:spacing w:after="120" w:line="240" w:lineRule="atLeast"/>
        <w:jc w:val="both"/>
        <w:rPr>
          <w:rFonts w:eastAsia="SimSun"/>
          <w:lang w:eastAsia="zh-CN"/>
        </w:rPr>
      </w:pPr>
      <w:bookmarkStart w:id="785" w:name="_Hlk34658286"/>
      <w:r w:rsidRPr="007E3D41">
        <w:rPr>
          <w:rFonts w:eastAsia="SimSun"/>
          <w:lang w:eastAsia="zh-CN"/>
        </w:rPr>
        <w:t xml:space="preserve">Изпълнителят трябва да достави пълен комплект от основно лабораторно оборудване и прибори за нормална работа включително, но без да се ограничава до стъклария, везни, </w:t>
      </w:r>
      <w:r w:rsidRPr="007E3D41">
        <w:rPr>
          <w:rFonts w:eastAsia="SimSun"/>
          <w:lang w:eastAsia="zh-CN"/>
        </w:rPr>
        <w:lastRenderedPageBreak/>
        <w:t>хладилник, сушилня, фурна, смукателен шкаф, уред за дестилация на вода, мебелировка, настолен компютър и принтер за работа с данните, както и безопасни прибори.</w:t>
      </w:r>
    </w:p>
    <w:bookmarkEnd w:id="785"/>
    <w:p w14:paraId="5C5F68BD" w14:textId="77777777" w:rsidR="004C6258" w:rsidRPr="007E3D41" w:rsidRDefault="004C6258" w:rsidP="004C6258">
      <w:pPr>
        <w:tabs>
          <w:tab w:val="left" w:pos="6280"/>
        </w:tabs>
        <w:autoSpaceDE w:val="0"/>
        <w:autoSpaceDN w:val="0"/>
        <w:adjustRightInd w:val="0"/>
        <w:jc w:val="both"/>
        <w:rPr>
          <w:color w:val="000000"/>
        </w:rPr>
      </w:pPr>
    </w:p>
    <w:p w14:paraId="53420894" w14:textId="77777777" w:rsidR="004C6258" w:rsidRPr="007E3D41" w:rsidRDefault="004C6258" w:rsidP="004C6258">
      <w:r w:rsidRPr="007E3D41">
        <w:rPr>
          <w:u w:val="single"/>
        </w:rPr>
        <w:t>Подготвително помещение за получаване на проби</w:t>
      </w:r>
    </w:p>
    <w:p w14:paraId="27500184" w14:textId="77777777" w:rsidR="004C6258" w:rsidRPr="007E3D41" w:rsidRDefault="004C6258" w:rsidP="004C6258">
      <w:pPr>
        <w:autoSpaceDE w:val="0"/>
        <w:autoSpaceDN w:val="0"/>
        <w:adjustRightInd w:val="0"/>
        <w:spacing w:after="120"/>
        <w:jc w:val="both"/>
        <w:rPr>
          <w:color w:val="000000"/>
        </w:rPr>
      </w:pPr>
      <w:r w:rsidRPr="007E3D41">
        <w:rPr>
          <w:color w:val="000000"/>
        </w:rPr>
        <w:t xml:space="preserve">Да се реконструира съществуващото помещение за получаване, регистриране, подготвяне (смесване, </w:t>
      </w:r>
      <w:proofErr w:type="spellStart"/>
      <w:r w:rsidRPr="007E3D41">
        <w:rPr>
          <w:color w:val="000000"/>
        </w:rPr>
        <w:t>композициране</w:t>
      </w:r>
      <w:proofErr w:type="spellEnd"/>
      <w:r w:rsidRPr="007E3D41">
        <w:rPr>
          <w:color w:val="000000"/>
        </w:rPr>
        <w:t xml:space="preserve"> и при нужда запазване) и съхранение на проби. Стъклениците за пробите да се промиват и съхраняват в същото помещение. </w:t>
      </w:r>
    </w:p>
    <w:p w14:paraId="4356E012" w14:textId="77777777" w:rsidR="004C6258" w:rsidRPr="007E3D41" w:rsidRDefault="004C6258" w:rsidP="004C6258">
      <w:pPr>
        <w:autoSpaceDE w:val="0"/>
        <w:autoSpaceDN w:val="0"/>
        <w:adjustRightInd w:val="0"/>
        <w:spacing w:after="120"/>
        <w:jc w:val="both"/>
        <w:rPr>
          <w:color w:val="000000"/>
        </w:rPr>
      </w:pPr>
      <w:bookmarkStart w:id="786" w:name="OLE_LINK4"/>
      <w:r w:rsidRPr="007E3D41">
        <w:rPr>
          <w:color w:val="000000"/>
        </w:rPr>
        <w:t>Подготвителното помещение да е снабдено с два отделни умивалника. Да се предвидят два входа, единият от които да е отделен от главната лабораторията и да служи като приемна, другият вход да е свързан с главната лаборатория. Това помещение да е съседно на използваната лаборатория.</w:t>
      </w:r>
    </w:p>
    <w:p w14:paraId="76DEF870" w14:textId="77777777" w:rsidR="004C6258" w:rsidRPr="007E3D41" w:rsidRDefault="004C6258" w:rsidP="004C6258">
      <w:pPr>
        <w:autoSpaceDE w:val="0"/>
        <w:autoSpaceDN w:val="0"/>
        <w:adjustRightInd w:val="0"/>
        <w:spacing w:after="120"/>
        <w:jc w:val="both"/>
        <w:rPr>
          <w:color w:val="000000"/>
        </w:rPr>
      </w:pPr>
      <w:r w:rsidRPr="007E3D41">
        <w:rPr>
          <w:color w:val="000000"/>
        </w:rPr>
        <w:t xml:space="preserve">Подготвителното помещение да е снабдено с </w:t>
      </w:r>
      <w:r w:rsidR="009B772F">
        <w:rPr>
          <w:color w:val="000000"/>
        </w:rPr>
        <w:t xml:space="preserve">два хладилника, фризер и </w:t>
      </w:r>
      <w:r w:rsidRPr="007E3D41">
        <w:rPr>
          <w:color w:val="000000"/>
        </w:rPr>
        <w:t>смесител, а също и с тезгях и отделение за шкафове за съхраняване на изискваните стъкленици за проби и химически препарати за запазване на пробите.</w:t>
      </w:r>
      <w:bookmarkEnd w:id="786"/>
    </w:p>
    <w:p w14:paraId="62EDE216" w14:textId="77777777" w:rsidR="004C6258" w:rsidRPr="007E3D41" w:rsidRDefault="004C6258" w:rsidP="004C6258">
      <w:pPr>
        <w:autoSpaceDE w:val="0"/>
        <w:autoSpaceDN w:val="0"/>
        <w:adjustRightInd w:val="0"/>
        <w:spacing w:after="120"/>
        <w:jc w:val="both"/>
        <w:rPr>
          <w:color w:val="000000"/>
        </w:rPr>
      </w:pPr>
      <w:r w:rsidRPr="007E3D41">
        <w:rPr>
          <w:color w:val="000000"/>
        </w:rPr>
        <w:t xml:space="preserve">На една от мивките в лабораторията да се предвиди </w:t>
      </w:r>
      <w:proofErr w:type="spellStart"/>
      <w:r w:rsidRPr="007E3D41">
        <w:rPr>
          <w:color w:val="000000"/>
        </w:rPr>
        <w:t>фонтанка</w:t>
      </w:r>
      <w:proofErr w:type="spellEnd"/>
      <w:r w:rsidRPr="007E3D41">
        <w:rPr>
          <w:color w:val="000000"/>
        </w:rPr>
        <w:t xml:space="preserve"> за промиване на очите в случай на инцидент.</w:t>
      </w:r>
    </w:p>
    <w:p w14:paraId="5B075A81" w14:textId="77777777" w:rsidR="005D7D43" w:rsidRPr="007E3D41" w:rsidRDefault="004C6258" w:rsidP="00FE79A9">
      <w:pPr>
        <w:pStyle w:val="4"/>
        <w:rPr>
          <w:lang w:val="bg-BG" w:eastAsia="zh-CN"/>
        </w:rPr>
      </w:pPr>
      <w:bookmarkStart w:id="787" w:name="_Toc533484179"/>
      <w:bookmarkStart w:id="788" w:name="_Toc533484180"/>
      <w:bookmarkStart w:id="789" w:name="_Toc533414371"/>
      <w:bookmarkStart w:id="790" w:name="_Toc533484182"/>
      <w:bookmarkStart w:id="791" w:name="_Toc533414372"/>
      <w:bookmarkStart w:id="792" w:name="_Toc533484183"/>
      <w:bookmarkStart w:id="793" w:name="_Toc533414373"/>
      <w:bookmarkStart w:id="794" w:name="_Toc533484184"/>
      <w:bookmarkStart w:id="795" w:name="_Toc533414374"/>
      <w:bookmarkStart w:id="796" w:name="_Toc533484185"/>
      <w:bookmarkStart w:id="797" w:name="_Toc311990367"/>
      <w:bookmarkEnd w:id="787"/>
      <w:bookmarkEnd w:id="788"/>
      <w:bookmarkEnd w:id="789"/>
      <w:bookmarkEnd w:id="790"/>
      <w:bookmarkEnd w:id="791"/>
      <w:bookmarkEnd w:id="792"/>
      <w:bookmarkEnd w:id="793"/>
      <w:bookmarkEnd w:id="794"/>
      <w:bookmarkEnd w:id="795"/>
      <w:bookmarkEnd w:id="796"/>
      <w:r w:rsidRPr="007E3D41">
        <w:rPr>
          <w:lang w:val="bg-BG" w:eastAsia="zh-CN"/>
        </w:rPr>
        <w:t>Работилница-склад</w:t>
      </w:r>
      <w:bookmarkEnd w:id="797"/>
    </w:p>
    <w:p w14:paraId="4427F203" w14:textId="77777777" w:rsidR="004C6258" w:rsidRPr="007E3D41" w:rsidRDefault="004C6258" w:rsidP="004C6258">
      <w:pPr>
        <w:tabs>
          <w:tab w:val="left" w:pos="567"/>
        </w:tabs>
        <w:spacing w:after="120" w:line="240" w:lineRule="atLeast"/>
        <w:ind w:firstLine="567"/>
        <w:jc w:val="both"/>
        <w:rPr>
          <w:rFonts w:eastAsia="SimSun"/>
          <w:lang w:eastAsia="zh-CN"/>
        </w:rPr>
      </w:pPr>
      <w:r w:rsidRPr="007E3D41">
        <w:rPr>
          <w:rFonts w:eastAsia="SimSun"/>
          <w:lang w:eastAsia="zh-CN"/>
        </w:rPr>
        <w:t>За работилницата и склада да се използват съществуващите помещения. Да се оборудва с:</w:t>
      </w:r>
    </w:p>
    <w:p w14:paraId="4B7C2D30"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еднорелсово подемно устройство с товароносимост до 2000 кг и автоматизирана такелажна система,</w:t>
      </w:r>
    </w:p>
    <w:p w14:paraId="75DE6AF1"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proofErr w:type="spellStart"/>
      <w:r w:rsidRPr="007E3D41">
        <w:rPr>
          <w:rFonts w:eastAsia="SimSun"/>
          <w:lang w:eastAsia="zh-CN"/>
        </w:rPr>
        <w:t>тежконосими</w:t>
      </w:r>
      <w:proofErr w:type="spellEnd"/>
      <w:r w:rsidRPr="007E3D41">
        <w:rPr>
          <w:rFonts w:eastAsia="SimSun"/>
          <w:lang w:eastAsia="zh-CN"/>
        </w:rPr>
        <w:t xml:space="preserve"> рафтове (допустимо тегло за рафт до 100 кг), с отделения за съхранение тави за детайли (обща дължина на рафтовете: 20 м),</w:t>
      </w:r>
    </w:p>
    <w:p w14:paraId="70B99DF4"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стационарни тежко подемни работни плотове с закрепени паралелни менгемета, 2.50м,</w:t>
      </w:r>
    </w:p>
    <w:p w14:paraId="1BED83F7"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стенно табло за съхранение на  малки инструменти с размери около 4 x 1 м,</w:t>
      </w:r>
    </w:p>
    <w:p w14:paraId="01EC6AFC"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набор от инструменти: втулки, гаечни ключове със странични отвори, гаечни ключове, отвертки, клещи и др.,</w:t>
      </w:r>
    </w:p>
    <w:p w14:paraId="65D0E743" w14:textId="77777777" w:rsidR="005D7D43"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 xml:space="preserve">тръбен </w:t>
      </w:r>
      <w:proofErr w:type="spellStart"/>
      <w:r w:rsidRPr="007E3D41">
        <w:rPr>
          <w:rFonts w:eastAsia="SimSun"/>
          <w:lang w:eastAsia="zh-CN"/>
        </w:rPr>
        <w:t>навивач</w:t>
      </w:r>
      <w:proofErr w:type="spellEnd"/>
      <w:r w:rsidRPr="007E3D41">
        <w:rPr>
          <w:rFonts w:eastAsia="SimSun"/>
          <w:lang w:eastAsia="zh-CN"/>
        </w:rPr>
        <w:t xml:space="preserve"> със сгъстен въздух.</w:t>
      </w:r>
    </w:p>
    <w:p w14:paraId="1A44EB82" w14:textId="77777777" w:rsidR="005D7D43" w:rsidRPr="007E3D41" w:rsidRDefault="005D7D43" w:rsidP="00FE79A9">
      <w:pPr>
        <w:pStyle w:val="4"/>
        <w:rPr>
          <w:lang w:val="bg-BG" w:eastAsia="zh-CN"/>
        </w:rPr>
      </w:pPr>
      <w:bookmarkStart w:id="798" w:name="_Toc533414376"/>
      <w:bookmarkStart w:id="799" w:name="_Toc533484187"/>
      <w:bookmarkStart w:id="800" w:name="_Toc533414378"/>
      <w:bookmarkStart w:id="801" w:name="_Toc533484189"/>
      <w:bookmarkStart w:id="802" w:name="_Toc533414379"/>
      <w:bookmarkStart w:id="803" w:name="_Toc533484190"/>
      <w:bookmarkStart w:id="804" w:name="_Toc295582409"/>
      <w:bookmarkStart w:id="805" w:name="_Toc311990368"/>
      <w:bookmarkEnd w:id="798"/>
      <w:bookmarkEnd w:id="799"/>
      <w:bookmarkEnd w:id="800"/>
      <w:bookmarkEnd w:id="801"/>
      <w:bookmarkEnd w:id="802"/>
      <w:bookmarkEnd w:id="803"/>
      <w:r w:rsidRPr="007E3D41">
        <w:rPr>
          <w:lang w:val="bg-BG" w:eastAsia="zh-CN"/>
        </w:rPr>
        <w:t>Технологични сгради</w:t>
      </w:r>
      <w:bookmarkEnd w:id="804"/>
      <w:bookmarkEnd w:id="805"/>
    </w:p>
    <w:p w14:paraId="610B8F80"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Изпълнителят трябва да предвиди </w:t>
      </w:r>
      <w:r w:rsidR="009B772F">
        <w:rPr>
          <w:rFonts w:eastAsia="SimSun"/>
          <w:lang w:eastAsia="zh-CN"/>
        </w:rPr>
        <w:t xml:space="preserve">рехабилитация на </w:t>
      </w:r>
      <w:r w:rsidRPr="007E3D41">
        <w:rPr>
          <w:rFonts w:eastAsia="SimSun"/>
          <w:lang w:eastAsia="zh-CN"/>
        </w:rPr>
        <w:t>технологични</w:t>
      </w:r>
      <w:r w:rsidR="009B772F">
        <w:rPr>
          <w:rFonts w:eastAsia="SimSun"/>
          <w:lang w:eastAsia="zh-CN"/>
        </w:rPr>
        <w:t>те</w:t>
      </w:r>
      <w:r w:rsidRPr="007E3D41">
        <w:rPr>
          <w:rFonts w:eastAsia="SimSun"/>
          <w:lang w:eastAsia="zh-CN"/>
        </w:rPr>
        <w:t xml:space="preserve"> сгради за разполагане на съоръженията на основните процеси.</w:t>
      </w:r>
    </w:p>
    <w:p w14:paraId="138D00F6" w14:textId="77777777" w:rsidR="005D7D43" w:rsidRPr="007E3D41" w:rsidRDefault="009B772F" w:rsidP="005D7D43">
      <w:pPr>
        <w:tabs>
          <w:tab w:val="left" w:pos="567"/>
        </w:tabs>
        <w:spacing w:after="120" w:line="240" w:lineRule="atLeast"/>
        <w:ind w:firstLine="567"/>
        <w:jc w:val="both"/>
        <w:rPr>
          <w:rFonts w:eastAsia="SimSun"/>
          <w:lang w:eastAsia="zh-CN"/>
        </w:rPr>
      </w:pPr>
      <w:r>
        <w:rPr>
          <w:rFonts w:eastAsia="SimSun"/>
          <w:lang w:eastAsia="zh-CN"/>
        </w:rPr>
        <w:t>Работите</w:t>
      </w:r>
      <w:r w:rsidR="005D7D43" w:rsidRPr="007E3D41">
        <w:rPr>
          <w:rFonts w:eastAsia="SimSun"/>
          <w:lang w:eastAsia="zh-CN"/>
        </w:rPr>
        <w:t xml:space="preserve"> трябва да </w:t>
      </w:r>
      <w:r>
        <w:rPr>
          <w:rFonts w:eastAsia="SimSun"/>
          <w:lang w:eastAsia="zh-CN"/>
        </w:rPr>
        <w:t>включват, без да се ограничават</w:t>
      </w:r>
      <w:r w:rsidR="005D7D43" w:rsidRPr="007E3D41">
        <w:rPr>
          <w:rFonts w:eastAsia="SimSun"/>
          <w:lang w:eastAsia="zh-CN"/>
        </w:rPr>
        <w:t xml:space="preserve"> до следното:</w:t>
      </w:r>
    </w:p>
    <w:p w14:paraId="236AA094" w14:textId="77777777" w:rsidR="005D7D43" w:rsidRPr="007E3D41" w:rsidRDefault="005D7D43" w:rsidP="007C2866">
      <w:pPr>
        <w:numPr>
          <w:ilvl w:val="2"/>
          <w:numId w:val="26"/>
        </w:numPr>
        <w:tabs>
          <w:tab w:val="left" w:pos="567"/>
        </w:tabs>
        <w:spacing w:after="60" w:line="240" w:lineRule="atLeast"/>
        <w:ind w:left="851" w:hanging="567"/>
        <w:jc w:val="both"/>
        <w:rPr>
          <w:rFonts w:eastAsia="SimSun"/>
          <w:szCs w:val="20"/>
          <w:lang w:eastAsia="zh-CN"/>
        </w:rPr>
      </w:pPr>
      <w:r w:rsidRPr="007E3D41">
        <w:rPr>
          <w:rFonts w:eastAsia="SimSun"/>
          <w:szCs w:val="20"/>
          <w:lang w:eastAsia="zh-CN"/>
        </w:rPr>
        <w:t>Машинно обработено покритие от бетон с повърхностно втвърдяване</w:t>
      </w:r>
    </w:p>
    <w:p w14:paraId="4C9F24FB" w14:textId="77777777" w:rsidR="005D7D43" w:rsidRPr="007E3D41" w:rsidRDefault="005D7D43" w:rsidP="007C2866">
      <w:pPr>
        <w:numPr>
          <w:ilvl w:val="2"/>
          <w:numId w:val="26"/>
        </w:numPr>
        <w:tabs>
          <w:tab w:val="left" w:pos="567"/>
        </w:tabs>
        <w:spacing w:after="60" w:line="240" w:lineRule="atLeast"/>
        <w:ind w:left="851" w:hanging="567"/>
        <w:jc w:val="both"/>
        <w:rPr>
          <w:rFonts w:eastAsia="SimSun"/>
          <w:lang w:eastAsia="zh-CN"/>
        </w:rPr>
      </w:pPr>
      <w:r w:rsidRPr="007E3D41">
        <w:rPr>
          <w:rFonts w:eastAsia="SimSun"/>
          <w:lang w:eastAsia="zh-CN"/>
        </w:rPr>
        <w:t>WC и помещения с душове.</w:t>
      </w:r>
    </w:p>
    <w:p w14:paraId="105A9B83"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lastRenderedPageBreak/>
        <w:t xml:space="preserve">Вентилацията и контролът на миризмите трябва да отговарят на изискванията </w:t>
      </w:r>
      <w:r w:rsidR="001E32D1" w:rsidRPr="007E3D41">
        <w:rPr>
          <w:rFonts w:eastAsia="SimSun"/>
          <w:lang w:eastAsia="zh-CN"/>
        </w:rPr>
        <w:t xml:space="preserve">към </w:t>
      </w:r>
      <w:proofErr w:type="spellStart"/>
      <w:r w:rsidR="001E32D1" w:rsidRPr="007E3D41">
        <w:rPr>
          <w:rFonts w:eastAsia="SimSun"/>
          <w:lang w:eastAsia="zh-CN"/>
        </w:rPr>
        <w:t>съотвтените</w:t>
      </w:r>
      <w:proofErr w:type="spellEnd"/>
      <w:r w:rsidR="001E32D1" w:rsidRPr="007E3D41">
        <w:rPr>
          <w:rFonts w:eastAsia="SimSun"/>
          <w:lang w:eastAsia="zh-CN"/>
        </w:rPr>
        <w:t xml:space="preserve"> процеси</w:t>
      </w:r>
      <w:r w:rsidRPr="007E3D41">
        <w:rPr>
          <w:rFonts w:eastAsia="SimSun"/>
          <w:lang w:eastAsia="zh-CN"/>
        </w:rPr>
        <w:t>.</w:t>
      </w:r>
    </w:p>
    <w:p w14:paraId="7F0C9A65" w14:textId="77777777" w:rsidR="004C6258" w:rsidRPr="007E3D41" w:rsidRDefault="004C6258" w:rsidP="00FE79A9">
      <w:pPr>
        <w:pStyle w:val="4"/>
        <w:rPr>
          <w:lang w:val="bg-BG" w:eastAsia="zh-CN"/>
        </w:rPr>
      </w:pPr>
      <w:bookmarkStart w:id="806" w:name="_Toc311990369"/>
      <w:r w:rsidRPr="007E3D41">
        <w:rPr>
          <w:lang w:val="bg-BG" w:eastAsia="zh-CN"/>
        </w:rPr>
        <w:t xml:space="preserve">Сграда </w:t>
      </w:r>
      <w:proofErr w:type="spellStart"/>
      <w:r w:rsidRPr="007E3D41">
        <w:rPr>
          <w:lang w:val="bg-BG" w:eastAsia="zh-CN"/>
        </w:rPr>
        <w:t>реагетно</w:t>
      </w:r>
      <w:proofErr w:type="spellEnd"/>
      <w:r w:rsidRPr="007E3D41">
        <w:rPr>
          <w:lang w:val="bg-BG" w:eastAsia="zh-CN"/>
        </w:rPr>
        <w:t xml:space="preserve"> стопанство</w:t>
      </w:r>
      <w:bookmarkEnd w:id="806"/>
    </w:p>
    <w:p w14:paraId="218C2288" w14:textId="77777777" w:rsidR="004C6258" w:rsidRPr="007E3D41" w:rsidRDefault="004C6258" w:rsidP="004C6258">
      <w:pPr>
        <w:rPr>
          <w:rFonts w:eastAsia="SimSun"/>
          <w:lang w:eastAsia="zh-CN"/>
        </w:rPr>
      </w:pPr>
      <w:proofErr w:type="spellStart"/>
      <w:r w:rsidRPr="007E3D41">
        <w:rPr>
          <w:rFonts w:eastAsia="SimSun"/>
          <w:lang w:eastAsia="zh-CN"/>
        </w:rPr>
        <w:t>Отедлните</w:t>
      </w:r>
      <w:proofErr w:type="spellEnd"/>
      <w:r w:rsidRPr="007E3D41">
        <w:rPr>
          <w:rFonts w:eastAsia="SimSun"/>
          <w:lang w:eastAsia="zh-CN"/>
        </w:rPr>
        <w:t xml:space="preserve"> помещения на сграда </w:t>
      </w:r>
      <w:proofErr w:type="spellStart"/>
      <w:r w:rsidRPr="007E3D41">
        <w:rPr>
          <w:rFonts w:eastAsia="SimSun"/>
          <w:lang w:eastAsia="zh-CN"/>
        </w:rPr>
        <w:t>реагентно</w:t>
      </w:r>
      <w:proofErr w:type="spellEnd"/>
      <w:r w:rsidRPr="007E3D41">
        <w:rPr>
          <w:rFonts w:eastAsia="SimSun"/>
          <w:lang w:eastAsia="zh-CN"/>
        </w:rPr>
        <w:t xml:space="preserve"> стопанство трябва да бъдат оборудвани според изискванията за съхранение на различните реагенти.</w:t>
      </w:r>
    </w:p>
    <w:p w14:paraId="18158F67" w14:textId="77777777" w:rsidR="004C6258" w:rsidRPr="007E3D41" w:rsidRDefault="009B772F" w:rsidP="004C6258">
      <w:pPr>
        <w:tabs>
          <w:tab w:val="left" w:pos="567"/>
        </w:tabs>
        <w:spacing w:after="120" w:line="240" w:lineRule="atLeast"/>
        <w:jc w:val="both"/>
        <w:rPr>
          <w:rFonts w:eastAsia="SimSun"/>
          <w:lang w:eastAsia="zh-CN"/>
        </w:rPr>
      </w:pPr>
      <w:r>
        <w:rPr>
          <w:rFonts w:eastAsia="SimSun"/>
          <w:lang w:eastAsia="zh-CN"/>
        </w:rPr>
        <w:t>Работите</w:t>
      </w:r>
      <w:r w:rsidR="004C6258" w:rsidRPr="007E3D41">
        <w:rPr>
          <w:rFonts w:eastAsia="SimSun"/>
          <w:lang w:eastAsia="zh-CN"/>
        </w:rPr>
        <w:t xml:space="preserve"> трябва да </w:t>
      </w:r>
      <w:r>
        <w:rPr>
          <w:rFonts w:eastAsia="SimSun"/>
          <w:lang w:eastAsia="zh-CN"/>
        </w:rPr>
        <w:t>включват, без да се ограничават</w:t>
      </w:r>
      <w:r w:rsidR="004C6258" w:rsidRPr="007E3D41">
        <w:rPr>
          <w:rFonts w:eastAsia="SimSun"/>
          <w:lang w:eastAsia="zh-CN"/>
        </w:rPr>
        <w:t xml:space="preserve"> до следното:</w:t>
      </w:r>
    </w:p>
    <w:p w14:paraId="0E2B2DA6" w14:textId="77777777" w:rsidR="004C6258" w:rsidRPr="007E3D41" w:rsidRDefault="004C6258" w:rsidP="004C6258">
      <w:pPr>
        <w:tabs>
          <w:tab w:val="left" w:pos="567"/>
        </w:tabs>
        <w:spacing w:after="120" w:line="240" w:lineRule="atLeast"/>
        <w:ind w:firstLine="567"/>
        <w:jc w:val="both"/>
        <w:rPr>
          <w:rFonts w:eastAsia="SimSun"/>
          <w:lang w:eastAsia="zh-CN"/>
        </w:rPr>
      </w:pPr>
      <w:r w:rsidRPr="007E3D41">
        <w:rPr>
          <w:rFonts w:eastAsia="SimSun"/>
          <w:lang w:eastAsia="zh-CN"/>
        </w:rPr>
        <w:t>•</w:t>
      </w:r>
      <w:r w:rsidRPr="007E3D41">
        <w:rPr>
          <w:rFonts w:eastAsia="SimSun"/>
          <w:lang w:eastAsia="zh-CN"/>
        </w:rPr>
        <w:tab/>
        <w:t>Машинно обработено покритие от бетон с повърхностно втвърдяване</w:t>
      </w:r>
    </w:p>
    <w:p w14:paraId="2982FADE" w14:textId="77777777" w:rsidR="004C6258" w:rsidRPr="007E3D41" w:rsidRDefault="004C6258" w:rsidP="004C6258">
      <w:pPr>
        <w:tabs>
          <w:tab w:val="left" w:pos="567"/>
        </w:tabs>
        <w:spacing w:after="120" w:line="240" w:lineRule="atLeast"/>
        <w:ind w:firstLine="567"/>
        <w:jc w:val="both"/>
        <w:rPr>
          <w:rFonts w:eastAsia="SimSun"/>
          <w:lang w:eastAsia="zh-CN"/>
        </w:rPr>
      </w:pPr>
      <w:r w:rsidRPr="007E3D41">
        <w:rPr>
          <w:rFonts w:eastAsia="SimSun"/>
          <w:lang w:eastAsia="zh-CN"/>
        </w:rPr>
        <w:t>•</w:t>
      </w:r>
      <w:r w:rsidRPr="007E3D41">
        <w:rPr>
          <w:rFonts w:eastAsia="SimSun"/>
          <w:lang w:eastAsia="zh-CN"/>
        </w:rPr>
        <w:tab/>
        <w:t>WC и помещения с душове.</w:t>
      </w:r>
    </w:p>
    <w:p w14:paraId="20DEEE04" w14:textId="77777777" w:rsidR="004C6258" w:rsidRPr="007E3D41" w:rsidRDefault="004C6258" w:rsidP="004C6258">
      <w:pPr>
        <w:tabs>
          <w:tab w:val="left" w:pos="567"/>
        </w:tabs>
        <w:spacing w:after="120" w:line="240" w:lineRule="atLeast"/>
        <w:ind w:firstLine="567"/>
        <w:jc w:val="both"/>
        <w:rPr>
          <w:rFonts w:eastAsia="SimSun"/>
          <w:lang w:eastAsia="zh-CN"/>
        </w:rPr>
      </w:pPr>
      <w:r w:rsidRPr="007E3D41">
        <w:rPr>
          <w:rFonts w:eastAsia="SimSun"/>
          <w:lang w:eastAsia="zh-CN"/>
        </w:rPr>
        <w:t xml:space="preserve">Вентилацията и контролът на миризмите трябва да отговарят на изискванията към </w:t>
      </w:r>
      <w:proofErr w:type="spellStart"/>
      <w:r w:rsidRPr="007E3D41">
        <w:rPr>
          <w:rFonts w:eastAsia="SimSun"/>
          <w:lang w:eastAsia="zh-CN"/>
        </w:rPr>
        <w:t>съотвтените</w:t>
      </w:r>
      <w:proofErr w:type="spellEnd"/>
      <w:r w:rsidRPr="007E3D41">
        <w:rPr>
          <w:rFonts w:eastAsia="SimSun"/>
          <w:lang w:eastAsia="zh-CN"/>
        </w:rPr>
        <w:t xml:space="preserve"> процеси.</w:t>
      </w:r>
    </w:p>
    <w:p w14:paraId="235DE15A" w14:textId="77777777" w:rsidR="005D7D43" w:rsidRPr="007E3D41" w:rsidRDefault="005D7D43" w:rsidP="00FE79A9">
      <w:pPr>
        <w:pStyle w:val="4"/>
        <w:rPr>
          <w:lang w:val="bg-BG" w:eastAsia="zh-CN"/>
        </w:rPr>
      </w:pPr>
      <w:r w:rsidRPr="007E3D41">
        <w:rPr>
          <w:lang w:val="bg-BG" w:eastAsia="zh-CN"/>
        </w:rPr>
        <w:t xml:space="preserve"> </w:t>
      </w:r>
      <w:bookmarkStart w:id="807" w:name="_Toc272141451"/>
      <w:bookmarkStart w:id="808" w:name="_Toc272230832"/>
      <w:bookmarkStart w:id="809" w:name="_Toc272409182"/>
      <w:bookmarkStart w:id="810" w:name="_Toc272416978"/>
      <w:bookmarkStart w:id="811" w:name="_Toc295582410"/>
      <w:bookmarkStart w:id="812" w:name="_Toc311990370"/>
      <w:bookmarkEnd w:id="807"/>
      <w:bookmarkEnd w:id="808"/>
      <w:bookmarkEnd w:id="809"/>
      <w:bookmarkEnd w:id="810"/>
      <w:r w:rsidRPr="007E3D41">
        <w:rPr>
          <w:lang w:val="bg-BG" w:eastAsia="zh-CN"/>
        </w:rPr>
        <w:t>Съоръжения за складиране на течно гориво</w:t>
      </w:r>
      <w:bookmarkEnd w:id="811"/>
      <w:bookmarkEnd w:id="812"/>
      <w:r w:rsidRPr="007E3D41">
        <w:rPr>
          <w:lang w:val="bg-BG" w:eastAsia="zh-CN"/>
        </w:rPr>
        <w:t xml:space="preserve"> </w:t>
      </w:r>
    </w:p>
    <w:p w14:paraId="639B01A0" w14:textId="77777777" w:rsidR="001E32D1"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В съответствие с българските стандарти, Изпълнителят трябва да осигури съоръжения за складиране на течно гориво </w:t>
      </w:r>
      <w:r w:rsidR="009B772F">
        <w:rPr>
          <w:rFonts w:eastAsia="SimSun"/>
          <w:lang w:eastAsia="zh-CN"/>
        </w:rPr>
        <w:t xml:space="preserve">за </w:t>
      </w:r>
      <w:r w:rsidR="001E32D1" w:rsidRPr="007E3D41">
        <w:rPr>
          <w:rFonts w:eastAsia="SimSun"/>
          <w:lang w:eastAsia="zh-CN"/>
        </w:rPr>
        <w:t>авари</w:t>
      </w:r>
      <w:r w:rsidR="009B772F">
        <w:rPr>
          <w:rFonts w:eastAsia="SimSun"/>
          <w:lang w:eastAsia="zh-CN"/>
        </w:rPr>
        <w:t>й</w:t>
      </w:r>
      <w:r w:rsidR="001E32D1" w:rsidRPr="007E3D41">
        <w:rPr>
          <w:rFonts w:eastAsia="SimSun"/>
          <w:lang w:eastAsia="zh-CN"/>
        </w:rPr>
        <w:t>ния генератор.</w:t>
      </w:r>
    </w:p>
    <w:p w14:paraId="4C9A3F5A" w14:textId="77777777" w:rsidR="00D81B0D"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 Съоръженията трябва да бъдат проектирани в съответствие с изискванията за безопасност и опазване на околната среда и трябва да бъдат разположени в отделена част на двора и обезопасени с подходящи заключващи устройства. </w:t>
      </w:r>
    </w:p>
    <w:p w14:paraId="547D2C92" w14:textId="77777777" w:rsidR="001115B8" w:rsidRPr="007E3D41" w:rsidRDefault="001115B8" w:rsidP="001115B8">
      <w:pPr>
        <w:pStyle w:val="2"/>
        <w:rPr>
          <w:rFonts w:eastAsia="SimSun"/>
          <w:sz w:val="22"/>
          <w:szCs w:val="20"/>
          <w:lang w:eastAsia="zh-CN"/>
        </w:rPr>
      </w:pPr>
      <w:bookmarkStart w:id="813" w:name="_Toc207697489"/>
      <w:bookmarkStart w:id="814" w:name="_Toc213474739"/>
      <w:r w:rsidRPr="007E3D41">
        <w:rPr>
          <w:rFonts w:eastAsia="SimSun"/>
          <w:sz w:val="22"/>
          <w:szCs w:val="20"/>
          <w:lang w:eastAsia="zh-CN"/>
        </w:rPr>
        <w:t xml:space="preserve"> </w:t>
      </w:r>
      <w:bookmarkStart w:id="815" w:name="_Toc311990371"/>
      <w:r w:rsidRPr="007E3D41">
        <w:rPr>
          <w:rFonts w:eastAsia="SimSun"/>
          <w:sz w:val="22"/>
          <w:szCs w:val="20"/>
          <w:lang w:eastAsia="zh-CN"/>
        </w:rPr>
        <w:t>ТЕЛЕКОМУНИКАЦИИ</w:t>
      </w:r>
      <w:bookmarkEnd w:id="815"/>
    </w:p>
    <w:p w14:paraId="6123C4D0" w14:textId="77777777" w:rsidR="001115B8" w:rsidRPr="007E3D41" w:rsidRDefault="001115B8" w:rsidP="001115B8">
      <w:pPr>
        <w:autoSpaceDE w:val="0"/>
        <w:autoSpaceDN w:val="0"/>
        <w:adjustRightInd w:val="0"/>
        <w:jc w:val="both"/>
        <w:rPr>
          <w:rFonts w:eastAsia="SimSun"/>
          <w:sz w:val="22"/>
          <w:szCs w:val="20"/>
          <w:lang w:eastAsia="zh-CN"/>
        </w:rPr>
      </w:pPr>
      <w:r w:rsidRPr="007E3D41">
        <w:rPr>
          <w:color w:val="000000"/>
        </w:rPr>
        <w:t>Сградите на площадката, в зависимост от предназначението си, да се снабдят с телефонна централа и линии за всички офиси. Да се осигурят една факс-линия и една широколентова интернет връзка.</w:t>
      </w:r>
      <w:r w:rsidR="008226FE" w:rsidRPr="007E3D41">
        <w:rPr>
          <w:rFonts w:eastAsia="SimSun"/>
          <w:sz w:val="22"/>
          <w:szCs w:val="20"/>
          <w:lang w:eastAsia="zh-CN"/>
        </w:rPr>
        <w:t xml:space="preserve"> </w:t>
      </w:r>
    </w:p>
    <w:p w14:paraId="34424F5B" w14:textId="77777777" w:rsidR="008226FE" w:rsidRPr="007E3D41" w:rsidRDefault="008226FE" w:rsidP="00385B97">
      <w:pPr>
        <w:pStyle w:val="2"/>
        <w:rPr>
          <w:rFonts w:eastAsia="SimSun"/>
          <w:sz w:val="22"/>
          <w:szCs w:val="20"/>
          <w:lang w:eastAsia="zh-CN"/>
        </w:rPr>
      </w:pPr>
      <w:bookmarkStart w:id="816" w:name="_Toc311990372"/>
      <w:r w:rsidRPr="007E3D41">
        <w:rPr>
          <w:rFonts w:eastAsia="SimSun"/>
          <w:sz w:val="22"/>
          <w:szCs w:val="20"/>
          <w:lang w:eastAsia="zh-CN"/>
        </w:rPr>
        <w:t>ПЪТИЩА</w:t>
      </w:r>
      <w:bookmarkEnd w:id="813"/>
      <w:bookmarkEnd w:id="814"/>
      <w:bookmarkEnd w:id="816"/>
      <w:r w:rsidRPr="007E3D41">
        <w:rPr>
          <w:rFonts w:eastAsia="SimSun"/>
          <w:sz w:val="22"/>
          <w:szCs w:val="20"/>
          <w:lang w:eastAsia="zh-CN"/>
        </w:rPr>
        <w:t xml:space="preserve"> </w:t>
      </w:r>
    </w:p>
    <w:p w14:paraId="6EEB3032" w14:textId="77777777" w:rsidR="008226FE" w:rsidRPr="007E3D41" w:rsidRDefault="001115B8" w:rsidP="007B624D">
      <w:pPr>
        <w:pStyle w:val="3"/>
      </w:pPr>
      <w:bookmarkStart w:id="817" w:name="_Toc311990373"/>
      <w:r w:rsidRPr="007E3D41">
        <w:t>Площадкови пътища и места за паркиране</w:t>
      </w:r>
      <w:bookmarkEnd w:id="817"/>
    </w:p>
    <w:p w14:paraId="4FA4DBB5" w14:textId="77777777" w:rsidR="008226FE" w:rsidRPr="007E3D41" w:rsidRDefault="008226FE" w:rsidP="008226FE">
      <w:pPr>
        <w:pStyle w:val="paratext"/>
        <w:rPr>
          <w:rFonts w:ascii="Times New Roman" w:hAnsi="Times New Roman"/>
          <w:sz w:val="24"/>
          <w:szCs w:val="24"/>
          <w:lang w:val="bg-BG"/>
        </w:rPr>
      </w:pPr>
      <w:r w:rsidRPr="007E3D41">
        <w:rPr>
          <w:rStyle w:val="StyleLatinArialComplexArial"/>
          <w:rFonts w:ascii="Times New Roman" w:hAnsi="Times New Roman" w:cs="Times New Roman"/>
          <w:sz w:val="24"/>
          <w:szCs w:val="24"/>
          <w:lang w:val="bg-BG"/>
        </w:rPr>
        <w:t xml:space="preserve">Вътрешно площадковите пътища да са предвидени за движение на до 30 </w:t>
      </w:r>
      <w:proofErr w:type="spellStart"/>
      <w:r w:rsidRPr="007E3D41">
        <w:rPr>
          <w:rStyle w:val="StyleLatinArialComplexArial"/>
          <w:rFonts w:ascii="Times New Roman" w:hAnsi="Times New Roman" w:cs="Times New Roman"/>
          <w:sz w:val="24"/>
          <w:szCs w:val="24"/>
          <w:lang w:val="bg-BG"/>
        </w:rPr>
        <w:t>тонни</w:t>
      </w:r>
      <w:proofErr w:type="spellEnd"/>
      <w:r w:rsidRPr="007E3D41">
        <w:rPr>
          <w:rStyle w:val="StyleLatinArialComplexArial"/>
          <w:rFonts w:ascii="Times New Roman" w:hAnsi="Times New Roman" w:cs="Times New Roman"/>
          <w:sz w:val="24"/>
          <w:szCs w:val="24"/>
          <w:lang w:val="bg-BG"/>
        </w:rPr>
        <w:t xml:space="preserve"> товарни превозни средства. Пътищата да са проектирани с напречни наклони и/или да са дъговидни, за да не се задържа вода по повърхността им. Да се предвидят всички необходими отводнителни системи</w:t>
      </w:r>
      <w:r w:rsidRPr="007E3D41">
        <w:rPr>
          <w:rFonts w:ascii="Times New Roman" w:hAnsi="Times New Roman"/>
          <w:sz w:val="24"/>
          <w:szCs w:val="24"/>
          <w:lang w:val="bg-BG"/>
        </w:rPr>
        <w:t xml:space="preserve">. </w:t>
      </w:r>
    </w:p>
    <w:p w14:paraId="028D9E2D"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t>Пътищата и отстоянията от сг</w:t>
      </w:r>
      <w:r w:rsidR="009B772F">
        <w:rPr>
          <w:rStyle w:val="StyleLatinArialComplexArial"/>
          <w:rFonts w:ascii="Times New Roman" w:hAnsi="Times New Roman" w:cs="Times New Roman"/>
          <w:sz w:val="24"/>
          <w:szCs w:val="24"/>
          <w:lang w:val="bg-BG"/>
        </w:rPr>
        <w:t xml:space="preserve">радите да осигуряват </w:t>
      </w:r>
      <w:proofErr w:type="spellStart"/>
      <w:r w:rsidR="009B772F">
        <w:rPr>
          <w:rStyle w:val="StyleLatinArialComplexArial"/>
          <w:rFonts w:ascii="Times New Roman" w:hAnsi="Times New Roman" w:cs="Times New Roman"/>
          <w:sz w:val="24"/>
          <w:szCs w:val="24"/>
          <w:lang w:val="bg-BG"/>
        </w:rPr>
        <w:t>невъзпрепятстве</w:t>
      </w:r>
      <w:r w:rsidRPr="007E3D41">
        <w:rPr>
          <w:rStyle w:val="StyleLatinArialComplexArial"/>
          <w:rFonts w:ascii="Times New Roman" w:hAnsi="Times New Roman" w:cs="Times New Roman"/>
          <w:sz w:val="24"/>
          <w:szCs w:val="24"/>
          <w:lang w:val="bg-BG"/>
        </w:rPr>
        <w:t>но</w:t>
      </w:r>
      <w:proofErr w:type="spellEnd"/>
      <w:r w:rsidRPr="007E3D41">
        <w:rPr>
          <w:rStyle w:val="StyleLatinArialComplexArial"/>
          <w:rFonts w:ascii="Times New Roman" w:hAnsi="Times New Roman" w:cs="Times New Roman"/>
          <w:sz w:val="24"/>
          <w:szCs w:val="24"/>
          <w:lang w:val="bg-BG"/>
        </w:rPr>
        <w:t xml:space="preserve"> и безопасно </w:t>
      </w:r>
      <w:proofErr w:type="spellStart"/>
      <w:r w:rsidRPr="007E3D41">
        <w:rPr>
          <w:rStyle w:val="StyleLatinArialComplexArial"/>
          <w:rFonts w:ascii="Times New Roman" w:hAnsi="Times New Roman" w:cs="Times New Roman"/>
          <w:sz w:val="24"/>
          <w:szCs w:val="24"/>
          <w:lang w:val="bg-BG"/>
        </w:rPr>
        <w:t>предвижване</w:t>
      </w:r>
      <w:proofErr w:type="spellEnd"/>
      <w:r w:rsidRPr="007E3D41">
        <w:rPr>
          <w:rStyle w:val="StyleLatinArialComplexArial"/>
          <w:rFonts w:ascii="Times New Roman" w:hAnsi="Times New Roman" w:cs="Times New Roman"/>
          <w:sz w:val="24"/>
          <w:szCs w:val="24"/>
          <w:lang w:val="bg-BG"/>
        </w:rPr>
        <w:t xml:space="preserve"> и маневриране за всички видове и размери експлоатационни превозни средства, необхо</w:t>
      </w:r>
      <w:r w:rsidR="009B772F">
        <w:rPr>
          <w:rStyle w:val="StyleLatinArialComplexArial"/>
          <w:rFonts w:ascii="Times New Roman" w:hAnsi="Times New Roman" w:cs="Times New Roman"/>
          <w:sz w:val="24"/>
          <w:szCs w:val="24"/>
          <w:lang w:val="bg-BG"/>
        </w:rPr>
        <w:t>дими за работата и поддръжката на</w:t>
      </w:r>
      <w:r w:rsidRPr="007E3D41">
        <w:rPr>
          <w:rStyle w:val="StyleLatinArialComplexArial"/>
          <w:rFonts w:ascii="Times New Roman" w:hAnsi="Times New Roman" w:cs="Times New Roman"/>
          <w:sz w:val="24"/>
          <w:szCs w:val="24"/>
          <w:lang w:val="bg-BG"/>
        </w:rPr>
        <w:t xml:space="preserve"> строителните дейности. </w:t>
      </w:r>
      <w:proofErr w:type="spellStart"/>
      <w:r w:rsidR="009B772F">
        <w:rPr>
          <w:rStyle w:val="StyleLatinArialComplexArial"/>
          <w:rFonts w:ascii="Times New Roman" w:hAnsi="Times New Roman" w:cs="Times New Roman"/>
          <w:sz w:val="24"/>
          <w:szCs w:val="24"/>
          <w:lang w:val="bg-BG"/>
        </w:rPr>
        <w:t>Пътеща</w:t>
      </w:r>
      <w:proofErr w:type="spellEnd"/>
      <w:r w:rsidRPr="007E3D41">
        <w:rPr>
          <w:rStyle w:val="StyleLatinArialComplexArial"/>
          <w:rFonts w:ascii="Times New Roman" w:hAnsi="Times New Roman" w:cs="Times New Roman"/>
          <w:sz w:val="24"/>
          <w:szCs w:val="24"/>
          <w:lang w:val="bg-BG"/>
        </w:rPr>
        <w:t xml:space="preserve"> за достъп на превозни средства да се осигурят за всички места, като част от дейностите по договора, за да се улесни достъпът на персонала и на превозните средства за експлоатационни и </w:t>
      </w:r>
      <w:proofErr w:type="spellStart"/>
      <w:r w:rsidRPr="007E3D41">
        <w:rPr>
          <w:rStyle w:val="StyleLatinArialComplexArial"/>
          <w:rFonts w:ascii="Times New Roman" w:hAnsi="Times New Roman" w:cs="Times New Roman"/>
          <w:sz w:val="24"/>
          <w:szCs w:val="24"/>
          <w:lang w:val="bg-BG"/>
        </w:rPr>
        <w:t>поддръжни</w:t>
      </w:r>
      <w:proofErr w:type="spellEnd"/>
      <w:r w:rsidRPr="007E3D41">
        <w:rPr>
          <w:rStyle w:val="StyleLatinArialComplexArial"/>
          <w:rFonts w:ascii="Times New Roman" w:hAnsi="Times New Roman" w:cs="Times New Roman"/>
          <w:sz w:val="24"/>
          <w:szCs w:val="24"/>
          <w:lang w:val="bg-BG"/>
        </w:rPr>
        <w:t xml:space="preserve"> цели. </w:t>
      </w:r>
    </w:p>
    <w:p w14:paraId="0DF9DBA6"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t xml:space="preserve">Където е удачно, да се предвидят рампи към входовете за достъп на помещенията с оборудването, с цел способстването на влизането на превозното средство в сградата. С </w:t>
      </w:r>
      <w:r w:rsidRPr="007E3D41">
        <w:rPr>
          <w:rStyle w:val="StyleLatinArialComplexArial"/>
          <w:rFonts w:ascii="Times New Roman" w:hAnsi="Times New Roman" w:cs="Times New Roman"/>
          <w:sz w:val="24"/>
          <w:szCs w:val="24"/>
          <w:lang w:val="bg-BG"/>
        </w:rPr>
        <w:lastRenderedPageBreak/>
        <w:t>изключение на рампите за достъп, наклоните по обслужващите пътища да не надвишават 1:10.</w:t>
      </w:r>
    </w:p>
    <w:p w14:paraId="456C24BB"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t>Участъците на завоите да позволяват такива маневри, че превозното средство да има възможност да застане в положение за разтоварване или товарене. Да се осигури маркировка, обособяваща участъците за завиване и местата за паркиране / разтоварване.</w:t>
      </w:r>
    </w:p>
    <w:p w14:paraId="60C9F7F8" w14:textId="77777777" w:rsidR="008226FE" w:rsidRPr="007E3D41" w:rsidRDefault="008226FE" w:rsidP="008226FE">
      <w:pPr>
        <w:pStyle w:val="paratext"/>
        <w:rPr>
          <w:rFonts w:ascii="Times New Roman" w:hAnsi="Times New Roman"/>
          <w:sz w:val="24"/>
          <w:szCs w:val="24"/>
          <w:lang w:val="bg-BG"/>
        </w:rPr>
      </w:pPr>
      <w:r w:rsidRPr="007E3D41">
        <w:rPr>
          <w:rStyle w:val="StyleLatinArialComplexArial"/>
          <w:rFonts w:ascii="Times New Roman" w:hAnsi="Times New Roman" w:cs="Times New Roman"/>
          <w:sz w:val="24"/>
          <w:szCs w:val="24"/>
          <w:lang w:val="bg-BG"/>
        </w:rPr>
        <w:t>Да се осигурят поне 10 места за паркиране. 5 от тях да са в съседство с административната и контрол</w:t>
      </w:r>
      <w:r w:rsidR="00DF7705">
        <w:rPr>
          <w:rStyle w:val="StyleLatinArialComplexArial"/>
          <w:rFonts w:ascii="Times New Roman" w:hAnsi="Times New Roman" w:cs="Times New Roman"/>
          <w:sz w:val="24"/>
          <w:szCs w:val="24"/>
          <w:lang w:val="bg-BG"/>
        </w:rPr>
        <w:t>на сграда</w:t>
      </w:r>
      <w:r w:rsidRPr="007E3D41">
        <w:rPr>
          <w:rStyle w:val="StyleLatinArialComplexArial"/>
          <w:rFonts w:ascii="Times New Roman" w:hAnsi="Times New Roman" w:cs="Times New Roman"/>
          <w:sz w:val="24"/>
          <w:szCs w:val="24"/>
          <w:lang w:val="bg-BG"/>
        </w:rPr>
        <w:t>. Изпълнителят е отговорен за организацията на местата за паркиране.</w:t>
      </w:r>
    </w:p>
    <w:p w14:paraId="3F3ABD5C" w14:textId="77777777" w:rsidR="008226FE" w:rsidRPr="007E3D41" w:rsidRDefault="008226FE" w:rsidP="008226FE">
      <w:pPr>
        <w:autoSpaceDE w:val="0"/>
        <w:autoSpaceDN w:val="0"/>
        <w:adjustRightInd w:val="0"/>
        <w:jc w:val="both"/>
      </w:pPr>
      <w:r w:rsidRPr="007E3D41">
        <w:t>Пътищата за достъп и местата за паркиране да се проект</w:t>
      </w:r>
      <w:r w:rsidR="00DF7705">
        <w:t>ират съгласно българските норми.</w:t>
      </w:r>
    </w:p>
    <w:p w14:paraId="4B7F4B36" w14:textId="77777777" w:rsidR="008226FE" w:rsidRPr="007E3D41" w:rsidRDefault="008226FE" w:rsidP="00385B97">
      <w:pPr>
        <w:pStyle w:val="2"/>
        <w:rPr>
          <w:rFonts w:eastAsia="SimSun"/>
          <w:sz w:val="22"/>
          <w:szCs w:val="20"/>
          <w:lang w:eastAsia="zh-CN"/>
        </w:rPr>
      </w:pPr>
      <w:r w:rsidRPr="007E3D41">
        <w:rPr>
          <w:rFonts w:eastAsia="SimSun"/>
          <w:sz w:val="22"/>
          <w:szCs w:val="20"/>
          <w:lang w:eastAsia="zh-CN"/>
        </w:rPr>
        <w:t xml:space="preserve"> </w:t>
      </w:r>
      <w:bookmarkStart w:id="818" w:name="_Toc311990374"/>
      <w:r w:rsidRPr="007E3D41">
        <w:rPr>
          <w:rFonts w:eastAsia="SimSun"/>
          <w:sz w:val="22"/>
          <w:szCs w:val="20"/>
          <w:lang w:eastAsia="zh-CN"/>
        </w:rPr>
        <w:t>ОЗЕЛЕНЯВАНЕ И ОХРАНЯЕМОСТ</w:t>
      </w:r>
      <w:bookmarkEnd w:id="818"/>
    </w:p>
    <w:p w14:paraId="6D7539D2"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t>Изпълнителят ще проектира и изпълни дейностите по озеленяването, за да интегрира конструкциите в обграждащата среда. Да се обмисли възможността за използване на ниски тревни площи, както и за засяването на дървета и храсти, които да смекчат визуалния контраст с конструкциите.</w:t>
      </w:r>
    </w:p>
    <w:p w14:paraId="45381A03"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t xml:space="preserve">За да се разчупи контура на сградите и да се наруши по-малко околния пейзаж, Изпълнителят да засади дървета и храсти в райони на ПСПВ. </w:t>
      </w:r>
    </w:p>
    <w:p w14:paraId="144AAE26" w14:textId="77777777" w:rsidR="008226FE" w:rsidRPr="007E3D41" w:rsidRDefault="008226FE" w:rsidP="008226FE">
      <w:pPr>
        <w:autoSpaceDE w:val="0"/>
        <w:autoSpaceDN w:val="0"/>
        <w:adjustRightInd w:val="0"/>
        <w:jc w:val="both"/>
        <w:rPr>
          <w:rStyle w:val="StyleLatinArialComplexArial"/>
          <w:rFonts w:ascii="Times New Roman" w:hAnsi="Times New Roman" w:cs="Times New Roman"/>
        </w:rPr>
      </w:pPr>
      <w:r w:rsidRPr="007E3D41">
        <w:rPr>
          <w:rStyle w:val="StyleLatinArialComplexArial"/>
          <w:rFonts w:ascii="Times New Roman" w:hAnsi="Times New Roman" w:cs="Times New Roman"/>
        </w:rPr>
        <w:t xml:space="preserve">Да се затревят отворените пространства по площадката. </w:t>
      </w:r>
    </w:p>
    <w:p w14:paraId="10079F1B" w14:textId="77777777" w:rsidR="008226FE" w:rsidRPr="007E3D41" w:rsidRDefault="008226FE" w:rsidP="008226FE">
      <w:pPr>
        <w:autoSpaceDE w:val="0"/>
        <w:autoSpaceDN w:val="0"/>
        <w:adjustRightInd w:val="0"/>
        <w:jc w:val="both"/>
        <w:rPr>
          <w:color w:val="000000"/>
        </w:rPr>
      </w:pPr>
    </w:p>
    <w:p w14:paraId="0F6F843C" w14:textId="77777777" w:rsidR="008226FE" w:rsidRPr="007E3D41" w:rsidRDefault="008226FE" w:rsidP="008226FE">
      <w:pPr>
        <w:autoSpaceDE w:val="0"/>
        <w:autoSpaceDN w:val="0"/>
        <w:adjustRightInd w:val="0"/>
        <w:jc w:val="both"/>
      </w:pPr>
      <w:r w:rsidRPr="007E3D41">
        <w:t>Строителната площадка да се третира като охраняема зона. Изпълнителят да осигури подходяща защитна ограда с височина 2.4 м за всички строителни подобекти и прилежащите им площадки. Главният вход за достъп (двукрил портал с мин. 2 x 3.0 м) да се отваря и затваря автоматично от порталното помещение. На определени интервали по линията на оградата и по порталите да се поставят преду</w:t>
      </w:r>
      <w:r w:rsidR="00DF7705">
        <w:t>предителни табели на</w:t>
      </w:r>
      <w:r w:rsidRPr="007E3D41">
        <w:t xml:space="preserve"> български език за предупреждение на населението за рисковете на строителния обект. Тези изисквания се определят </w:t>
      </w:r>
      <w:r w:rsidR="00DF7705">
        <w:t>съгласно минималния</w:t>
      </w:r>
      <w:r w:rsidRPr="007E3D41">
        <w:t xml:space="preserve"> стандарт за съблюдаване на условията за безопасност и не освобождават Изпълнителя от отговорността да осигури безопасността на обекта.</w:t>
      </w:r>
    </w:p>
    <w:p w14:paraId="4430B8D4" w14:textId="77777777" w:rsidR="008226FE" w:rsidRPr="007E3D41" w:rsidRDefault="008226FE" w:rsidP="00385B97">
      <w:pPr>
        <w:pStyle w:val="2"/>
        <w:rPr>
          <w:rFonts w:eastAsia="SimSun"/>
          <w:sz w:val="22"/>
          <w:szCs w:val="20"/>
          <w:lang w:eastAsia="zh-CN"/>
        </w:rPr>
      </w:pPr>
      <w:bookmarkStart w:id="819" w:name="_Toc207697490"/>
      <w:bookmarkStart w:id="820" w:name="_Toc213474740"/>
      <w:bookmarkStart w:id="821" w:name="_Toc311990375"/>
      <w:r w:rsidRPr="007E3D41">
        <w:rPr>
          <w:rFonts w:eastAsia="SimSun"/>
          <w:sz w:val="22"/>
          <w:szCs w:val="20"/>
          <w:lang w:eastAsia="zh-CN"/>
        </w:rPr>
        <w:t>ОТВОДНЯВАНЕ</w:t>
      </w:r>
      <w:bookmarkEnd w:id="819"/>
      <w:bookmarkEnd w:id="820"/>
      <w:bookmarkEnd w:id="821"/>
    </w:p>
    <w:p w14:paraId="1C2F7E5A" w14:textId="77777777" w:rsidR="008226FE" w:rsidRPr="007E3D41" w:rsidRDefault="008226FE" w:rsidP="008226FE">
      <w:pPr>
        <w:autoSpaceDE w:val="0"/>
        <w:autoSpaceDN w:val="0"/>
        <w:adjustRightInd w:val="0"/>
        <w:jc w:val="both"/>
        <w:rPr>
          <w:color w:val="000000"/>
        </w:rPr>
      </w:pPr>
      <w:r w:rsidRPr="007E3D41">
        <w:rPr>
          <w:color w:val="000000"/>
        </w:rPr>
        <w:t>Там, където не е възможно да се изградят повърхностни системи за отводняване, да се осигурят подземни отводни</w:t>
      </w:r>
      <w:r w:rsidR="00DF7705">
        <w:rPr>
          <w:color w:val="000000"/>
        </w:rPr>
        <w:t>телни системи за дъждовни води.</w:t>
      </w:r>
    </w:p>
    <w:p w14:paraId="650EF44C" w14:textId="77777777" w:rsidR="008C2EE6" w:rsidRPr="007E3D41" w:rsidRDefault="008C2EE6">
      <w:pPr>
        <w:autoSpaceDE w:val="0"/>
        <w:autoSpaceDN w:val="0"/>
        <w:adjustRightInd w:val="0"/>
        <w:jc w:val="both"/>
        <w:rPr>
          <w:color w:val="000000"/>
        </w:rPr>
      </w:pPr>
    </w:p>
    <w:p w14:paraId="09BEEAE5" w14:textId="77777777" w:rsidR="001115B8" w:rsidRPr="007E3D41" w:rsidRDefault="001115B8" w:rsidP="00264AC4">
      <w:pPr>
        <w:pStyle w:val="1"/>
        <w:jc w:val="both"/>
      </w:pPr>
      <w:bookmarkStart w:id="822" w:name="_Toc206574253"/>
      <w:bookmarkStart w:id="823" w:name="_Toc206919424"/>
      <w:bookmarkStart w:id="824" w:name="_Toc207697494"/>
      <w:bookmarkStart w:id="825" w:name="_Toc213474744"/>
      <w:bookmarkStart w:id="826" w:name="_Toc311990376"/>
      <w:r w:rsidRPr="007E3D41">
        <w:t>ИЗПИТАНИЯ ПРИ ЗАВЪРШВАНЕ НА ДЕЙНОСТИТЕ</w:t>
      </w:r>
      <w:bookmarkEnd w:id="822"/>
      <w:bookmarkEnd w:id="823"/>
      <w:bookmarkEnd w:id="824"/>
      <w:bookmarkEnd w:id="825"/>
      <w:bookmarkEnd w:id="826"/>
    </w:p>
    <w:p w14:paraId="7C45FA27" w14:textId="77777777" w:rsidR="001115B8" w:rsidRPr="007E3D41" w:rsidRDefault="001115B8" w:rsidP="00264AC4">
      <w:pPr>
        <w:autoSpaceDE w:val="0"/>
        <w:autoSpaceDN w:val="0"/>
        <w:adjustRightInd w:val="0"/>
        <w:jc w:val="both"/>
        <w:rPr>
          <w:color w:val="000000"/>
        </w:rPr>
      </w:pPr>
    </w:p>
    <w:p w14:paraId="239A9564" w14:textId="77777777" w:rsidR="001115B8" w:rsidRPr="007E3D41" w:rsidRDefault="001115B8" w:rsidP="00264AC4">
      <w:pPr>
        <w:pStyle w:val="2"/>
        <w:jc w:val="both"/>
      </w:pPr>
      <w:r w:rsidRPr="007E3D41">
        <w:t xml:space="preserve"> </w:t>
      </w:r>
      <w:bookmarkStart w:id="827" w:name="_Toc311990377"/>
      <w:r w:rsidRPr="007E3D41">
        <w:t>ДЕЙНОСТИ ПО ИЗПИТАНИЯТА ПРЕДИ ПУСКАНЕ В ЕКСПЛОАТАЦИЯ</w:t>
      </w:r>
      <w:bookmarkEnd w:id="827"/>
    </w:p>
    <w:p w14:paraId="7C61F477" w14:textId="77777777" w:rsidR="001115B8" w:rsidRPr="007E3D41" w:rsidRDefault="001115B8" w:rsidP="00264AC4">
      <w:pPr>
        <w:autoSpaceDE w:val="0"/>
        <w:autoSpaceDN w:val="0"/>
        <w:adjustRightInd w:val="0"/>
        <w:jc w:val="both"/>
        <w:rPr>
          <w:color w:val="000000"/>
        </w:rPr>
      </w:pPr>
    </w:p>
    <w:p w14:paraId="54EC82F3" w14:textId="77777777" w:rsidR="001115B8" w:rsidRPr="007E3D41" w:rsidRDefault="001115B8" w:rsidP="007B624D">
      <w:pPr>
        <w:pStyle w:val="3"/>
      </w:pPr>
      <w:bookmarkStart w:id="828" w:name="_Toc311990378"/>
      <w:r w:rsidRPr="007E3D41">
        <w:lastRenderedPageBreak/>
        <w:t>ОБЩИ ПОЛОЖЕНИЯ</w:t>
      </w:r>
      <w:bookmarkEnd w:id="828"/>
    </w:p>
    <w:p w14:paraId="106878BA" w14:textId="77777777" w:rsidR="001115B8" w:rsidRPr="007E3D41" w:rsidRDefault="001115B8" w:rsidP="001115B8">
      <w:pPr>
        <w:autoSpaceDE w:val="0"/>
        <w:autoSpaceDN w:val="0"/>
        <w:adjustRightInd w:val="0"/>
        <w:jc w:val="both"/>
        <w:rPr>
          <w:color w:val="000000"/>
        </w:rPr>
      </w:pPr>
    </w:p>
    <w:p w14:paraId="12EC1FE3" w14:textId="77777777" w:rsidR="001115B8" w:rsidRPr="007E3D41" w:rsidRDefault="001115B8" w:rsidP="001115B8">
      <w:pPr>
        <w:autoSpaceDE w:val="0"/>
        <w:autoSpaceDN w:val="0"/>
        <w:adjustRightInd w:val="0"/>
        <w:jc w:val="both"/>
        <w:rPr>
          <w:color w:val="000000"/>
        </w:rPr>
      </w:pPr>
      <w:r w:rsidRPr="007E3D41">
        <w:rPr>
          <w:color w:val="000000"/>
        </w:rPr>
        <w:t>Изпитанията при завършването на дейностите да отговарят на следните изисквания:</w:t>
      </w:r>
    </w:p>
    <w:p w14:paraId="078FF04E" w14:textId="77777777" w:rsidR="001115B8" w:rsidRPr="007E3D41" w:rsidRDefault="001115B8" w:rsidP="001115B8">
      <w:pPr>
        <w:autoSpaceDE w:val="0"/>
        <w:autoSpaceDN w:val="0"/>
        <w:adjustRightInd w:val="0"/>
        <w:ind w:left="708"/>
        <w:jc w:val="both"/>
        <w:rPr>
          <w:color w:val="000000"/>
        </w:rPr>
      </w:pPr>
      <w:r w:rsidRPr="007E3D41">
        <w:rPr>
          <w:color w:val="000000"/>
        </w:rPr>
        <w:t xml:space="preserve">•  </w:t>
      </w:r>
      <w:proofErr w:type="spellStart"/>
      <w:r w:rsidRPr="007E3D41">
        <w:rPr>
          <w:color w:val="000000"/>
        </w:rPr>
        <w:t>Етапност</w:t>
      </w:r>
      <w:proofErr w:type="spellEnd"/>
      <w:r w:rsidRPr="007E3D41">
        <w:rPr>
          <w:color w:val="000000"/>
        </w:rPr>
        <w:t>, поради изискването за непрекъснатост на експлоатацията</w:t>
      </w:r>
    </w:p>
    <w:p w14:paraId="38029396" w14:textId="77777777" w:rsidR="001115B8" w:rsidRPr="007E3D41" w:rsidRDefault="0053335E" w:rsidP="001115B8">
      <w:pPr>
        <w:autoSpaceDE w:val="0"/>
        <w:autoSpaceDN w:val="0"/>
        <w:adjustRightInd w:val="0"/>
        <w:ind w:left="708"/>
        <w:jc w:val="both"/>
        <w:rPr>
          <w:caps/>
          <w:color w:val="000000"/>
        </w:rPr>
      </w:pPr>
      <w:r>
        <w:rPr>
          <w:color w:val="000000"/>
        </w:rPr>
        <w:t xml:space="preserve">• </w:t>
      </w:r>
      <w:r w:rsidR="001115B8" w:rsidRPr="007E3D41">
        <w:rPr>
          <w:color w:val="000000"/>
        </w:rPr>
        <w:t xml:space="preserve">Тестови изпитания преди пускането в експлоатация на съответния етап, включително съставяне на акт обр. 15 (Сертификат за приемане по смисъла на ФИДИК </w:t>
      </w:r>
      <w:r w:rsidR="001115B8" w:rsidRPr="007E3D41">
        <w:rPr>
          <w:caps/>
          <w:color w:val="000000"/>
        </w:rPr>
        <w:t>''жълта книга'').</w:t>
      </w:r>
    </w:p>
    <w:p w14:paraId="55E4C49F" w14:textId="77777777" w:rsidR="001115B8" w:rsidRPr="007E3D41" w:rsidRDefault="001115B8" w:rsidP="001115B8">
      <w:pPr>
        <w:autoSpaceDE w:val="0"/>
        <w:autoSpaceDN w:val="0"/>
        <w:adjustRightInd w:val="0"/>
        <w:ind w:left="708"/>
        <w:jc w:val="both"/>
        <w:rPr>
          <w:caps/>
          <w:color w:val="000000"/>
        </w:rPr>
      </w:pPr>
      <w:r w:rsidRPr="007E3D41">
        <w:rPr>
          <w:color w:val="000000"/>
        </w:rPr>
        <w:t xml:space="preserve">• Период за съобщаване на дефекти по работата на новопостроените и реконструирани съоръжения, инсталациите и експлоатацията на оборудването – дванадесет (12) месеца. (Сертификат за изпълнение по смисъла на ФИДИК </w:t>
      </w:r>
      <w:r w:rsidRPr="007E3D41">
        <w:rPr>
          <w:caps/>
          <w:color w:val="000000"/>
        </w:rPr>
        <w:t>''жълта книга'').</w:t>
      </w:r>
    </w:p>
    <w:p w14:paraId="4457ED84" w14:textId="77777777" w:rsidR="001115B8" w:rsidRPr="007E3D41" w:rsidRDefault="001115B8" w:rsidP="001115B8">
      <w:pPr>
        <w:autoSpaceDE w:val="0"/>
        <w:autoSpaceDN w:val="0"/>
        <w:adjustRightInd w:val="0"/>
        <w:jc w:val="both"/>
        <w:rPr>
          <w:color w:val="000000"/>
        </w:rPr>
      </w:pPr>
    </w:p>
    <w:p w14:paraId="7C3FAE0D" w14:textId="77777777" w:rsidR="001115B8" w:rsidRPr="007E3D41" w:rsidRDefault="001115B8" w:rsidP="001115B8">
      <w:pPr>
        <w:autoSpaceDE w:val="0"/>
        <w:autoSpaceDN w:val="0"/>
        <w:adjustRightInd w:val="0"/>
        <w:spacing w:after="120"/>
        <w:jc w:val="both"/>
        <w:rPr>
          <w:color w:val="000000"/>
        </w:rPr>
      </w:pPr>
      <w:r w:rsidRPr="007E3D41">
        <w:rPr>
          <w:color w:val="000000"/>
        </w:rPr>
        <w:t>Инсталациите да са в изправно състояние, а резултатите от всички проверки, изпитанията преди пускане в експлоатация, и изпитанията свързани със строителните работи и оборудването да са задоволителни. СКАДА-системата да е в  изправност, а електрическите инсталации да са сертифицирани от упълномощена за целта институция.</w:t>
      </w:r>
    </w:p>
    <w:p w14:paraId="32052568" w14:textId="77777777" w:rsidR="001115B8" w:rsidRPr="007E3D41" w:rsidRDefault="001115B8" w:rsidP="001115B8">
      <w:pPr>
        <w:autoSpaceDE w:val="0"/>
        <w:autoSpaceDN w:val="0"/>
        <w:adjustRightInd w:val="0"/>
        <w:spacing w:after="120"/>
        <w:jc w:val="both"/>
        <w:rPr>
          <w:color w:val="000000"/>
        </w:rPr>
      </w:pPr>
      <w:r w:rsidRPr="007E3D41">
        <w:rPr>
          <w:color w:val="000000"/>
        </w:rPr>
        <w:t>Временните  съоръжения по площадката да се демонтират, площадката да се почисти, пътищата да са завършени, а зелените площи залесени.</w:t>
      </w:r>
    </w:p>
    <w:p w14:paraId="0A78C3DA" w14:textId="77777777" w:rsidR="001115B8" w:rsidRPr="007E3D41" w:rsidRDefault="001115B8" w:rsidP="001115B8">
      <w:pPr>
        <w:autoSpaceDE w:val="0"/>
        <w:autoSpaceDN w:val="0"/>
        <w:adjustRightInd w:val="0"/>
        <w:spacing w:after="120"/>
        <w:jc w:val="both"/>
        <w:rPr>
          <w:color w:val="000000"/>
        </w:rPr>
      </w:pPr>
      <w:r w:rsidRPr="007E3D41">
        <w:rPr>
          <w:color w:val="000000"/>
        </w:rPr>
        <w:t>Изпълнителят да осигури ръководство за експлоатация и поддръжка на станцията, окончателен план за поддръжката и план за провеждане на изпитанията.</w:t>
      </w:r>
    </w:p>
    <w:p w14:paraId="55FE3718" w14:textId="77777777" w:rsidR="001115B8" w:rsidRPr="007E3D41" w:rsidRDefault="001115B8" w:rsidP="001115B8">
      <w:pPr>
        <w:autoSpaceDE w:val="0"/>
        <w:autoSpaceDN w:val="0"/>
        <w:adjustRightInd w:val="0"/>
        <w:spacing w:after="120"/>
        <w:jc w:val="both"/>
        <w:rPr>
          <w:color w:val="000000"/>
        </w:rPr>
      </w:pPr>
      <w:r w:rsidRPr="007E3D41">
        <w:rPr>
          <w:color w:val="000000"/>
        </w:rPr>
        <w:t>При провеждане на изпитванията се прилагат клаузите на Договора.</w:t>
      </w:r>
    </w:p>
    <w:p w14:paraId="149476B4" w14:textId="77777777" w:rsidR="001115B8" w:rsidRPr="007E3D41" w:rsidRDefault="001115B8" w:rsidP="001115B8">
      <w:pPr>
        <w:autoSpaceDE w:val="0"/>
        <w:autoSpaceDN w:val="0"/>
        <w:adjustRightInd w:val="0"/>
        <w:spacing w:after="120"/>
        <w:jc w:val="both"/>
        <w:rPr>
          <w:b/>
          <w:i/>
        </w:rPr>
      </w:pPr>
      <w:r w:rsidRPr="007E3D41">
        <w:t>В края на изпитателния период, при условие, че резултатите от тестовете за изпълнение са задоволителни, в съответствие с Договора се издава  Сертификат за приемане на обекта.</w:t>
      </w:r>
    </w:p>
    <w:p w14:paraId="1E9A88D8" w14:textId="77777777" w:rsidR="008C2EE6" w:rsidRPr="007E3D41" w:rsidRDefault="008C2EE6">
      <w:pPr>
        <w:autoSpaceDE w:val="0"/>
        <w:autoSpaceDN w:val="0"/>
        <w:adjustRightInd w:val="0"/>
        <w:jc w:val="both"/>
        <w:rPr>
          <w:b/>
          <w:i/>
        </w:rPr>
      </w:pPr>
    </w:p>
    <w:p w14:paraId="2A59BB70" w14:textId="77777777" w:rsidR="006C0861" w:rsidRDefault="006C0861" w:rsidP="006C0861">
      <w:pPr>
        <w:pStyle w:val="TitleSection"/>
        <w:rPr>
          <w:u w:val="none"/>
        </w:rPr>
      </w:pPr>
      <w:r>
        <w:rPr>
          <w:b/>
          <w:bCs w:val="0"/>
          <w:color w:val="000000"/>
        </w:rPr>
        <w:br w:type="page"/>
      </w:r>
    </w:p>
    <w:p w14:paraId="4F788995" w14:textId="77777777" w:rsidR="006C0861" w:rsidRDefault="006C0861" w:rsidP="006C0861">
      <w:pPr>
        <w:pStyle w:val="TitleSection"/>
        <w:rPr>
          <w:u w:val="none"/>
        </w:rPr>
      </w:pPr>
    </w:p>
    <w:p w14:paraId="5E43076C" w14:textId="77777777" w:rsidR="006C0861" w:rsidRDefault="006C0861" w:rsidP="006C0861">
      <w:pPr>
        <w:pStyle w:val="TitleSection"/>
        <w:rPr>
          <w:u w:val="none"/>
        </w:rPr>
      </w:pPr>
    </w:p>
    <w:p w14:paraId="4C80A276" w14:textId="77777777" w:rsidR="006C0861" w:rsidRDefault="006C0861" w:rsidP="006C0861">
      <w:pPr>
        <w:pStyle w:val="TitleSection"/>
        <w:rPr>
          <w:u w:val="none"/>
        </w:rPr>
      </w:pPr>
    </w:p>
    <w:p w14:paraId="7DE555BD" w14:textId="77777777" w:rsidR="006C0861" w:rsidRPr="00203D10" w:rsidRDefault="006C0861" w:rsidP="006C0861">
      <w:pPr>
        <w:pStyle w:val="TitleSection"/>
        <w:rPr>
          <w:u w:val="none"/>
          <w:lang w:val="fr-BE"/>
        </w:rPr>
      </w:pPr>
      <w:r w:rsidRPr="00203D10">
        <w:rPr>
          <w:u w:val="none"/>
        </w:rPr>
        <w:t>инспектиране, ТEСТВАНЕ, ВЪВЕЖДАНЕ в експлоатация и приемно предавАтелна документация</w:t>
      </w:r>
    </w:p>
    <w:p w14:paraId="621741CC" w14:textId="77777777" w:rsidR="006C0861" w:rsidRPr="00203D10" w:rsidRDefault="006C0861" w:rsidP="006C0861">
      <w:pPr>
        <w:jc w:val="both"/>
        <w:rPr>
          <w:lang w:val="fr-BE"/>
        </w:rPr>
      </w:pPr>
    </w:p>
    <w:p w14:paraId="31441EFB" w14:textId="77777777" w:rsidR="006C0861" w:rsidRPr="00E94416" w:rsidRDefault="006C0861" w:rsidP="006C0861">
      <w:pPr>
        <w:pStyle w:val="titre4"/>
        <w:numPr>
          <w:ilvl w:val="0"/>
          <w:numId w:val="0"/>
        </w:numPr>
        <w:spacing w:line="360" w:lineRule="auto"/>
        <w:rPr>
          <w:rFonts w:ascii="Times New Roman" w:hAnsi="Times New Roman" w:cs="Times New Roman"/>
          <w:lang w:val="bg-BG"/>
        </w:rPr>
      </w:pPr>
      <w:r w:rsidRPr="00203D10">
        <w:rPr>
          <w:b w:val="0"/>
          <w:bCs w:val="0"/>
          <w:color w:val="000000"/>
          <w:lang w:val="fr-BE"/>
        </w:rPr>
        <w:br w:type="page"/>
      </w:r>
      <w:r w:rsidRPr="00E94416">
        <w:rPr>
          <w:b w:val="0"/>
          <w:bCs w:val="0"/>
          <w:color w:val="000000"/>
          <w:lang w:val="fr-BE"/>
        </w:rPr>
        <w:lastRenderedPageBreak/>
        <w:t xml:space="preserve"> </w:t>
      </w:r>
      <w:bookmarkStart w:id="829" w:name="_Toc206574107"/>
      <w:bookmarkStart w:id="830" w:name="_Toc207610983"/>
      <w:bookmarkStart w:id="831" w:name="_Toc207611723"/>
      <w:bookmarkStart w:id="832" w:name="_Toc207612329"/>
      <w:bookmarkStart w:id="833" w:name="_Toc207612364"/>
      <w:bookmarkStart w:id="834" w:name="_Toc207612626"/>
      <w:bookmarkStart w:id="835" w:name="_Toc207615639"/>
      <w:bookmarkStart w:id="836" w:name="_Toc207615730"/>
      <w:bookmarkStart w:id="837" w:name="_Toc207616589"/>
      <w:bookmarkStart w:id="838" w:name="_Toc213771731"/>
      <w:r w:rsidRPr="00E94416">
        <w:rPr>
          <w:rFonts w:ascii="Times New Roman" w:hAnsi="Times New Roman" w:cs="Times New Roman"/>
          <w:lang w:val="bg-BG"/>
        </w:rPr>
        <w:t>1. ПРОТОКОЛ ОТ ИЗВЪРШЕНИТЕ ИЗПИТАНИЯ</w:t>
      </w:r>
      <w:bookmarkEnd w:id="829"/>
      <w:bookmarkEnd w:id="830"/>
      <w:bookmarkEnd w:id="831"/>
      <w:bookmarkEnd w:id="832"/>
      <w:bookmarkEnd w:id="833"/>
      <w:bookmarkEnd w:id="834"/>
      <w:bookmarkEnd w:id="835"/>
      <w:bookmarkEnd w:id="836"/>
      <w:bookmarkEnd w:id="837"/>
      <w:bookmarkEnd w:id="838"/>
    </w:p>
    <w:p w14:paraId="1D653DEE" w14:textId="77777777" w:rsidR="006C0861" w:rsidRPr="00E94416" w:rsidRDefault="006C0861" w:rsidP="006C0861">
      <w:pPr>
        <w:autoSpaceDE w:val="0"/>
        <w:autoSpaceDN w:val="0"/>
        <w:adjustRightInd w:val="0"/>
        <w:jc w:val="both"/>
        <w:rPr>
          <w:bCs/>
          <w:color w:val="000000"/>
        </w:rPr>
      </w:pPr>
    </w:p>
    <w:p w14:paraId="50059685" w14:textId="77777777" w:rsidR="006C0861" w:rsidRPr="006D6BAC" w:rsidRDefault="006C0861" w:rsidP="006C0861">
      <w:pPr>
        <w:autoSpaceDE w:val="0"/>
        <w:autoSpaceDN w:val="0"/>
        <w:adjustRightInd w:val="0"/>
        <w:jc w:val="both"/>
        <w:rPr>
          <w:color w:val="000000"/>
        </w:rPr>
      </w:pPr>
      <w:r w:rsidRPr="006D6BAC">
        <w:rPr>
          <w:color w:val="000000"/>
        </w:rPr>
        <w:t xml:space="preserve">Настоящият документ очертава процедурите по проверка на нивата на производителност на инсталациите, определени в Спецификациите на Общите изисквания. </w:t>
      </w:r>
      <w:r>
        <w:rPr>
          <w:color w:val="000000"/>
        </w:rPr>
        <w:t>Изпълнителят</w:t>
      </w:r>
      <w:r w:rsidRPr="006D6BAC">
        <w:rPr>
          <w:color w:val="000000"/>
        </w:rPr>
        <w:t xml:space="preserve"> трябва да адаптира протокола от изпитанията към проекта си и да го предаде за одобрение от Инженера</w:t>
      </w:r>
      <w:r w:rsidRPr="006D6BAC">
        <w:rPr>
          <w:color w:val="000000"/>
          <w:lang w:val="ru-RU"/>
        </w:rPr>
        <w:t>,</w:t>
      </w:r>
      <w:r w:rsidRPr="006D6BAC">
        <w:rPr>
          <w:color w:val="000000"/>
        </w:rPr>
        <w:t xml:space="preserve"> в съответствие с изискванията на ЗУТ и съответните наредби към него, както и с Наредба </w:t>
      </w:r>
      <w:r>
        <w:rPr>
          <w:color w:val="000000"/>
        </w:rPr>
        <w:t>№</w:t>
      </w:r>
      <w:r w:rsidRPr="006D6BAC">
        <w:rPr>
          <w:color w:val="000000"/>
          <w:lang w:val="ru-RU"/>
        </w:rPr>
        <w:t xml:space="preserve"> 2</w:t>
      </w:r>
      <w:r w:rsidRPr="006D6BAC">
        <w:rPr>
          <w:color w:val="000000"/>
        </w:rPr>
        <w:t>/ 19.04.2005 г.</w:t>
      </w:r>
    </w:p>
    <w:p w14:paraId="016C5BF7" w14:textId="77777777" w:rsidR="006C0861" w:rsidRDefault="006C0861" w:rsidP="006C0861">
      <w:pPr>
        <w:autoSpaceDE w:val="0"/>
        <w:autoSpaceDN w:val="0"/>
        <w:adjustRightInd w:val="0"/>
        <w:jc w:val="both"/>
        <w:rPr>
          <w:color w:val="000000"/>
        </w:rPr>
      </w:pPr>
    </w:p>
    <w:p w14:paraId="3510B892" w14:textId="77777777" w:rsidR="006C0861" w:rsidRPr="003F23F5" w:rsidRDefault="006C0861" w:rsidP="006C0861">
      <w:pPr>
        <w:autoSpaceDE w:val="0"/>
        <w:autoSpaceDN w:val="0"/>
        <w:adjustRightInd w:val="0"/>
        <w:jc w:val="both"/>
        <w:rPr>
          <w:color w:val="000000"/>
        </w:rPr>
      </w:pPr>
      <w:r w:rsidRPr="006D6BAC">
        <w:rPr>
          <w:color w:val="000000"/>
        </w:rPr>
        <w:t>Съгласно същите наредби да се извършат необходимите изпитвания за якост и водоплътност на всички съоръжения, през които минава или се съхранява вода или водни разтвори.</w:t>
      </w:r>
    </w:p>
    <w:p w14:paraId="5D858876" w14:textId="77777777" w:rsidR="006C0861" w:rsidRPr="00E94416" w:rsidRDefault="006C0861" w:rsidP="006C0861">
      <w:pPr>
        <w:autoSpaceDE w:val="0"/>
        <w:autoSpaceDN w:val="0"/>
        <w:adjustRightInd w:val="0"/>
        <w:jc w:val="both"/>
        <w:rPr>
          <w:color w:val="000000"/>
        </w:rPr>
      </w:pPr>
    </w:p>
    <w:p w14:paraId="66D110E3" w14:textId="77777777" w:rsidR="006C0861" w:rsidRPr="00E94416" w:rsidRDefault="006C0861" w:rsidP="006C0861">
      <w:pPr>
        <w:autoSpaceDE w:val="0"/>
        <w:autoSpaceDN w:val="0"/>
        <w:adjustRightInd w:val="0"/>
        <w:jc w:val="both"/>
        <w:rPr>
          <w:color w:val="000000"/>
        </w:rPr>
      </w:pPr>
      <w:r w:rsidRPr="00E94416">
        <w:rPr>
          <w:color w:val="000000"/>
        </w:rPr>
        <w:t>В изпитанията са заложени следните аспекти:</w:t>
      </w:r>
    </w:p>
    <w:p w14:paraId="7D81B9EA" w14:textId="77777777" w:rsidR="006C0861" w:rsidRPr="00E94416" w:rsidRDefault="006C0861" w:rsidP="006C0861">
      <w:pPr>
        <w:autoSpaceDE w:val="0"/>
        <w:autoSpaceDN w:val="0"/>
        <w:adjustRightInd w:val="0"/>
        <w:jc w:val="both"/>
        <w:rPr>
          <w:color w:val="000000"/>
        </w:rPr>
      </w:pPr>
    </w:p>
    <w:p w14:paraId="74C643F6" w14:textId="77777777" w:rsidR="006C0861" w:rsidRPr="00E94416" w:rsidRDefault="006C0861" w:rsidP="006C0861">
      <w:pPr>
        <w:autoSpaceDE w:val="0"/>
        <w:autoSpaceDN w:val="0"/>
        <w:adjustRightInd w:val="0"/>
        <w:ind w:left="708"/>
        <w:jc w:val="both"/>
        <w:rPr>
          <w:color w:val="000000"/>
        </w:rPr>
      </w:pPr>
      <w:r w:rsidRPr="00E94416">
        <w:rPr>
          <w:color w:val="000000"/>
        </w:rPr>
        <w:t>• Пречистване на суровата язовирна вода</w:t>
      </w:r>
    </w:p>
    <w:p w14:paraId="752A1B3E" w14:textId="77777777" w:rsidR="006C0861" w:rsidRPr="00E94416" w:rsidRDefault="006C0861" w:rsidP="006C0861">
      <w:pPr>
        <w:autoSpaceDE w:val="0"/>
        <w:autoSpaceDN w:val="0"/>
        <w:adjustRightInd w:val="0"/>
        <w:ind w:left="708"/>
        <w:jc w:val="both"/>
        <w:rPr>
          <w:color w:val="000000"/>
        </w:rPr>
      </w:pPr>
    </w:p>
    <w:p w14:paraId="6B64027F" w14:textId="77777777" w:rsidR="006C0861" w:rsidRPr="00E94416" w:rsidRDefault="006C0861" w:rsidP="006C0861">
      <w:pPr>
        <w:autoSpaceDE w:val="0"/>
        <w:autoSpaceDN w:val="0"/>
        <w:adjustRightInd w:val="0"/>
        <w:ind w:left="708"/>
        <w:jc w:val="both"/>
        <w:rPr>
          <w:color w:val="000000"/>
        </w:rPr>
      </w:pPr>
      <w:r w:rsidRPr="00E94416">
        <w:rPr>
          <w:color w:val="000000"/>
        </w:rPr>
        <w:t>• Третиране на промивни води</w:t>
      </w:r>
    </w:p>
    <w:p w14:paraId="76C0AE68" w14:textId="77777777" w:rsidR="006C0861" w:rsidRPr="00E94416" w:rsidRDefault="006C0861" w:rsidP="006C0861">
      <w:pPr>
        <w:autoSpaceDE w:val="0"/>
        <w:autoSpaceDN w:val="0"/>
        <w:adjustRightInd w:val="0"/>
        <w:ind w:left="708"/>
        <w:jc w:val="both"/>
        <w:rPr>
          <w:color w:val="000000"/>
        </w:rPr>
      </w:pPr>
    </w:p>
    <w:p w14:paraId="58EFB7C0" w14:textId="77777777" w:rsidR="006C0861" w:rsidRPr="00E94416" w:rsidRDefault="006C0861" w:rsidP="006C0861">
      <w:pPr>
        <w:autoSpaceDE w:val="0"/>
        <w:autoSpaceDN w:val="0"/>
        <w:adjustRightInd w:val="0"/>
        <w:ind w:left="708"/>
        <w:jc w:val="both"/>
        <w:rPr>
          <w:color w:val="000000"/>
        </w:rPr>
      </w:pPr>
      <w:r w:rsidRPr="00E94416">
        <w:rPr>
          <w:color w:val="000000"/>
        </w:rPr>
        <w:t>• Цялостна експлоатация.</w:t>
      </w:r>
    </w:p>
    <w:p w14:paraId="7F693735" w14:textId="77777777" w:rsidR="006C0861" w:rsidRPr="00E94416" w:rsidRDefault="006C0861" w:rsidP="006C0861">
      <w:pPr>
        <w:autoSpaceDE w:val="0"/>
        <w:autoSpaceDN w:val="0"/>
        <w:adjustRightInd w:val="0"/>
        <w:jc w:val="both"/>
        <w:rPr>
          <w:bCs/>
          <w:color w:val="000000"/>
        </w:rPr>
      </w:pPr>
    </w:p>
    <w:p w14:paraId="0277F321" w14:textId="77777777" w:rsidR="006C0861" w:rsidRPr="00E94416" w:rsidRDefault="006C0861" w:rsidP="006C0861">
      <w:pPr>
        <w:pStyle w:val="titre4"/>
        <w:numPr>
          <w:ilvl w:val="0"/>
          <w:numId w:val="0"/>
        </w:numPr>
        <w:rPr>
          <w:rFonts w:ascii="Times New Roman" w:hAnsi="Times New Roman" w:cs="Times New Roman"/>
          <w:lang w:val="bg-BG"/>
        </w:rPr>
      </w:pPr>
      <w:bookmarkStart w:id="839" w:name="_Toc207615640"/>
      <w:bookmarkStart w:id="840" w:name="_Toc207615731"/>
      <w:bookmarkStart w:id="841" w:name="_Toc207616590"/>
      <w:bookmarkStart w:id="842" w:name="_Toc213771732"/>
      <w:r w:rsidRPr="00E94416">
        <w:rPr>
          <w:rFonts w:ascii="Times New Roman" w:hAnsi="Times New Roman" w:cs="Times New Roman"/>
          <w:lang w:val="bg-BG"/>
        </w:rPr>
        <w:t>1.1. ПРЕЧИСТВАНЕ НА СУРОВИ ВОДИ</w:t>
      </w:r>
      <w:bookmarkEnd w:id="839"/>
      <w:bookmarkEnd w:id="840"/>
      <w:bookmarkEnd w:id="841"/>
      <w:bookmarkEnd w:id="842"/>
    </w:p>
    <w:p w14:paraId="4EB6EAAA" w14:textId="77777777" w:rsidR="006C0861" w:rsidRPr="00E94416" w:rsidRDefault="006C0861" w:rsidP="006C0861">
      <w:pPr>
        <w:autoSpaceDE w:val="0"/>
        <w:autoSpaceDN w:val="0"/>
        <w:adjustRightInd w:val="0"/>
        <w:jc w:val="both"/>
        <w:rPr>
          <w:b/>
          <w:bCs/>
          <w:color w:val="000000"/>
        </w:rPr>
      </w:pPr>
    </w:p>
    <w:p w14:paraId="5A556602" w14:textId="77777777" w:rsidR="006C0861" w:rsidRPr="00E94416" w:rsidRDefault="006C0861" w:rsidP="006C0861">
      <w:pPr>
        <w:autoSpaceDE w:val="0"/>
        <w:autoSpaceDN w:val="0"/>
        <w:adjustRightInd w:val="0"/>
        <w:jc w:val="both"/>
        <w:rPr>
          <w:b/>
          <w:bCs/>
          <w:color w:val="000000"/>
          <w:lang w:val="en-GB"/>
        </w:rPr>
      </w:pPr>
      <w:r w:rsidRPr="00E94416">
        <w:rPr>
          <w:b/>
          <w:bCs/>
          <w:color w:val="000000"/>
          <w:lang w:val="en-GB"/>
        </w:rPr>
        <w:t xml:space="preserve">1.1.1. </w:t>
      </w:r>
      <w:r w:rsidRPr="00E94416">
        <w:rPr>
          <w:b/>
          <w:bCs/>
          <w:color w:val="000000"/>
        </w:rPr>
        <w:t>ОБЩИ ПРОЦЕДУРИ</w:t>
      </w:r>
    </w:p>
    <w:p w14:paraId="19373AF0" w14:textId="77777777" w:rsidR="006C0861" w:rsidRPr="00E94416" w:rsidRDefault="006C0861" w:rsidP="006C0861">
      <w:pPr>
        <w:autoSpaceDE w:val="0"/>
        <w:autoSpaceDN w:val="0"/>
        <w:adjustRightInd w:val="0"/>
        <w:jc w:val="both"/>
        <w:rPr>
          <w:b/>
          <w:bCs/>
          <w:color w:val="000000"/>
          <w:lang w:val="en-GB"/>
        </w:rPr>
      </w:pPr>
    </w:p>
    <w:p w14:paraId="76DCC55A" w14:textId="77777777" w:rsidR="006C0861" w:rsidRPr="00E94416" w:rsidRDefault="006C0861" w:rsidP="006C0861">
      <w:pPr>
        <w:autoSpaceDE w:val="0"/>
        <w:autoSpaceDN w:val="0"/>
        <w:adjustRightInd w:val="0"/>
        <w:jc w:val="both"/>
        <w:rPr>
          <w:b/>
          <w:bCs/>
          <w:color w:val="000000"/>
          <w:lang w:val="en-GB"/>
        </w:rPr>
      </w:pPr>
      <w:r w:rsidRPr="00E94416">
        <w:rPr>
          <w:b/>
          <w:bCs/>
          <w:color w:val="000000"/>
          <w:lang w:val="en-GB"/>
        </w:rPr>
        <w:t xml:space="preserve">a. </w:t>
      </w:r>
      <w:r w:rsidRPr="00E94416">
        <w:rPr>
          <w:b/>
          <w:bCs/>
          <w:color w:val="000000"/>
        </w:rPr>
        <w:t>Изпитание на производителността на пречистване</w:t>
      </w:r>
    </w:p>
    <w:p w14:paraId="0E8C086E" w14:textId="77777777" w:rsidR="006C0861" w:rsidRPr="00E94416" w:rsidRDefault="006C0861" w:rsidP="006C0861">
      <w:pPr>
        <w:autoSpaceDE w:val="0"/>
        <w:autoSpaceDN w:val="0"/>
        <w:adjustRightInd w:val="0"/>
        <w:jc w:val="both"/>
        <w:rPr>
          <w:color w:val="000000"/>
          <w:lang w:val="en-GB"/>
        </w:rPr>
      </w:pPr>
    </w:p>
    <w:p w14:paraId="2D2C2BD2" w14:textId="77777777" w:rsidR="006C0861" w:rsidRPr="00E94416" w:rsidRDefault="006C0861" w:rsidP="006C0861">
      <w:pPr>
        <w:autoSpaceDE w:val="0"/>
        <w:autoSpaceDN w:val="0"/>
        <w:adjustRightInd w:val="0"/>
        <w:jc w:val="both"/>
        <w:rPr>
          <w:color w:val="000000"/>
          <w:lang w:val="en-GB"/>
        </w:rPr>
      </w:pPr>
      <w:r w:rsidRPr="00E94416">
        <w:rPr>
          <w:color w:val="000000"/>
        </w:rPr>
        <w:t>Изпитанията се извършват в 7 последователни дни</w:t>
      </w:r>
      <w:r w:rsidRPr="00E94416">
        <w:rPr>
          <w:color w:val="000000"/>
          <w:lang w:val="en-GB"/>
        </w:rPr>
        <w:t>.</w:t>
      </w:r>
    </w:p>
    <w:p w14:paraId="1299D230" w14:textId="77777777" w:rsidR="006C0861" w:rsidRPr="00E94416" w:rsidRDefault="006C0861" w:rsidP="006C0861">
      <w:pPr>
        <w:autoSpaceDE w:val="0"/>
        <w:autoSpaceDN w:val="0"/>
        <w:adjustRightInd w:val="0"/>
        <w:jc w:val="both"/>
        <w:rPr>
          <w:color w:val="000000"/>
          <w:lang w:val="en-GB"/>
        </w:rPr>
      </w:pPr>
    </w:p>
    <w:p w14:paraId="32212613" w14:textId="77777777" w:rsidR="006C0861" w:rsidRPr="00E94416" w:rsidRDefault="006C0861" w:rsidP="006C0861">
      <w:pPr>
        <w:autoSpaceDE w:val="0"/>
        <w:autoSpaceDN w:val="0"/>
        <w:adjustRightInd w:val="0"/>
        <w:jc w:val="both"/>
      </w:pPr>
      <w:r w:rsidRPr="00E94416">
        <w:rPr>
          <w:color w:val="000000"/>
        </w:rPr>
        <w:t xml:space="preserve">Инсталациите трябва да се изпробват в условия, възможно най-близки до номиналната ситуация на експлоатация, определена в Спецификациите за Общите изисквания. Освен това нивата на производителност на съоръженията и пробите ще се проверят за съответствие с Европейската директива 98/83/ЕС за качествата на водата предназначена за питейно-битови </w:t>
      </w:r>
      <w:r>
        <w:rPr>
          <w:color w:val="000000"/>
        </w:rPr>
        <w:t>нужди</w:t>
      </w:r>
      <w:r w:rsidRPr="00E94416">
        <w:rPr>
          <w:color w:val="000000"/>
        </w:rPr>
        <w:t>.</w:t>
      </w:r>
    </w:p>
    <w:p w14:paraId="3CBE67F1" w14:textId="77777777" w:rsidR="006C0861" w:rsidRPr="00E94416" w:rsidRDefault="006C0861" w:rsidP="006C0861">
      <w:pPr>
        <w:autoSpaceDE w:val="0"/>
        <w:autoSpaceDN w:val="0"/>
        <w:adjustRightInd w:val="0"/>
        <w:jc w:val="both"/>
        <w:rPr>
          <w:color w:val="000000"/>
        </w:rPr>
      </w:pPr>
    </w:p>
    <w:p w14:paraId="6FA65580" w14:textId="77777777" w:rsidR="006C0861" w:rsidRPr="00E94416" w:rsidRDefault="006C0861" w:rsidP="006C0861">
      <w:pPr>
        <w:autoSpaceDE w:val="0"/>
        <w:autoSpaceDN w:val="0"/>
        <w:adjustRightInd w:val="0"/>
        <w:jc w:val="both"/>
        <w:rPr>
          <w:color w:val="000000"/>
        </w:rPr>
      </w:pPr>
      <w:r w:rsidRPr="00E94416">
        <w:rPr>
          <w:color w:val="000000"/>
        </w:rPr>
        <w:t>Ако последните не са приложими, може да се приложат специални подходи. Например, ако товарът и обемът за пречистване са недостатъчни, изпитанията може да се направят за една линия. В такъв случай, обаче, изпитанията трябва да се повторят и за другата линия(и).</w:t>
      </w:r>
    </w:p>
    <w:p w14:paraId="5B2AFE3E" w14:textId="77777777" w:rsidR="006C0861" w:rsidRPr="00E94416" w:rsidRDefault="006C0861" w:rsidP="006C0861">
      <w:pPr>
        <w:autoSpaceDE w:val="0"/>
        <w:autoSpaceDN w:val="0"/>
        <w:adjustRightInd w:val="0"/>
        <w:jc w:val="both"/>
        <w:rPr>
          <w:color w:val="000000"/>
        </w:rPr>
      </w:pPr>
    </w:p>
    <w:p w14:paraId="1B687C59" w14:textId="77777777" w:rsidR="006C0861" w:rsidRPr="00E94416" w:rsidRDefault="006C0861" w:rsidP="006C0861">
      <w:pPr>
        <w:autoSpaceDE w:val="0"/>
        <w:autoSpaceDN w:val="0"/>
        <w:adjustRightInd w:val="0"/>
        <w:jc w:val="both"/>
        <w:rPr>
          <w:b/>
          <w:bCs/>
          <w:color w:val="000000"/>
        </w:rPr>
      </w:pPr>
      <w:r w:rsidRPr="00E94416">
        <w:rPr>
          <w:b/>
          <w:bCs/>
          <w:color w:val="000000"/>
        </w:rPr>
        <w:t>б. Изпитания за максималния дебит</w:t>
      </w:r>
    </w:p>
    <w:p w14:paraId="1277246C" w14:textId="77777777" w:rsidR="006C0861" w:rsidRPr="00E94416" w:rsidRDefault="006C0861" w:rsidP="006C0861">
      <w:pPr>
        <w:autoSpaceDE w:val="0"/>
        <w:autoSpaceDN w:val="0"/>
        <w:adjustRightInd w:val="0"/>
        <w:jc w:val="both"/>
        <w:rPr>
          <w:color w:val="000000"/>
        </w:rPr>
      </w:pPr>
    </w:p>
    <w:p w14:paraId="7FBCFEA6" w14:textId="77777777" w:rsidR="006C0861" w:rsidRPr="00E94416" w:rsidRDefault="006C0861" w:rsidP="006C0861">
      <w:pPr>
        <w:autoSpaceDE w:val="0"/>
        <w:autoSpaceDN w:val="0"/>
        <w:adjustRightInd w:val="0"/>
        <w:jc w:val="both"/>
        <w:rPr>
          <w:color w:val="000000"/>
        </w:rPr>
      </w:pPr>
      <w:r w:rsidRPr="00E94416">
        <w:rPr>
          <w:color w:val="000000"/>
        </w:rPr>
        <w:lastRenderedPageBreak/>
        <w:t>През пробната експлоатация или през периода за съобщаване за дефекти ще се направят проверки</w:t>
      </w:r>
      <w:r>
        <w:rPr>
          <w:color w:val="000000"/>
        </w:rPr>
        <w:t>,</w:t>
      </w:r>
      <w:r w:rsidRPr="00E94416">
        <w:rPr>
          <w:color w:val="000000"/>
        </w:rPr>
        <w:t xml:space="preserve"> за да се провери гарантираното ниво на производителност при максимален дебит.</w:t>
      </w:r>
    </w:p>
    <w:p w14:paraId="10822815" w14:textId="77777777" w:rsidR="006C0861" w:rsidRPr="00E94416" w:rsidRDefault="006C0861" w:rsidP="006C0861">
      <w:pPr>
        <w:autoSpaceDE w:val="0"/>
        <w:autoSpaceDN w:val="0"/>
        <w:adjustRightInd w:val="0"/>
        <w:jc w:val="both"/>
        <w:rPr>
          <w:b/>
          <w:bCs/>
          <w:color w:val="000000"/>
        </w:rPr>
      </w:pPr>
    </w:p>
    <w:p w14:paraId="6C48782E" w14:textId="77777777" w:rsidR="006C0861" w:rsidRPr="00E94416" w:rsidRDefault="006C0861" w:rsidP="006C0861">
      <w:pPr>
        <w:autoSpaceDE w:val="0"/>
        <w:autoSpaceDN w:val="0"/>
        <w:adjustRightInd w:val="0"/>
        <w:jc w:val="both"/>
        <w:rPr>
          <w:b/>
          <w:bCs/>
          <w:color w:val="000000"/>
        </w:rPr>
      </w:pPr>
      <w:r w:rsidRPr="00E94416">
        <w:rPr>
          <w:b/>
          <w:bCs/>
          <w:color w:val="000000"/>
        </w:rPr>
        <w:t>1.1.2. ИЗМЕРВАНЕ НА ДЕБИТА</w:t>
      </w:r>
    </w:p>
    <w:p w14:paraId="333772A6" w14:textId="77777777" w:rsidR="006C0861" w:rsidRPr="00E94416" w:rsidRDefault="006C0861" w:rsidP="006C0861">
      <w:pPr>
        <w:autoSpaceDE w:val="0"/>
        <w:autoSpaceDN w:val="0"/>
        <w:adjustRightInd w:val="0"/>
        <w:jc w:val="both"/>
        <w:rPr>
          <w:color w:val="000000"/>
        </w:rPr>
      </w:pPr>
    </w:p>
    <w:p w14:paraId="7136208B" w14:textId="77777777" w:rsidR="006C0861" w:rsidRPr="00E94416" w:rsidRDefault="006C0861" w:rsidP="006C0861">
      <w:pPr>
        <w:autoSpaceDE w:val="0"/>
        <w:autoSpaceDN w:val="0"/>
        <w:adjustRightInd w:val="0"/>
        <w:jc w:val="both"/>
        <w:rPr>
          <w:color w:val="000000"/>
        </w:rPr>
      </w:pPr>
      <w:r w:rsidRPr="00E94416">
        <w:rPr>
          <w:color w:val="000000"/>
        </w:rPr>
        <w:t>Всички измервателни устройства ще бъдат изпитани и категоризирани и ще им се издаде сертификат за категоризация.</w:t>
      </w:r>
    </w:p>
    <w:p w14:paraId="448B7752" w14:textId="77777777" w:rsidR="006C0861" w:rsidRPr="00E94416" w:rsidRDefault="006C0861" w:rsidP="006C0861">
      <w:pPr>
        <w:autoSpaceDE w:val="0"/>
        <w:autoSpaceDN w:val="0"/>
        <w:adjustRightInd w:val="0"/>
        <w:jc w:val="both"/>
        <w:rPr>
          <w:color w:val="000000"/>
        </w:rPr>
      </w:pPr>
    </w:p>
    <w:p w14:paraId="356D6453" w14:textId="77777777" w:rsidR="006C0861" w:rsidRPr="00E94416" w:rsidRDefault="006C0861" w:rsidP="006C0861">
      <w:pPr>
        <w:autoSpaceDE w:val="0"/>
        <w:autoSpaceDN w:val="0"/>
        <w:adjustRightInd w:val="0"/>
        <w:jc w:val="both"/>
        <w:rPr>
          <w:color w:val="000000"/>
        </w:rPr>
      </w:pPr>
      <w:r w:rsidRPr="00E94416">
        <w:rPr>
          <w:color w:val="000000"/>
        </w:rPr>
        <w:t>На долупосочените места да се направи непрекъснато измерване на дебита със съответните графични данни:</w:t>
      </w:r>
    </w:p>
    <w:p w14:paraId="40AE8E55" w14:textId="77777777" w:rsidR="006C0861" w:rsidRPr="00E94416" w:rsidRDefault="006C0861" w:rsidP="006C0861">
      <w:pPr>
        <w:autoSpaceDE w:val="0"/>
        <w:autoSpaceDN w:val="0"/>
        <w:adjustRightInd w:val="0"/>
        <w:jc w:val="both"/>
        <w:rPr>
          <w:color w:val="000000"/>
        </w:rPr>
      </w:pPr>
    </w:p>
    <w:p w14:paraId="039725FA" w14:textId="77777777" w:rsidR="006C0861" w:rsidRPr="00E94416" w:rsidRDefault="006C0861" w:rsidP="006C0861">
      <w:pPr>
        <w:autoSpaceDE w:val="0"/>
        <w:autoSpaceDN w:val="0"/>
        <w:adjustRightInd w:val="0"/>
        <w:ind w:left="708"/>
        <w:jc w:val="both"/>
        <w:rPr>
          <w:color w:val="000000"/>
        </w:rPr>
      </w:pPr>
      <w:r w:rsidRPr="00E94416">
        <w:rPr>
          <w:color w:val="000000"/>
        </w:rPr>
        <w:t>• Да се измери дебита на сурови води на входа на пречиствателната станция</w:t>
      </w:r>
    </w:p>
    <w:p w14:paraId="5898AC27" w14:textId="77777777" w:rsidR="006C0861" w:rsidRPr="00E94416" w:rsidRDefault="006C0861" w:rsidP="006C0861">
      <w:pPr>
        <w:autoSpaceDE w:val="0"/>
        <w:autoSpaceDN w:val="0"/>
        <w:adjustRightInd w:val="0"/>
        <w:ind w:left="708"/>
        <w:jc w:val="both"/>
        <w:rPr>
          <w:color w:val="000000"/>
        </w:rPr>
      </w:pPr>
    </w:p>
    <w:p w14:paraId="7411472E" w14:textId="77777777" w:rsidR="006C0861" w:rsidRPr="00E94416" w:rsidRDefault="006C0861" w:rsidP="006C0861">
      <w:pPr>
        <w:autoSpaceDE w:val="0"/>
        <w:autoSpaceDN w:val="0"/>
        <w:adjustRightInd w:val="0"/>
        <w:ind w:left="708"/>
        <w:jc w:val="both"/>
        <w:rPr>
          <w:color w:val="000000"/>
        </w:rPr>
      </w:pPr>
      <w:r w:rsidRPr="00E94416">
        <w:rPr>
          <w:color w:val="000000"/>
        </w:rPr>
        <w:t>• Да се измери дебита на пречистените води на изхода на станцията</w:t>
      </w:r>
    </w:p>
    <w:p w14:paraId="55E4A8F2" w14:textId="77777777" w:rsidR="006C0861" w:rsidRPr="00E94416" w:rsidRDefault="006C0861" w:rsidP="006C0861">
      <w:pPr>
        <w:autoSpaceDE w:val="0"/>
        <w:autoSpaceDN w:val="0"/>
        <w:adjustRightInd w:val="0"/>
        <w:ind w:left="708"/>
        <w:jc w:val="both"/>
        <w:rPr>
          <w:color w:val="000000"/>
        </w:rPr>
      </w:pPr>
    </w:p>
    <w:p w14:paraId="403221DB" w14:textId="77777777" w:rsidR="006C0861" w:rsidRPr="00E94416" w:rsidRDefault="006C0861" w:rsidP="006C0861">
      <w:pPr>
        <w:autoSpaceDE w:val="0"/>
        <w:autoSpaceDN w:val="0"/>
        <w:adjustRightInd w:val="0"/>
        <w:ind w:left="708"/>
        <w:jc w:val="both"/>
        <w:rPr>
          <w:color w:val="000000"/>
          <w:lang w:val="en-GB"/>
        </w:rPr>
      </w:pPr>
      <w:r w:rsidRPr="00E94416">
        <w:rPr>
          <w:color w:val="000000"/>
          <w:lang w:val="en-GB"/>
        </w:rPr>
        <w:t xml:space="preserve">• </w:t>
      </w:r>
      <w:r w:rsidRPr="00E94416">
        <w:rPr>
          <w:color w:val="000000"/>
        </w:rPr>
        <w:t>Да се измери дебита по обходните (</w:t>
      </w:r>
      <w:proofErr w:type="spellStart"/>
      <w:r w:rsidRPr="00E94416">
        <w:rPr>
          <w:color w:val="000000"/>
        </w:rPr>
        <w:t>байпасни</w:t>
      </w:r>
      <w:proofErr w:type="spellEnd"/>
      <w:r w:rsidRPr="00E94416">
        <w:rPr>
          <w:color w:val="000000"/>
        </w:rPr>
        <w:t>)</w:t>
      </w:r>
      <w:r>
        <w:rPr>
          <w:color w:val="000000"/>
        </w:rPr>
        <w:t xml:space="preserve"> пътища</w:t>
      </w:r>
    </w:p>
    <w:p w14:paraId="5E49B582" w14:textId="77777777" w:rsidR="006C0861" w:rsidRPr="00E94416" w:rsidRDefault="006C0861" w:rsidP="006C0861">
      <w:pPr>
        <w:autoSpaceDE w:val="0"/>
        <w:autoSpaceDN w:val="0"/>
        <w:adjustRightInd w:val="0"/>
        <w:ind w:left="708"/>
        <w:jc w:val="both"/>
        <w:rPr>
          <w:color w:val="000000"/>
          <w:lang w:val="en-GB"/>
        </w:rPr>
      </w:pPr>
    </w:p>
    <w:p w14:paraId="4CC52C18" w14:textId="77777777" w:rsidR="006C0861" w:rsidRPr="00E2500E" w:rsidRDefault="006C0861" w:rsidP="006C0861">
      <w:pPr>
        <w:autoSpaceDE w:val="0"/>
        <w:autoSpaceDN w:val="0"/>
        <w:adjustRightInd w:val="0"/>
        <w:ind w:left="708"/>
        <w:jc w:val="both"/>
        <w:rPr>
          <w:color w:val="000000"/>
          <w:lang w:val="en-GB"/>
        </w:rPr>
      </w:pPr>
      <w:r w:rsidRPr="00E94416">
        <w:rPr>
          <w:color w:val="000000"/>
          <w:lang w:val="en-GB"/>
        </w:rPr>
        <w:t xml:space="preserve">• </w:t>
      </w:r>
      <w:r w:rsidRPr="00E2500E">
        <w:rPr>
          <w:color w:val="000000"/>
        </w:rPr>
        <w:t>Циркулиращи води, ако такива са на лице</w:t>
      </w:r>
    </w:p>
    <w:p w14:paraId="433975D3" w14:textId="77777777" w:rsidR="006C0861" w:rsidRPr="00E2500E" w:rsidRDefault="006C0861" w:rsidP="006C0861">
      <w:pPr>
        <w:autoSpaceDE w:val="0"/>
        <w:autoSpaceDN w:val="0"/>
        <w:adjustRightInd w:val="0"/>
        <w:ind w:left="708"/>
        <w:jc w:val="both"/>
        <w:rPr>
          <w:color w:val="000000"/>
          <w:lang w:val="en-GB"/>
        </w:rPr>
      </w:pPr>
    </w:p>
    <w:p w14:paraId="0E6A0914" w14:textId="77777777" w:rsidR="006C0861" w:rsidRPr="00E2500E" w:rsidRDefault="006C0861" w:rsidP="006C0861">
      <w:pPr>
        <w:autoSpaceDE w:val="0"/>
        <w:autoSpaceDN w:val="0"/>
        <w:adjustRightInd w:val="0"/>
        <w:ind w:left="708"/>
        <w:jc w:val="both"/>
        <w:rPr>
          <w:color w:val="000000"/>
        </w:rPr>
      </w:pPr>
      <w:r w:rsidRPr="00E2500E">
        <w:rPr>
          <w:color w:val="000000"/>
          <w:lang w:val="en-GB"/>
        </w:rPr>
        <w:t xml:space="preserve">• </w:t>
      </w:r>
      <w:r w:rsidRPr="00E2500E">
        <w:rPr>
          <w:color w:val="000000"/>
        </w:rPr>
        <w:t>Дебита на промивни води от филтрите</w:t>
      </w:r>
    </w:p>
    <w:p w14:paraId="14EB0D8C" w14:textId="77777777" w:rsidR="006C0861" w:rsidRPr="00E2500E" w:rsidRDefault="006C0861" w:rsidP="006C0861">
      <w:pPr>
        <w:autoSpaceDE w:val="0"/>
        <w:autoSpaceDN w:val="0"/>
        <w:adjustRightInd w:val="0"/>
        <w:ind w:left="708"/>
        <w:jc w:val="both"/>
        <w:rPr>
          <w:color w:val="000000"/>
          <w:lang w:val="en-GB"/>
        </w:rPr>
      </w:pPr>
    </w:p>
    <w:p w14:paraId="18738010" w14:textId="77777777" w:rsidR="006C0861" w:rsidRPr="00E2500E" w:rsidRDefault="006C0861" w:rsidP="006C0861">
      <w:pPr>
        <w:autoSpaceDE w:val="0"/>
        <w:autoSpaceDN w:val="0"/>
        <w:adjustRightInd w:val="0"/>
        <w:ind w:left="708"/>
        <w:jc w:val="both"/>
        <w:rPr>
          <w:color w:val="000000"/>
          <w:lang w:val="en-GB"/>
        </w:rPr>
      </w:pPr>
      <w:r w:rsidRPr="00E2500E">
        <w:rPr>
          <w:color w:val="000000"/>
          <w:lang w:val="en-GB"/>
        </w:rPr>
        <w:t xml:space="preserve">• </w:t>
      </w:r>
      <w:r w:rsidRPr="00E2500E">
        <w:rPr>
          <w:color w:val="000000"/>
        </w:rPr>
        <w:t>Дебита по всяка технологична линия</w:t>
      </w:r>
    </w:p>
    <w:p w14:paraId="2204B53D" w14:textId="77777777" w:rsidR="006C0861" w:rsidRPr="00E2500E" w:rsidRDefault="006C0861" w:rsidP="006C0861">
      <w:pPr>
        <w:autoSpaceDE w:val="0"/>
        <w:autoSpaceDN w:val="0"/>
        <w:adjustRightInd w:val="0"/>
        <w:ind w:left="708"/>
        <w:jc w:val="both"/>
        <w:rPr>
          <w:color w:val="000000"/>
          <w:lang w:val="en-GB"/>
        </w:rPr>
      </w:pPr>
    </w:p>
    <w:p w14:paraId="29A9AD51" w14:textId="77777777" w:rsidR="006C0861" w:rsidRPr="00E2500E" w:rsidRDefault="006C0861" w:rsidP="006C0861">
      <w:pPr>
        <w:autoSpaceDE w:val="0"/>
        <w:autoSpaceDN w:val="0"/>
        <w:adjustRightInd w:val="0"/>
        <w:ind w:left="708"/>
        <w:jc w:val="both"/>
        <w:rPr>
          <w:color w:val="000000"/>
          <w:lang w:val="ru-RU"/>
        </w:rPr>
      </w:pPr>
      <w:r w:rsidRPr="00E2500E">
        <w:rPr>
          <w:color w:val="000000"/>
          <w:lang w:val="ru-RU"/>
        </w:rPr>
        <w:t xml:space="preserve">• </w:t>
      </w:r>
      <w:r>
        <w:rPr>
          <w:color w:val="000000"/>
        </w:rPr>
        <w:t>Входен/</w:t>
      </w:r>
      <w:r w:rsidRPr="00E2500E">
        <w:rPr>
          <w:color w:val="000000"/>
        </w:rPr>
        <w:t>изходен дебит на различните потоци</w:t>
      </w:r>
    </w:p>
    <w:p w14:paraId="6D6AD331" w14:textId="77777777" w:rsidR="006C0861" w:rsidRPr="00E2500E" w:rsidRDefault="006C0861" w:rsidP="006C0861">
      <w:pPr>
        <w:autoSpaceDE w:val="0"/>
        <w:autoSpaceDN w:val="0"/>
        <w:adjustRightInd w:val="0"/>
        <w:ind w:left="708"/>
        <w:jc w:val="both"/>
        <w:rPr>
          <w:color w:val="000000"/>
          <w:lang w:val="ru-RU"/>
        </w:rPr>
      </w:pPr>
    </w:p>
    <w:p w14:paraId="3634E5AE" w14:textId="77777777" w:rsidR="006C0861" w:rsidRPr="00E2500E" w:rsidRDefault="006C0861" w:rsidP="006C0861">
      <w:pPr>
        <w:autoSpaceDE w:val="0"/>
        <w:autoSpaceDN w:val="0"/>
        <w:adjustRightInd w:val="0"/>
        <w:jc w:val="both"/>
        <w:rPr>
          <w:color w:val="000000"/>
          <w:lang w:val="ru-RU"/>
        </w:rPr>
      </w:pPr>
    </w:p>
    <w:p w14:paraId="265C06D3" w14:textId="77777777" w:rsidR="006C0861" w:rsidRPr="00E2500E" w:rsidRDefault="006C0861" w:rsidP="006C0861">
      <w:pPr>
        <w:autoSpaceDE w:val="0"/>
        <w:autoSpaceDN w:val="0"/>
        <w:adjustRightInd w:val="0"/>
        <w:jc w:val="both"/>
        <w:rPr>
          <w:b/>
          <w:bCs/>
          <w:color w:val="000000"/>
          <w:lang w:val="en-GB"/>
        </w:rPr>
      </w:pPr>
      <w:r w:rsidRPr="00E2500E">
        <w:rPr>
          <w:b/>
          <w:bCs/>
          <w:color w:val="000000"/>
          <w:lang w:val="en-GB"/>
        </w:rPr>
        <w:t xml:space="preserve">1.1.3. </w:t>
      </w:r>
      <w:r w:rsidRPr="00E2500E">
        <w:rPr>
          <w:b/>
          <w:bCs/>
          <w:color w:val="000000"/>
        </w:rPr>
        <w:t>КАЧЕСТВО НА ПРЕЧИСТВАНЕ</w:t>
      </w:r>
    </w:p>
    <w:p w14:paraId="337E927D" w14:textId="77777777" w:rsidR="006C0861" w:rsidRPr="00E2500E" w:rsidRDefault="006C0861" w:rsidP="006C0861">
      <w:pPr>
        <w:autoSpaceDE w:val="0"/>
        <w:autoSpaceDN w:val="0"/>
        <w:adjustRightInd w:val="0"/>
        <w:jc w:val="both"/>
        <w:rPr>
          <w:color w:val="000000"/>
          <w:lang w:val="en-GB"/>
        </w:rPr>
      </w:pPr>
    </w:p>
    <w:p w14:paraId="19C683FA" w14:textId="77777777" w:rsidR="006C0861" w:rsidRPr="00E94416" w:rsidRDefault="006C0861" w:rsidP="006C0861">
      <w:pPr>
        <w:autoSpaceDE w:val="0"/>
        <w:autoSpaceDN w:val="0"/>
        <w:adjustRightInd w:val="0"/>
        <w:jc w:val="both"/>
        <w:rPr>
          <w:color w:val="000000"/>
        </w:rPr>
      </w:pPr>
      <w:r w:rsidRPr="00E2500E">
        <w:rPr>
          <w:color w:val="000000"/>
        </w:rPr>
        <w:t>Да се измери температурата на влизащите в станцията</w:t>
      </w:r>
      <w:r w:rsidRPr="00E94416">
        <w:rPr>
          <w:color w:val="000000"/>
        </w:rPr>
        <w:t xml:space="preserve"> сурови води. Всеки ден да се взимат 24 часови, пропорционални на дебитите композиционни проби за всяка </w:t>
      </w:r>
      <w:proofErr w:type="spellStart"/>
      <w:r w:rsidRPr="00E94416">
        <w:rPr>
          <w:color w:val="000000"/>
        </w:rPr>
        <w:t>вливна</w:t>
      </w:r>
      <w:proofErr w:type="spellEnd"/>
      <w:r w:rsidRPr="00E94416">
        <w:rPr>
          <w:color w:val="000000"/>
        </w:rPr>
        <w:t xml:space="preserve"> точка:</w:t>
      </w:r>
    </w:p>
    <w:p w14:paraId="6FC1DAFE" w14:textId="77777777" w:rsidR="006C0861" w:rsidRPr="00E94416" w:rsidRDefault="006C0861" w:rsidP="006C0861">
      <w:pPr>
        <w:autoSpaceDE w:val="0"/>
        <w:autoSpaceDN w:val="0"/>
        <w:adjustRightInd w:val="0"/>
        <w:jc w:val="both"/>
        <w:rPr>
          <w:color w:val="000000"/>
        </w:rPr>
      </w:pPr>
    </w:p>
    <w:p w14:paraId="7AFB45EB" w14:textId="77777777" w:rsidR="006C0861" w:rsidRPr="00E94416" w:rsidRDefault="006C0861" w:rsidP="006C0861">
      <w:pPr>
        <w:autoSpaceDE w:val="0"/>
        <w:autoSpaceDN w:val="0"/>
        <w:adjustRightInd w:val="0"/>
        <w:ind w:left="708"/>
        <w:jc w:val="both"/>
        <w:rPr>
          <w:color w:val="000000"/>
        </w:rPr>
      </w:pPr>
      <w:r w:rsidRPr="00E94416">
        <w:rPr>
          <w:color w:val="000000"/>
        </w:rPr>
        <w:t>• при вливането на сурови води</w:t>
      </w:r>
    </w:p>
    <w:p w14:paraId="14B64E1F" w14:textId="77777777" w:rsidR="006C0861" w:rsidRPr="00E94416" w:rsidRDefault="006C0861" w:rsidP="006C0861">
      <w:pPr>
        <w:autoSpaceDE w:val="0"/>
        <w:autoSpaceDN w:val="0"/>
        <w:adjustRightInd w:val="0"/>
        <w:ind w:left="708"/>
        <w:jc w:val="both"/>
        <w:rPr>
          <w:color w:val="000000"/>
        </w:rPr>
      </w:pPr>
    </w:p>
    <w:p w14:paraId="30DFB795"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след утаяване/</w:t>
      </w:r>
      <w:proofErr w:type="spellStart"/>
      <w:r w:rsidRPr="00E94416">
        <w:rPr>
          <w:color w:val="000000"/>
        </w:rPr>
        <w:t>флокулация</w:t>
      </w:r>
      <w:proofErr w:type="spellEnd"/>
      <w:r w:rsidRPr="00E94416">
        <w:rPr>
          <w:color w:val="000000"/>
        </w:rPr>
        <w:t>, избистряне и окисление</w:t>
      </w:r>
    </w:p>
    <w:p w14:paraId="11928B13" w14:textId="77777777" w:rsidR="006C0861" w:rsidRPr="00E94416" w:rsidRDefault="006C0861" w:rsidP="006C0861">
      <w:pPr>
        <w:autoSpaceDE w:val="0"/>
        <w:autoSpaceDN w:val="0"/>
        <w:adjustRightInd w:val="0"/>
        <w:ind w:left="708"/>
        <w:jc w:val="both"/>
        <w:rPr>
          <w:color w:val="000000"/>
        </w:rPr>
      </w:pPr>
    </w:p>
    <w:p w14:paraId="3DEE175E" w14:textId="77777777" w:rsidR="006C0861" w:rsidRPr="00E94416" w:rsidRDefault="006C0861" w:rsidP="006C0861">
      <w:pPr>
        <w:autoSpaceDE w:val="0"/>
        <w:autoSpaceDN w:val="0"/>
        <w:adjustRightInd w:val="0"/>
        <w:ind w:left="708"/>
        <w:jc w:val="both"/>
        <w:rPr>
          <w:color w:val="000000"/>
        </w:rPr>
      </w:pPr>
      <w:r w:rsidRPr="00E94416">
        <w:rPr>
          <w:color w:val="000000"/>
        </w:rPr>
        <w:t>• след пясъчна филтрация</w:t>
      </w:r>
    </w:p>
    <w:p w14:paraId="72034537" w14:textId="77777777" w:rsidR="006C0861" w:rsidRPr="00E94416" w:rsidRDefault="006C0861" w:rsidP="006C0861">
      <w:pPr>
        <w:autoSpaceDE w:val="0"/>
        <w:autoSpaceDN w:val="0"/>
        <w:adjustRightInd w:val="0"/>
        <w:ind w:left="708"/>
        <w:jc w:val="both"/>
        <w:rPr>
          <w:color w:val="000000"/>
        </w:rPr>
      </w:pPr>
    </w:p>
    <w:p w14:paraId="0283478B" w14:textId="77777777" w:rsidR="006C0861" w:rsidRPr="00E94416" w:rsidRDefault="006C0861" w:rsidP="006C0861">
      <w:pPr>
        <w:autoSpaceDE w:val="0"/>
        <w:autoSpaceDN w:val="0"/>
        <w:adjustRightInd w:val="0"/>
        <w:ind w:left="708"/>
        <w:jc w:val="both"/>
        <w:rPr>
          <w:color w:val="000000"/>
        </w:rPr>
      </w:pPr>
      <w:r w:rsidRPr="00E94416">
        <w:rPr>
          <w:color w:val="000000"/>
        </w:rPr>
        <w:t>• след третиране на промивни води.</w:t>
      </w:r>
    </w:p>
    <w:p w14:paraId="015C5D04" w14:textId="77777777" w:rsidR="006C0861" w:rsidRPr="00E94416" w:rsidRDefault="006C0861" w:rsidP="006C0861">
      <w:pPr>
        <w:autoSpaceDE w:val="0"/>
        <w:autoSpaceDN w:val="0"/>
        <w:adjustRightInd w:val="0"/>
        <w:jc w:val="both"/>
        <w:rPr>
          <w:color w:val="000000"/>
        </w:rPr>
      </w:pPr>
    </w:p>
    <w:p w14:paraId="4F691ACD" w14:textId="77777777" w:rsidR="006C0861" w:rsidRPr="00E94416" w:rsidRDefault="006C0861" w:rsidP="006C0861">
      <w:pPr>
        <w:autoSpaceDE w:val="0"/>
        <w:autoSpaceDN w:val="0"/>
        <w:adjustRightInd w:val="0"/>
        <w:jc w:val="both"/>
        <w:rPr>
          <w:color w:val="000000"/>
        </w:rPr>
      </w:pPr>
      <w:r w:rsidRPr="00E94416">
        <w:rPr>
          <w:color w:val="000000"/>
        </w:rPr>
        <w:t>Всяка проба ще се анализира за следните показатели:</w:t>
      </w:r>
    </w:p>
    <w:p w14:paraId="0E360BBA" w14:textId="77777777" w:rsidR="006C0861" w:rsidRPr="00E94416" w:rsidRDefault="006C0861" w:rsidP="006C0861">
      <w:pPr>
        <w:autoSpaceDE w:val="0"/>
        <w:autoSpaceDN w:val="0"/>
        <w:adjustRightInd w:val="0"/>
        <w:jc w:val="both"/>
        <w:rPr>
          <w:color w:val="000000"/>
        </w:rPr>
      </w:pPr>
    </w:p>
    <w:p w14:paraId="4A6C9C76" w14:textId="77777777" w:rsidR="006C0861" w:rsidRPr="00E94416" w:rsidRDefault="006C0861" w:rsidP="006C0861">
      <w:pPr>
        <w:autoSpaceDE w:val="0"/>
        <w:autoSpaceDN w:val="0"/>
        <w:adjustRightInd w:val="0"/>
        <w:ind w:left="708"/>
        <w:jc w:val="both"/>
        <w:rPr>
          <w:color w:val="000000"/>
        </w:rPr>
      </w:pPr>
      <w:r w:rsidRPr="00E94416">
        <w:rPr>
          <w:color w:val="000000"/>
        </w:rPr>
        <w:lastRenderedPageBreak/>
        <w:t xml:space="preserve">• мътност, електропроводимост, алкалност, твърдост, </w:t>
      </w:r>
      <w:r w:rsidRPr="00E94416">
        <w:rPr>
          <w:color w:val="000000"/>
          <w:lang w:val="en-GB"/>
        </w:rPr>
        <w:t>Mn</w:t>
      </w:r>
      <w:r w:rsidRPr="00E94416">
        <w:rPr>
          <w:color w:val="000000"/>
        </w:rPr>
        <w:t xml:space="preserve">, </w:t>
      </w:r>
      <w:r w:rsidRPr="00E94416">
        <w:rPr>
          <w:color w:val="000000"/>
          <w:lang w:val="en-GB"/>
        </w:rPr>
        <w:t>Fe</w:t>
      </w:r>
      <w:r w:rsidRPr="00E94416">
        <w:rPr>
          <w:color w:val="000000"/>
        </w:rPr>
        <w:t xml:space="preserve">, </w:t>
      </w:r>
      <w:r w:rsidRPr="00E94416">
        <w:rPr>
          <w:color w:val="000000"/>
          <w:lang w:val="en-GB"/>
        </w:rPr>
        <w:t>Al</w:t>
      </w:r>
      <w:r w:rsidRPr="00E94416">
        <w:rPr>
          <w:color w:val="000000"/>
        </w:rPr>
        <w:t xml:space="preserve">, </w:t>
      </w:r>
      <w:r w:rsidRPr="00E94416">
        <w:rPr>
          <w:color w:val="000000"/>
          <w:lang w:val="en-GB"/>
        </w:rPr>
        <w:t>NO</w:t>
      </w:r>
      <w:r w:rsidRPr="00E94416">
        <w:rPr>
          <w:color w:val="000000"/>
          <w:vertAlign w:val="subscript"/>
        </w:rPr>
        <w:t>3</w:t>
      </w:r>
      <w:r w:rsidRPr="00E94416">
        <w:rPr>
          <w:color w:val="000000"/>
        </w:rPr>
        <w:t xml:space="preserve">, </w:t>
      </w:r>
      <w:r w:rsidRPr="00E94416">
        <w:rPr>
          <w:color w:val="000000"/>
          <w:lang w:val="en-GB"/>
        </w:rPr>
        <w:t>NO</w:t>
      </w:r>
      <w:r w:rsidRPr="00E94416">
        <w:rPr>
          <w:color w:val="000000"/>
          <w:vertAlign w:val="subscript"/>
        </w:rPr>
        <w:t>2</w:t>
      </w:r>
      <w:r w:rsidRPr="00E94416">
        <w:rPr>
          <w:color w:val="000000"/>
        </w:rPr>
        <w:t xml:space="preserve">, </w:t>
      </w:r>
      <w:r w:rsidRPr="00E94416">
        <w:rPr>
          <w:color w:val="000000"/>
          <w:lang w:val="en-GB"/>
        </w:rPr>
        <w:t>NH</w:t>
      </w:r>
      <w:r w:rsidRPr="00E94416">
        <w:rPr>
          <w:color w:val="000000"/>
          <w:vertAlign w:val="subscript"/>
        </w:rPr>
        <w:t>4</w:t>
      </w:r>
      <w:r w:rsidRPr="00E94416">
        <w:rPr>
          <w:color w:val="000000"/>
          <w:vertAlign w:val="superscript"/>
        </w:rPr>
        <w:t>+</w:t>
      </w:r>
      <w:r w:rsidRPr="00E94416">
        <w:rPr>
          <w:color w:val="000000"/>
        </w:rPr>
        <w:t xml:space="preserve">, </w:t>
      </w:r>
      <w:r w:rsidRPr="00E94416">
        <w:rPr>
          <w:color w:val="000000"/>
          <w:lang w:val="en-GB"/>
        </w:rPr>
        <w:t>P</w:t>
      </w:r>
      <w:r w:rsidRPr="00E94416">
        <w:rPr>
          <w:color w:val="000000"/>
          <w:vertAlign w:val="subscript"/>
        </w:rPr>
        <w:t>общ</w:t>
      </w:r>
      <w:r>
        <w:rPr>
          <w:color w:val="000000"/>
        </w:rPr>
        <w:t>,</w:t>
      </w:r>
      <w:r w:rsidRPr="00E94416">
        <w:rPr>
          <w:color w:val="000000"/>
        </w:rPr>
        <w:t xml:space="preserve"> </w:t>
      </w:r>
      <w:r w:rsidRPr="00E94416">
        <w:rPr>
          <w:color w:val="000000"/>
          <w:lang w:val="en-GB"/>
        </w:rPr>
        <w:t>pH</w:t>
      </w:r>
      <w:r w:rsidRPr="00E94416">
        <w:rPr>
          <w:color w:val="000000"/>
        </w:rPr>
        <w:t xml:space="preserve">, </w:t>
      </w:r>
      <w:proofErr w:type="spellStart"/>
      <w:r w:rsidRPr="00E94416">
        <w:rPr>
          <w:color w:val="000000"/>
          <w:lang w:val="en-GB"/>
        </w:rPr>
        <w:t>KMnO</w:t>
      </w:r>
      <w:proofErr w:type="spellEnd"/>
      <w:r w:rsidRPr="00E94416">
        <w:rPr>
          <w:color w:val="000000"/>
          <w:vertAlign w:val="subscript"/>
        </w:rPr>
        <w:t>4</w:t>
      </w:r>
      <w:r w:rsidRPr="00E94416">
        <w:rPr>
          <w:color w:val="000000"/>
        </w:rPr>
        <w:t>-насищане, Коефициент на спектрална абсорбция-254; корозионни свойства, остатъчен хлор</w:t>
      </w:r>
    </w:p>
    <w:p w14:paraId="43BB360E" w14:textId="77777777" w:rsidR="006C0861" w:rsidRPr="00E94416" w:rsidRDefault="006C0861" w:rsidP="006C0861">
      <w:pPr>
        <w:autoSpaceDE w:val="0"/>
        <w:autoSpaceDN w:val="0"/>
        <w:adjustRightInd w:val="0"/>
        <w:jc w:val="both"/>
        <w:rPr>
          <w:color w:val="000000"/>
        </w:rPr>
      </w:pPr>
    </w:p>
    <w:p w14:paraId="0015931A" w14:textId="77777777" w:rsidR="006C0861" w:rsidRPr="00E94416" w:rsidRDefault="006C0861" w:rsidP="006C0861">
      <w:pPr>
        <w:autoSpaceDE w:val="0"/>
        <w:autoSpaceDN w:val="0"/>
        <w:adjustRightInd w:val="0"/>
        <w:jc w:val="both"/>
        <w:rPr>
          <w:color w:val="000000"/>
        </w:rPr>
      </w:pPr>
      <w:r w:rsidRPr="00E94416">
        <w:rPr>
          <w:color w:val="000000"/>
        </w:rPr>
        <w:t>Да се вземат проби за микробиологичен анализ на непречистената и пречистена вода от следните точки:</w:t>
      </w:r>
    </w:p>
    <w:p w14:paraId="56B90205" w14:textId="77777777" w:rsidR="006C0861" w:rsidRPr="00E94416" w:rsidRDefault="006C0861" w:rsidP="006C0861">
      <w:pPr>
        <w:autoSpaceDE w:val="0"/>
        <w:autoSpaceDN w:val="0"/>
        <w:adjustRightInd w:val="0"/>
        <w:jc w:val="both"/>
        <w:rPr>
          <w:color w:val="000000"/>
        </w:rPr>
      </w:pPr>
    </w:p>
    <w:p w14:paraId="128F4ECA" w14:textId="77777777" w:rsidR="006C0861" w:rsidRPr="00E94416" w:rsidRDefault="006C0861" w:rsidP="006C0861">
      <w:pPr>
        <w:autoSpaceDE w:val="0"/>
        <w:autoSpaceDN w:val="0"/>
        <w:adjustRightInd w:val="0"/>
        <w:ind w:left="708"/>
        <w:jc w:val="both"/>
        <w:rPr>
          <w:color w:val="000000"/>
          <w:lang w:val="en-GB"/>
        </w:rPr>
      </w:pPr>
      <w:r w:rsidRPr="00E94416">
        <w:rPr>
          <w:color w:val="000000"/>
          <w:lang w:val="en-GB"/>
        </w:rPr>
        <w:t xml:space="preserve">• </w:t>
      </w:r>
      <w:r w:rsidRPr="00E94416">
        <w:rPr>
          <w:color w:val="000000"/>
        </w:rPr>
        <w:t>при вливането на суровата вода в станцията</w:t>
      </w:r>
      <w:r w:rsidRPr="00E94416">
        <w:rPr>
          <w:color w:val="000000"/>
          <w:lang w:val="en-GB"/>
        </w:rPr>
        <w:t xml:space="preserve"> </w:t>
      </w:r>
    </w:p>
    <w:p w14:paraId="1ECE5BC0" w14:textId="77777777" w:rsidR="006C0861" w:rsidRPr="00E94416" w:rsidRDefault="006C0861" w:rsidP="006C0861">
      <w:pPr>
        <w:autoSpaceDE w:val="0"/>
        <w:autoSpaceDN w:val="0"/>
        <w:adjustRightInd w:val="0"/>
        <w:ind w:left="708"/>
        <w:jc w:val="both"/>
        <w:rPr>
          <w:color w:val="000000"/>
          <w:lang w:val="en-GB"/>
        </w:rPr>
      </w:pPr>
    </w:p>
    <w:p w14:paraId="6DA28959" w14:textId="77777777" w:rsidR="006C0861" w:rsidRPr="00E94416" w:rsidRDefault="006C0861" w:rsidP="006C0861">
      <w:pPr>
        <w:autoSpaceDE w:val="0"/>
        <w:autoSpaceDN w:val="0"/>
        <w:adjustRightInd w:val="0"/>
        <w:ind w:left="708"/>
        <w:jc w:val="both"/>
        <w:rPr>
          <w:color w:val="000000"/>
          <w:lang w:val="en-GB"/>
        </w:rPr>
      </w:pPr>
      <w:r w:rsidRPr="00E94416">
        <w:rPr>
          <w:color w:val="000000"/>
          <w:lang w:val="en-GB"/>
        </w:rPr>
        <w:t xml:space="preserve">• </w:t>
      </w:r>
      <w:r w:rsidRPr="00E94416">
        <w:rPr>
          <w:color w:val="000000"/>
        </w:rPr>
        <w:t>от пречистената вода след хлориране</w:t>
      </w:r>
      <w:r w:rsidRPr="00E94416">
        <w:rPr>
          <w:color w:val="000000"/>
          <w:lang w:val="en-GB"/>
        </w:rPr>
        <w:t xml:space="preserve"> </w:t>
      </w:r>
    </w:p>
    <w:p w14:paraId="0F7C08CE" w14:textId="77777777" w:rsidR="006C0861" w:rsidRPr="00E94416" w:rsidRDefault="006C0861" w:rsidP="006C0861">
      <w:pPr>
        <w:autoSpaceDE w:val="0"/>
        <w:autoSpaceDN w:val="0"/>
        <w:adjustRightInd w:val="0"/>
        <w:jc w:val="both"/>
        <w:rPr>
          <w:b/>
          <w:bCs/>
          <w:color w:val="000000"/>
          <w:lang w:val="en-GB"/>
        </w:rPr>
      </w:pPr>
    </w:p>
    <w:p w14:paraId="246A88DA" w14:textId="77777777" w:rsidR="006C0861" w:rsidRPr="00E94416" w:rsidRDefault="006C0861" w:rsidP="006C0861">
      <w:pPr>
        <w:autoSpaceDE w:val="0"/>
        <w:autoSpaceDN w:val="0"/>
        <w:adjustRightInd w:val="0"/>
        <w:jc w:val="both"/>
        <w:rPr>
          <w:b/>
          <w:bCs/>
          <w:color w:val="000000"/>
          <w:lang w:val="en-GB"/>
        </w:rPr>
      </w:pPr>
      <w:r w:rsidRPr="00E94416">
        <w:rPr>
          <w:b/>
          <w:bCs/>
          <w:color w:val="000000"/>
          <w:lang w:val="en-GB"/>
        </w:rPr>
        <w:t xml:space="preserve">1.1.4. </w:t>
      </w:r>
      <w:r w:rsidRPr="00E94416">
        <w:rPr>
          <w:b/>
          <w:bCs/>
          <w:color w:val="000000"/>
        </w:rPr>
        <w:t>ПРОВЕРКА НА РАБОТАТА НА ОПРЕДЕЛЕНИ СТРУКТУРИ</w:t>
      </w:r>
    </w:p>
    <w:p w14:paraId="2610C7A6" w14:textId="77777777" w:rsidR="006C0861" w:rsidRPr="00E94416" w:rsidRDefault="006C0861" w:rsidP="006C0861">
      <w:pPr>
        <w:autoSpaceDE w:val="0"/>
        <w:autoSpaceDN w:val="0"/>
        <w:adjustRightInd w:val="0"/>
        <w:jc w:val="both"/>
        <w:rPr>
          <w:color w:val="000000"/>
          <w:lang w:val="en-GB"/>
        </w:rPr>
      </w:pPr>
    </w:p>
    <w:p w14:paraId="6CC7E479" w14:textId="77777777" w:rsidR="006C0861" w:rsidRPr="00E94416" w:rsidRDefault="006C0861" w:rsidP="006C0861">
      <w:pPr>
        <w:autoSpaceDE w:val="0"/>
        <w:autoSpaceDN w:val="0"/>
        <w:adjustRightInd w:val="0"/>
        <w:jc w:val="both"/>
        <w:rPr>
          <w:color w:val="000000"/>
          <w:lang w:val="en-GB"/>
        </w:rPr>
      </w:pPr>
      <w:r w:rsidRPr="00E94416">
        <w:rPr>
          <w:color w:val="000000"/>
        </w:rPr>
        <w:t>За да се оцени работата на отделните структури се извършват редица измервания и проверки</w:t>
      </w:r>
      <w:r w:rsidRPr="00E94416">
        <w:rPr>
          <w:color w:val="000000"/>
          <w:lang w:val="en-GB"/>
        </w:rPr>
        <w:t>.</w:t>
      </w:r>
    </w:p>
    <w:p w14:paraId="4B94E680" w14:textId="77777777" w:rsidR="006C0861" w:rsidRPr="00E94416" w:rsidRDefault="006C0861" w:rsidP="006C0861">
      <w:pPr>
        <w:autoSpaceDE w:val="0"/>
        <w:autoSpaceDN w:val="0"/>
        <w:adjustRightInd w:val="0"/>
        <w:jc w:val="both"/>
        <w:rPr>
          <w:color w:val="000000"/>
          <w:lang w:val="en-GB"/>
        </w:rPr>
      </w:pPr>
    </w:p>
    <w:p w14:paraId="2A5B8FBF" w14:textId="77777777" w:rsidR="006C0861" w:rsidRPr="00E94416" w:rsidRDefault="006C0861" w:rsidP="006C0861">
      <w:pPr>
        <w:autoSpaceDE w:val="0"/>
        <w:autoSpaceDN w:val="0"/>
        <w:adjustRightInd w:val="0"/>
        <w:jc w:val="both"/>
        <w:rPr>
          <w:color w:val="000000"/>
        </w:rPr>
      </w:pPr>
      <w:r w:rsidRPr="00E94416">
        <w:rPr>
          <w:color w:val="000000"/>
        </w:rPr>
        <w:t>Изпълнителят да предложи за одобрение от Инженера протокол за изпитанията. Изпълнителят ще предостави междинните показатели от проверките, за да се направи оценка за работата на съоръженията, например резултатите от взетите на входа и изхода на станцията проби и др.</w:t>
      </w:r>
    </w:p>
    <w:p w14:paraId="15A664A9" w14:textId="77777777" w:rsidR="006C0861" w:rsidRPr="00E94416" w:rsidRDefault="006C0861" w:rsidP="006C0861">
      <w:pPr>
        <w:autoSpaceDE w:val="0"/>
        <w:autoSpaceDN w:val="0"/>
        <w:adjustRightInd w:val="0"/>
        <w:jc w:val="both"/>
        <w:rPr>
          <w:color w:val="000000"/>
        </w:rPr>
      </w:pPr>
    </w:p>
    <w:p w14:paraId="2B706BCE" w14:textId="77777777" w:rsidR="006C0861" w:rsidRPr="00E94416" w:rsidRDefault="006C0861" w:rsidP="006C0861">
      <w:pPr>
        <w:autoSpaceDE w:val="0"/>
        <w:autoSpaceDN w:val="0"/>
        <w:adjustRightInd w:val="0"/>
        <w:jc w:val="both"/>
        <w:rPr>
          <w:color w:val="000000"/>
        </w:rPr>
      </w:pPr>
      <w:r w:rsidRPr="00E94416">
        <w:rPr>
          <w:color w:val="000000"/>
        </w:rPr>
        <w:t>Протокола от изпитанията да обхваща следните точки:</w:t>
      </w:r>
    </w:p>
    <w:p w14:paraId="12E49176" w14:textId="77777777" w:rsidR="006C0861" w:rsidRPr="00E94416" w:rsidRDefault="006C0861" w:rsidP="006C0861">
      <w:pPr>
        <w:autoSpaceDE w:val="0"/>
        <w:autoSpaceDN w:val="0"/>
        <w:adjustRightInd w:val="0"/>
        <w:jc w:val="both"/>
        <w:rPr>
          <w:color w:val="000000"/>
        </w:rPr>
      </w:pPr>
    </w:p>
    <w:p w14:paraId="65AD0440" w14:textId="77777777" w:rsidR="006C0861" w:rsidRPr="00E94416" w:rsidRDefault="006C0861" w:rsidP="006C0861">
      <w:pPr>
        <w:autoSpaceDE w:val="0"/>
        <w:autoSpaceDN w:val="0"/>
        <w:adjustRightInd w:val="0"/>
        <w:jc w:val="both"/>
        <w:rPr>
          <w:b/>
          <w:bCs/>
          <w:color w:val="000000"/>
        </w:rPr>
      </w:pPr>
      <w:r w:rsidRPr="00E94416">
        <w:rPr>
          <w:b/>
          <w:bCs/>
          <w:color w:val="000000"/>
        </w:rPr>
        <w:t>- Утаяване</w:t>
      </w:r>
    </w:p>
    <w:p w14:paraId="398907C8" w14:textId="77777777" w:rsidR="006C0861" w:rsidRPr="00E94416" w:rsidRDefault="006C0861" w:rsidP="006C0861">
      <w:pPr>
        <w:autoSpaceDE w:val="0"/>
        <w:autoSpaceDN w:val="0"/>
        <w:adjustRightInd w:val="0"/>
        <w:jc w:val="both"/>
        <w:rPr>
          <w:color w:val="000000"/>
        </w:rPr>
      </w:pPr>
    </w:p>
    <w:p w14:paraId="58FC5926" w14:textId="77777777" w:rsidR="006C0861" w:rsidRPr="00E94416" w:rsidRDefault="006C0861" w:rsidP="006C0861">
      <w:pPr>
        <w:autoSpaceDE w:val="0"/>
        <w:autoSpaceDN w:val="0"/>
        <w:adjustRightInd w:val="0"/>
        <w:jc w:val="both"/>
        <w:rPr>
          <w:color w:val="000000"/>
        </w:rPr>
      </w:pPr>
      <w:r w:rsidRPr="00E94416">
        <w:rPr>
          <w:color w:val="000000"/>
        </w:rPr>
        <w:t>Нивата на мътност при излизане от станцията да се измерват ежедневно.</w:t>
      </w:r>
    </w:p>
    <w:p w14:paraId="63F4EA4F" w14:textId="77777777" w:rsidR="006C0861" w:rsidRPr="00E94416" w:rsidRDefault="006C0861" w:rsidP="006C0861">
      <w:pPr>
        <w:autoSpaceDE w:val="0"/>
        <w:autoSpaceDN w:val="0"/>
        <w:adjustRightInd w:val="0"/>
        <w:jc w:val="both"/>
        <w:rPr>
          <w:color w:val="000000"/>
        </w:rPr>
      </w:pPr>
    </w:p>
    <w:p w14:paraId="45CDBAEE" w14:textId="77777777" w:rsidR="006C0861" w:rsidRPr="00E94416" w:rsidRDefault="006C0861" w:rsidP="006C0861">
      <w:pPr>
        <w:autoSpaceDE w:val="0"/>
        <w:autoSpaceDN w:val="0"/>
        <w:adjustRightInd w:val="0"/>
        <w:jc w:val="both"/>
        <w:rPr>
          <w:b/>
          <w:bCs/>
          <w:color w:val="000000"/>
        </w:rPr>
      </w:pPr>
      <w:r w:rsidRPr="00E94416">
        <w:rPr>
          <w:b/>
          <w:bCs/>
          <w:color w:val="000000"/>
        </w:rPr>
        <w:t xml:space="preserve">- </w:t>
      </w:r>
      <w:proofErr w:type="spellStart"/>
      <w:r w:rsidRPr="00E94416">
        <w:rPr>
          <w:b/>
          <w:bCs/>
          <w:color w:val="000000"/>
        </w:rPr>
        <w:t>Реагентна</w:t>
      </w:r>
      <w:proofErr w:type="spellEnd"/>
      <w:r w:rsidRPr="00E94416">
        <w:rPr>
          <w:b/>
          <w:bCs/>
          <w:color w:val="000000"/>
        </w:rPr>
        <w:t xml:space="preserve"> консумация</w:t>
      </w:r>
    </w:p>
    <w:p w14:paraId="00891B53" w14:textId="77777777" w:rsidR="006C0861" w:rsidRPr="00E94416" w:rsidRDefault="006C0861" w:rsidP="006C0861">
      <w:pPr>
        <w:autoSpaceDE w:val="0"/>
        <w:autoSpaceDN w:val="0"/>
        <w:adjustRightInd w:val="0"/>
        <w:jc w:val="both"/>
        <w:rPr>
          <w:color w:val="000000"/>
        </w:rPr>
      </w:pPr>
    </w:p>
    <w:p w14:paraId="26E9F0FB" w14:textId="77777777" w:rsidR="006C0861" w:rsidRPr="00E94416" w:rsidRDefault="006C0861" w:rsidP="006C0861">
      <w:pPr>
        <w:autoSpaceDE w:val="0"/>
        <w:autoSpaceDN w:val="0"/>
        <w:adjustRightInd w:val="0"/>
        <w:jc w:val="both"/>
        <w:rPr>
          <w:color w:val="000000"/>
        </w:rPr>
      </w:pPr>
      <w:r w:rsidRPr="00E94416">
        <w:rPr>
          <w:color w:val="000000"/>
        </w:rPr>
        <w:t>Нивото на консумация да се измерва ежедневно за всяка пречиствателна процедура свързана с добавянето на реагенти.</w:t>
      </w:r>
    </w:p>
    <w:p w14:paraId="77CE9F01" w14:textId="77777777" w:rsidR="006C0861" w:rsidRPr="00E94416" w:rsidRDefault="006C0861" w:rsidP="006C0861">
      <w:pPr>
        <w:autoSpaceDE w:val="0"/>
        <w:autoSpaceDN w:val="0"/>
        <w:adjustRightInd w:val="0"/>
        <w:jc w:val="both"/>
        <w:rPr>
          <w:b/>
          <w:bCs/>
          <w:color w:val="000000"/>
        </w:rPr>
      </w:pPr>
    </w:p>
    <w:p w14:paraId="4CB6DC31" w14:textId="77777777" w:rsidR="006C0861" w:rsidRPr="00E94416" w:rsidRDefault="006C0861" w:rsidP="006C0861">
      <w:pPr>
        <w:autoSpaceDE w:val="0"/>
        <w:autoSpaceDN w:val="0"/>
        <w:adjustRightInd w:val="0"/>
        <w:jc w:val="both"/>
        <w:rPr>
          <w:b/>
          <w:bCs/>
          <w:color w:val="000000"/>
        </w:rPr>
      </w:pPr>
      <w:r w:rsidRPr="00E94416">
        <w:rPr>
          <w:b/>
          <w:bCs/>
          <w:color w:val="000000"/>
        </w:rPr>
        <w:t>- Пясъчна филтрация</w:t>
      </w:r>
    </w:p>
    <w:p w14:paraId="1E2A188C" w14:textId="77777777" w:rsidR="006C0861" w:rsidRPr="00E94416" w:rsidRDefault="006C0861" w:rsidP="006C0861">
      <w:pPr>
        <w:autoSpaceDE w:val="0"/>
        <w:autoSpaceDN w:val="0"/>
        <w:adjustRightInd w:val="0"/>
        <w:jc w:val="both"/>
        <w:rPr>
          <w:color w:val="000000"/>
        </w:rPr>
      </w:pPr>
    </w:p>
    <w:p w14:paraId="4FFC770B" w14:textId="77777777" w:rsidR="006C0861" w:rsidRPr="00E94416" w:rsidRDefault="006C0861" w:rsidP="006C0861">
      <w:pPr>
        <w:autoSpaceDE w:val="0"/>
        <w:autoSpaceDN w:val="0"/>
        <w:adjustRightInd w:val="0"/>
        <w:jc w:val="both"/>
        <w:rPr>
          <w:color w:val="000000"/>
        </w:rPr>
      </w:pPr>
      <w:r w:rsidRPr="00E94416">
        <w:rPr>
          <w:color w:val="000000"/>
        </w:rPr>
        <w:t xml:space="preserve">• Ежедневно измерване на мътността, </w:t>
      </w:r>
      <w:r w:rsidRPr="00E94416">
        <w:rPr>
          <w:color w:val="000000"/>
          <w:lang w:val="en-GB"/>
        </w:rPr>
        <w:t>Mn</w:t>
      </w:r>
      <w:r w:rsidRPr="00E94416">
        <w:rPr>
          <w:color w:val="000000"/>
        </w:rPr>
        <w:t xml:space="preserve">, </w:t>
      </w:r>
      <w:r w:rsidRPr="00E94416">
        <w:rPr>
          <w:color w:val="000000"/>
          <w:lang w:val="en-GB"/>
        </w:rPr>
        <w:t>Fe</w:t>
      </w:r>
      <w:r w:rsidRPr="00E94416">
        <w:rPr>
          <w:color w:val="000000"/>
        </w:rPr>
        <w:t xml:space="preserve">, </w:t>
      </w:r>
      <w:r w:rsidRPr="00E94416">
        <w:rPr>
          <w:color w:val="000000"/>
          <w:lang w:val="en-GB"/>
        </w:rPr>
        <w:t>Al</w:t>
      </w:r>
      <w:r w:rsidRPr="00E94416">
        <w:rPr>
          <w:color w:val="000000"/>
        </w:rPr>
        <w:t xml:space="preserve">, </w:t>
      </w:r>
      <w:proofErr w:type="spellStart"/>
      <w:r w:rsidRPr="00E94416">
        <w:rPr>
          <w:color w:val="000000"/>
          <w:lang w:val="en-GB"/>
        </w:rPr>
        <w:t>rH</w:t>
      </w:r>
      <w:proofErr w:type="spellEnd"/>
      <w:r w:rsidRPr="00E94416">
        <w:rPr>
          <w:color w:val="000000"/>
        </w:rPr>
        <w:t xml:space="preserve">, </w:t>
      </w:r>
      <w:r w:rsidRPr="00E94416">
        <w:rPr>
          <w:color w:val="000000"/>
          <w:lang w:val="en-GB"/>
        </w:rPr>
        <w:t>pH</w:t>
      </w:r>
      <w:r w:rsidRPr="00E94416">
        <w:rPr>
          <w:color w:val="000000"/>
        </w:rPr>
        <w:t xml:space="preserve">, </w:t>
      </w:r>
      <w:proofErr w:type="spellStart"/>
      <w:r w:rsidRPr="00E94416">
        <w:rPr>
          <w:color w:val="000000"/>
          <w:lang w:val="en-GB"/>
        </w:rPr>
        <w:t>KMnO</w:t>
      </w:r>
      <w:proofErr w:type="spellEnd"/>
      <w:r w:rsidRPr="00E94416">
        <w:rPr>
          <w:color w:val="000000"/>
          <w:vertAlign w:val="subscript"/>
        </w:rPr>
        <w:t>4</w:t>
      </w:r>
      <w:r w:rsidRPr="00E94416">
        <w:rPr>
          <w:color w:val="000000"/>
        </w:rPr>
        <w:t>-насищаемост, Коефициент на спектрална абсорбция - 254; корозионни свойства</w:t>
      </w:r>
    </w:p>
    <w:p w14:paraId="236FC614" w14:textId="77777777" w:rsidR="006C0861" w:rsidRPr="00E94416" w:rsidRDefault="006C0861" w:rsidP="006C0861">
      <w:pPr>
        <w:autoSpaceDE w:val="0"/>
        <w:autoSpaceDN w:val="0"/>
        <w:adjustRightInd w:val="0"/>
        <w:jc w:val="both"/>
        <w:rPr>
          <w:color w:val="000000"/>
        </w:rPr>
      </w:pPr>
    </w:p>
    <w:p w14:paraId="120EA205" w14:textId="77777777" w:rsidR="006C0861" w:rsidRPr="00E94416" w:rsidRDefault="006C0861" w:rsidP="006C0861">
      <w:pPr>
        <w:autoSpaceDE w:val="0"/>
        <w:autoSpaceDN w:val="0"/>
        <w:adjustRightInd w:val="0"/>
        <w:jc w:val="both"/>
        <w:rPr>
          <w:color w:val="000000"/>
        </w:rPr>
      </w:pPr>
      <w:r w:rsidRPr="00E94416">
        <w:rPr>
          <w:color w:val="000000"/>
        </w:rPr>
        <w:t>• Постоянно и</w:t>
      </w:r>
      <w:r>
        <w:rPr>
          <w:color w:val="000000"/>
        </w:rPr>
        <w:t xml:space="preserve">змерване на нивата на </w:t>
      </w:r>
      <w:proofErr w:type="spellStart"/>
      <w:r>
        <w:rPr>
          <w:color w:val="000000"/>
        </w:rPr>
        <w:t>редокси</w:t>
      </w:r>
      <w:proofErr w:type="spellEnd"/>
      <w:r>
        <w:rPr>
          <w:color w:val="000000"/>
        </w:rPr>
        <w:t xml:space="preserve"> и/</w:t>
      </w:r>
      <w:r w:rsidRPr="00E94416">
        <w:rPr>
          <w:color w:val="000000"/>
        </w:rPr>
        <w:t>или разтворен кислород.</w:t>
      </w:r>
    </w:p>
    <w:p w14:paraId="566A487F" w14:textId="77777777" w:rsidR="006C0861" w:rsidRPr="00E94416" w:rsidRDefault="006C0861" w:rsidP="006C0861">
      <w:pPr>
        <w:autoSpaceDE w:val="0"/>
        <w:autoSpaceDN w:val="0"/>
        <w:adjustRightInd w:val="0"/>
        <w:jc w:val="both"/>
        <w:rPr>
          <w:color w:val="000000"/>
        </w:rPr>
      </w:pPr>
    </w:p>
    <w:p w14:paraId="466C1032" w14:textId="77777777" w:rsidR="006C0861" w:rsidRPr="00E94416" w:rsidRDefault="006C0861" w:rsidP="006C0861">
      <w:pPr>
        <w:pStyle w:val="titre4"/>
        <w:numPr>
          <w:ilvl w:val="0"/>
          <w:numId w:val="0"/>
        </w:numPr>
        <w:rPr>
          <w:rFonts w:ascii="Times New Roman" w:hAnsi="Times New Roman" w:cs="Times New Roman"/>
          <w:lang w:val="bg-BG"/>
        </w:rPr>
      </w:pPr>
      <w:bookmarkStart w:id="843" w:name="_Toc207615641"/>
      <w:bookmarkStart w:id="844" w:name="_Toc207615732"/>
      <w:bookmarkStart w:id="845" w:name="_Toc207616591"/>
      <w:bookmarkStart w:id="846" w:name="_Toc213771733"/>
      <w:r w:rsidRPr="00E94416">
        <w:rPr>
          <w:rFonts w:ascii="Times New Roman" w:hAnsi="Times New Roman" w:cs="Times New Roman"/>
          <w:lang w:val="bg-BG"/>
        </w:rPr>
        <w:t>1.2. ТРЕТИРАНЕ НА ПРОМИВНИ ВОДИ</w:t>
      </w:r>
      <w:bookmarkEnd w:id="843"/>
      <w:bookmarkEnd w:id="844"/>
      <w:bookmarkEnd w:id="845"/>
      <w:bookmarkEnd w:id="846"/>
    </w:p>
    <w:p w14:paraId="3AB622C2" w14:textId="77777777" w:rsidR="006C0861" w:rsidRPr="00E94416" w:rsidRDefault="006C0861" w:rsidP="006C0861">
      <w:pPr>
        <w:autoSpaceDE w:val="0"/>
        <w:autoSpaceDN w:val="0"/>
        <w:adjustRightInd w:val="0"/>
        <w:jc w:val="both"/>
        <w:rPr>
          <w:color w:val="000000"/>
        </w:rPr>
      </w:pPr>
    </w:p>
    <w:p w14:paraId="78604916" w14:textId="77777777" w:rsidR="006C0861" w:rsidRPr="00E94416" w:rsidRDefault="006C0861" w:rsidP="006C0861">
      <w:pPr>
        <w:autoSpaceDE w:val="0"/>
        <w:autoSpaceDN w:val="0"/>
        <w:adjustRightInd w:val="0"/>
        <w:jc w:val="both"/>
        <w:rPr>
          <w:color w:val="000000"/>
        </w:rPr>
      </w:pPr>
      <w:r w:rsidRPr="00E94416">
        <w:rPr>
          <w:color w:val="000000"/>
        </w:rPr>
        <w:t>Изпитанията ще се извършат в 7 последователни дни, паралелни с изпитанията за водата.</w:t>
      </w:r>
    </w:p>
    <w:p w14:paraId="20E0BE51" w14:textId="77777777" w:rsidR="006C0861" w:rsidRPr="00E94416" w:rsidRDefault="006C0861" w:rsidP="006C0861">
      <w:pPr>
        <w:autoSpaceDE w:val="0"/>
        <w:autoSpaceDN w:val="0"/>
        <w:adjustRightInd w:val="0"/>
        <w:jc w:val="both"/>
        <w:rPr>
          <w:color w:val="000000"/>
        </w:rPr>
      </w:pPr>
    </w:p>
    <w:p w14:paraId="68F1DD80" w14:textId="77777777" w:rsidR="006C0861" w:rsidRPr="00E94416" w:rsidRDefault="006C0861" w:rsidP="006C0861">
      <w:pPr>
        <w:autoSpaceDE w:val="0"/>
        <w:autoSpaceDN w:val="0"/>
        <w:adjustRightInd w:val="0"/>
        <w:jc w:val="both"/>
        <w:rPr>
          <w:color w:val="000000"/>
        </w:rPr>
      </w:pPr>
      <w:r w:rsidRPr="00E94416">
        <w:rPr>
          <w:color w:val="000000"/>
        </w:rPr>
        <w:lastRenderedPageBreak/>
        <w:t>Количествата утайка да се отбелязват за всеки етап (утаяване, пясъчна филтрация) и при необходимост за всеки тип утайка.</w:t>
      </w:r>
    </w:p>
    <w:p w14:paraId="21CB5A8F" w14:textId="77777777" w:rsidR="006C0861" w:rsidRPr="00E94416" w:rsidRDefault="006C0861" w:rsidP="006C0861">
      <w:pPr>
        <w:autoSpaceDE w:val="0"/>
        <w:autoSpaceDN w:val="0"/>
        <w:adjustRightInd w:val="0"/>
        <w:jc w:val="both"/>
        <w:rPr>
          <w:color w:val="000000"/>
        </w:rPr>
      </w:pPr>
    </w:p>
    <w:p w14:paraId="115DD860" w14:textId="77777777" w:rsidR="006C0861" w:rsidRPr="00E94416" w:rsidRDefault="006C0861" w:rsidP="006C0861">
      <w:pPr>
        <w:autoSpaceDE w:val="0"/>
        <w:autoSpaceDN w:val="0"/>
        <w:adjustRightInd w:val="0"/>
        <w:jc w:val="both"/>
        <w:rPr>
          <w:color w:val="000000"/>
        </w:rPr>
      </w:pPr>
      <w:r w:rsidRPr="00E94416">
        <w:rPr>
          <w:color w:val="000000"/>
        </w:rPr>
        <w:t>За всеки етап на третирането да се взимат шест локални проби дневно.</w:t>
      </w:r>
    </w:p>
    <w:p w14:paraId="584285BC" w14:textId="77777777" w:rsidR="006C0861" w:rsidRPr="00E94416" w:rsidRDefault="006C0861" w:rsidP="006C0861">
      <w:pPr>
        <w:autoSpaceDE w:val="0"/>
        <w:autoSpaceDN w:val="0"/>
        <w:adjustRightInd w:val="0"/>
        <w:jc w:val="both"/>
        <w:rPr>
          <w:color w:val="000000"/>
        </w:rPr>
      </w:pPr>
    </w:p>
    <w:p w14:paraId="0B11533E" w14:textId="77777777" w:rsidR="006C0861" w:rsidRPr="00E94416" w:rsidRDefault="006C0861" w:rsidP="006C0861">
      <w:pPr>
        <w:autoSpaceDE w:val="0"/>
        <w:autoSpaceDN w:val="0"/>
        <w:adjustRightInd w:val="0"/>
        <w:jc w:val="both"/>
        <w:rPr>
          <w:color w:val="000000"/>
        </w:rPr>
      </w:pPr>
      <w:r w:rsidRPr="00E94416">
        <w:rPr>
          <w:color w:val="000000"/>
        </w:rPr>
        <w:t xml:space="preserve">Да се отбележи количеството използвани реагенти. </w:t>
      </w:r>
    </w:p>
    <w:p w14:paraId="32B3321D" w14:textId="77777777" w:rsidR="006C0861" w:rsidRPr="00E94416" w:rsidRDefault="006C0861" w:rsidP="006C0861">
      <w:pPr>
        <w:autoSpaceDE w:val="0"/>
        <w:autoSpaceDN w:val="0"/>
        <w:adjustRightInd w:val="0"/>
        <w:jc w:val="both"/>
        <w:rPr>
          <w:color w:val="000000"/>
        </w:rPr>
      </w:pPr>
    </w:p>
    <w:p w14:paraId="1F964C0B" w14:textId="77777777" w:rsidR="006C0861" w:rsidRPr="00E94416" w:rsidRDefault="006C0861" w:rsidP="006C0861">
      <w:pPr>
        <w:autoSpaceDE w:val="0"/>
        <w:autoSpaceDN w:val="0"/>
        <w:adjustRightInd w:val="0"/>
        <w:jc w:val="both"/>
        <w:rPr>
          <w:color w:val="000000"/>
        </w:rPr>
      </w:pPr>
      <w:r w:rsidRPr="00E94416">
        <w:rPr>
          <w:color w:val="000000"/>
        </w:rPr>
        <w:t>Анализите ще се извършват ежедневно с материал</w:t>
      </w:r>
      <w:r>
        <w:rPr>
          <w:color w:val="000000"/>
        </w:rPr>
        <w:t>,</w:t>
      </w:r>
      <w:r w:rsidRPr="00E94416">
        <w:rPr>
          <w:color w:val="000000"/>
        </w:rPr>
        <w:t xml:space="preserve"> получен от смесването на отделните проби, с оглед на следните показатели (неизчерпаем списък):</w:t>
      </w:r>
    </w:p>
    <w:p w14:paraId="63EFFCBD" w14:textId="77777777" w:rsidR="006C0861" w:rsidRPr="00E94416" w:rsidRDefault="006C0861" w:rsidP="006C0861">
      <w:pPr>
        <w:autoSpaceDE w:val="0"/>
        <w:autoSpaceDN w:val="0"/>
        <w:adjustRightInd w:val="0"/>
        <w:jc w:val="both"/>
        <w:rPr>
          <w:color w:val="000000"/>
        </w:rPr>
      </w:pPr>
    </w:p>
    <w:p w14:paraId="08BFC817" w14:textId="77777777" w:rsidR="006C0861" w:rsidRPr="00E94416" w:rsidRDefault="006C0861" w:rsidP="006C0861">
      <w:pPr>
        <w:autoSpaceDE w:val="0"/>
        <w:autoSpaceDN w:val="0"/>
        <w:adjustRightInd w:val="0"/>
        <w:ind w:left="708"/>
        <w:jc w:val="both"/>
        <w:rPr>
          <w:color w:val="000000"/>
        </w:rPr>
      </w:pPr>
      <w:r w:rsidRPr="00E94416">
        <w:rPr>
          <w:color w:val="000000"/>
        </w:rPr>
        <w:t>• Твърди частици, Летливи твърди частици, Общ органичен въглерод, ХПК, БПК</w:t>
      </w:r>
      <w:r w:rsidRPr="00E94416">
        <w:rPr>
          <w:color w:val="000000"/>
          <w:vertAlign w:val="subscript"/>
        </w:rPr>
        <w:t>5</w:t>
      </w:r>
      <w:r w:rsidRPr="00E94416">
        <w:rPr>
          <w:color w:val="000000"/>
        </w:rPr>
        <w:t xml:space="preserve">, Общ </w:t>
      </w:r>
      <w:r w:rsidRPr="00E94416">
        <w:rPr>
          <w:color w:val="000000"/>
          <w:lang w:val="en-GB"/>
        </w:rPr>
        <w:t>N</w:t>
      </w:r>
      <w:r w:rsidRPr="00E94416">
        <w:rPr>
          <w:color w:val="000000"/>
        </w:rPr>
        <w:t xml:space="preserve">, Общ </w:t>
      </w:r>
      <w:r w:rsidRPr="00E94416">
        <w:rPr>
          <w:color w:val="000000"/>
          <w:lang w:val="en-GB"/>
        </w:rPr>
        <w:t>P</w:t>
      </w:r>
      <w:r w:rsidRPr="00E94416">
        <w:rPr>
          <w:color w:val="000000"/>
        </w:rPr>
        <w:t xml:space="preserve">, </w:t>
      </w:r>
      <w:r w:rsidRPr="00E94416">
        <w:rPr>
          <w:color w:val="000000"/>
          <w:lang w:val="en-GB"/>
        </w:rPr>
        <w:t>pH</w:t>
      </w:r>
      <w:r w:rsidRPr="00E94416">
        <w:rPr>
          <w:color w:val="000000"/>
        </w:rPr>
        <w:t xml:space="preserve">, </w:t>
      </w:r>
      <w:r w:rsidRPr="00E94416">
        <w:rPr>
          <w:color w:val="000000"/>
          <w:lang w:val="en-GB"/>
        </w:rPr>
        <w:t>Fe</w:t>
      </w:r>
      <w:r w:rsidRPr="00E94416">
        <w:rPr>
          <w:color w:val="000000"/>
        </w:rPr>
        <w:t xml:space="preserve">, </w:t>
      </w:r>
      <w:r w:rsidRPr="00E94416">
        <w:rPr>
          <w:color w:val="000000"/>
          <w:lang w:val="en-GB"/>
        </w:rPr>
        <w:t>Al</w:t>
      </w:r>
    </w:p>
    <w:p w14:paraId="406BBD46" w14:textId="77777777" w:rsidR="006C0861" w:rsidRPr="00E94416" w:rsidRDefault="006C0861" w:rsidP="006C0861">
      <w:pPr>
        <w:autoSpaceDE w:val="0"/>
        <w:autoSpaceDN w:val="0"/>
        <w:adjustRightInd w:val="0"/>
        <w:ind w:left="708"/>
        <w:jc w:val="both"/>
        <w:rPr>
          <w:color w:val="000000"/>
        </w:rPr>
      </w:pPr>
    </w:p>
    <w:p w14:paraId="0048F2A3" w14:textId="77777777" w:rsidR="006C0861" w:rsidRPr="00E94416" w:rsidRDefault="006C0861" w:rsidP="006C0861">
      <w:pPr>
        <w:autoSpaceDE w:val="0"/>
        <w:autoSpaceDN w:val="0"/>
        <w:adjustRightInd w:val="0"/>
        <w:jc w:val="both"/>
        <w:rPr>
          <w:color w:val="000000"/>
        </w:rPr>
      </w:pPr>
      <w:r w:rsidRPr="00E94416">
        <w:rPr>
          <w:color w:val="000000"/>
        </w:rPr>
        <w:t xml:space="preserve">Да се отбелязва </w:t>
      </w:r>
      <w:proofErr w:type="spellStart"/>
      <w:r w:rsidRPr="00E94416">
        <w:rPr>
          <w:color w:val="000000"/>
        </w:rPr>
        <w:t>реагентната</w:t>
      </w:r>
      <w:proofErr w:type="spellEnd"/>
      <w:r w:rsidRPr="00E94416">
        <w:rPr>
          <w:color w:val="000000"/>
        </w:rPr>
        <w:t xml:space="preserve"> консумация.</w:t>
      </w:r>
    </w:p>
    <w:p w14:paraId="09910047" w14:textId="77777777" w:rsidR="006C0861" w:rsidRPr="00E94416" w:rsidRDefault="006C0861" w:rsidP="006C0861">
      <w:pPr>
        <w:autoSpaceDE w:val="0"/>
        <w:autoSpaceDN w:val="0"/>
        <w:adjustRightInd w:val="0"/>
        <w:jc w:val="both"/>
        <w:rPr>
          <w:color w:val="000000"/>
        </w:rPr>
      </w:pPr>
    </w:p>
    <w:p w14:paraId="1AC46BF4" w14:textId="77777777" w:rsidR="006C0861" w:rsidRPr="00E94416" w:rsidRDefault="006C0861" w:rsidP="006C0861">
      <w:pPr>
        <w:autoSpaceDE w:val="0"/>
        <w:autoSpaceDN w:val="0"/>
        <w:adjustRightInd w:val="0"/>
        <w:jc w:val="both"/>
        <w:rPr>
          <w:color w:val="000000"/>
        </w:rPr>
      </w:pPr>
      <w:r w:rsidRPr="00E94416">
        <w:rPr>
          <w:color w:val="000000"/>
        </w:rPr>
        <w:t>Да се провери действителния почасов номинален капацитет на отделните компоненти по технологичната линия за третиране на утайката, като е необходимо да се изчислят нивата на задържане и съотношението на продукция на утайка.</w:t>
      </w:r>
    </w:p>
    <w:p w14:paraId="7C6E2E6B" w14:textId="77777777" w:rsidR="006C0861" w:rsidRPr="00E94416" w:rsidRDefault="006C0861" w:rsidP="006C0861">
      <w:pPr>
        <w:autoSpaceDE w:val="0"/>
        <w:autoSpaceDN w:val="0"/>
        <w:adjustRightInd w:val="0"/>
        <w:jc w:val="both"/>
        <w:rPr>
          <w:color w:val="000000"/>
        </w:rPr>
      </w:pPr>
    </w:p>
    <w:p w14:paraId="29F7B812" w14:textId="77777777" w:rsidR="006C0861" w:rsidRPr="00E94416" w:rsidRDefault="006C0861" w:rsidP="006C0861">
      <w:pPr>
        <w:pStyle w:val="titre4"/>
        <w:numPr>
          <w:ilvl w:val="0"/>
          <w:numId w:val="0"/>
        </w:numPr>
        <w:rPr>
          <w:rFonts w:ascii="Times New Roman" w:hAnsi="Times New Roman" w:cs="Times New Roman"/>
          <w:lang w:val="bg-BG"/>
        </w:rPr>
      </w:pPr>
      <w:bookmarkStart w:id="847" w:name="_Toc207615642"/>
      <w:bookmarkStart w:id="848" w:name="_Toc207615733"/>
      <w:bookmarkStart w:id="849" w:name="_Toc207616592"/>
      <w:bookmarkStart w:id="850" w:name="_Toc213771734"/>
      <w:r w:rsidRPr="00E94416">
        <w:rPr>
          <w:rFonts w:ascii="Times New Roman" w:hAnsi="Times New Roman" w:cs="Times New Roman"/>
          <w:lang w:val="bg-BG"/>
        </w:rPr>
        <w:t>1.3. ПРОВЕРЯВАНЕ НА ЦЯЛОСТНАТА ЕКСПЛОАТАЦИЯ</w:t>
      </w:r>
      <w:bookmarkEnd w:id="847"/>
      <w:bookmarkEnd w:id="848"/>
      <w:bookmarkEnd w:id="849"/>
      <w:bookmarkEnd w:id="850"/>
    </w:p>
    <w:p w14:paraId="1F5D49B5" w14:textId="77777777" w:rsidR="006C0861" w:rsidRPr="00E94416" w:rsidRDefault="006C0861" w:rsidP="006C0861">
      <w:pPr>
        <w:autoSpaceDE w:val="0"/>
        <w:autoSpaceDN w:val="0"/>
        <w:adjustRightInd w:val="0"/>
        <w:jc w:val="both"/>
        <w:rPr>
          <w:b/>
          <w:bCs/>
          <w:color w:val="000000"/>
        </w:rPr>
      </w:pPr>
    </w:p>
    <w:p w14:paraId="58E15CF3" w14:textId="77777777" w:rsidR="006C0861" w:rsidRPr="00E94416" w:rsidRDefault="006C0861" w:rsidP="006C0861">
      <w:pPr>
        <w:autoSpaceDE w:val="0"/>
        <w:autoSpaceDN w:val="0"/>
        <w:adjustRightInd w:val="0"/>
        <w:jc w:val="both"/>
        <w:rPr>
          <w:b/>
          <w:bCs/>
          <w:color w:val="000000"/>
        </w:rPr>
      </w:pPr>
      <w:r w:rsidRPr="00E94416">
        <w:rPr>
          <w:b/>
          <w:bCs/>
          <w:color w:val="000000"/>
        </w:rPr>
        <w:t>1.3.1. ЕЛЕТРОПОТРЕБЛЕНИЕ</w:t>
      </w:r>
    </w:p>
    <w:p w14:paraId="58B7B8F5" w14:textId="77777777" w:rsidR="006C0861" w:rsidRPr="00E94416" w:rsidRDefault="006C0861" w:rsidP="006C0861">
      <w:pPr>
        <w:autoSpaceDE w:val="0"/>
        <w:autoSpaceDN w:val="0"/>
        <w:adjustRightInd w:val="0"/>
        <w:jc w:val="both"/>
        <w:rPr>
          <w:color w:val="000000"/>
        </w:rPr>
      </w:pPr>
    </w:p>
    <w:p w14:paraId="1B3F7150" w14:textId="77777777" w:rsidR="006C0861" w:rsidRPr="00E94416" w:rsidRDefault="006C0861" w:rsidP="006C0861">
      <w:pPr>
        <w:autoSpaceDE w:val="0"/>
        <w:autoSpaceDN w:val="0"/>
        <w:adjustRightInd w:val="0"/>
        <w:jc w:val="both"/>
        <w:rPr>
          <w:color w:val="000000"/>
        </w:rPr>
      </w:pPr>
      <w:r w:rsidRPr="00E94416">
        <w:rPr>
          <w:color w:val="000000"/>
        </w:rPr>
        <w:t xml:space="preserve">Активната и реактивната </w:t>
      </w:r>
      <w:proofErr w:type="spellStart"/>
      <w:r w:rsidRPr="00E94416">
        <w:rPr>
          <w:color w:val="000000"/>
        </w:rPr>
        <w:t>елетроконсумация</w:t>
      </w:r>
      <w:proofErr w:type="spellEnd"/>
      <w:r w:rsidRPr="00E94416">
        <w:rPr>
          <w:color w:val="000000"/>
        </w:rPr>
        <w:t xml:space="preserve"> да се измерва ежедневно за цялата станция а също и за всеки от главните компоненти. Да се извършат проверки на интензитета, напрежението и </w:t>
      </w:r>
      <w:r>
        <w:rPr>
          <w:color w:val="000000"/>
          <w:lang w:val="en-GB"/>
        </w:rPr>
        <w:t>c</w:t>
      </w:r>
      <w:r w:rsidRPr="00E94416">
        <w:rPr>
          <w:color w:val="000000"/>
          <w:lang w:val="en-GB"/>
        </w:rPr>
        <w:t>os</w:t>
      </w:r>
      <w:r w:rsidRPr="00E94416">
        <w:rPr>
          <w:color w:val="000000"/>
        </w:rPr>
        <w:t xml:space="preserve"> </w:t>
      </w:r>
      <w:r w:rsidRPr="00E94416">
        <w:t>φ, за да се провери мощността за всяко от съоръженията и за цялата инсталация</w:t>
      </w:r>
      <w:r w:rsidRPr="00E94416">
        <w:rPr>
          <w:color w:val="000000"/>
        </w:rPr>
        <w:t>.</w:t>
      </w:r>
    </w:p>
    <w:p w14:paraId="6BEAC986" w14:textId="77777777" w:rsidR="006C0861" w:rsidRPr="00E94416" w:rsidRDefault="006C0861" w:rsidP="006C0861">
      <w:pPr>
        <w:autoSpaceDE w:val="0"/>
        <w:autoSpaceDN w:val="0"/>
        <w:adjustRightInd w:val="0"/>
        <w:jc w:val="both"/>
        <w:rPr>
          <w:b/>
          <w:bCs/>
          <w:color w:val="000000"/>
        </w:rPr>
      </w:pPr>
    </w:p>
    <w:p w14:paraId="2942141D" w14:textId="77777777" w:rsidR="006C0861" w:rsidRPr="00E94416" w:rsidRDefault="006C0861" w:rsidP="006C0861">
      <w:pPr>
        <w:autoSpaceDE w:val="0"/>
        <w:autoSpaceDN w:val="0"/>
        <w:adjustRightInd w:val="0"/>
        <w:jc w:val="both"/>
        <w:rPr>
          <w:b/>
          <w:bCs/>
          <w:color w:val="000000"/>
        </w:rPr>
      </w:pPr>
      <w:r w:rsidRPr="00E94416">
        <w:rPr>
          <w:b/>
          <w:bCs/>
          <w:color w:val="000000"/>
        </w:rPr>
        <w:t>1.3.</w:t>
      </w:r>
      <w:r w:rsidRPr="00E94416">
        <w:rPr>
          <w:b/>
          <w:bCs/>
          <w:color w:val="000000"/>
          <w:lang w:val="en-US"/>
        </w:rPr>
        <w:t>2</w:t>
      </w:r>
      <w:r w:rsidRPr="00E94416">
        <w:rPr>
          <w:b/>
          <w:bCs/>
          <w:color w:val="000000"/>
        </w:rPr>
        <w:t>. ДРУГИ КОМПОНЕНТИ, КОИТО Е НУЖНО ДА СЕ СЛЕДЯТ</w:t>
      </w:r>
    </w:p>
    <w:p w14:paraId="670A6EE1" w14:textId="77777777" w:rsidR="006C0861" w:rsidRPr="00E94416" w:rsidRDefault="006C0861" w:rsidP="006C0861">
      <w:pPr>
        <w:autoSpaceDE w:val="0"/>
        <w:autoSpaceDN w:val="0"/>
        <w:adjustRightInd w:val="0"/>
        <w:jc w:val="both"/>
        <w:rPr>
          <w:color w:val="000000"/>
        </w:rPr>
      </w:pPr>
    </w:p>
    <w:p w14:paraId="164C9F7B"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 xml:space="preserve">Цялостна консумация на реагенти </w:t>
      </w:r>
    </w:p>
    <w:p w14:paraId="148F012F" w14:textId="77777777" w:rsidR="006C0861" w:rsidRPr="00E94416" w:rsidRDefault="006C0861" w:rsidP="006C0861">
      <w:pPr>
        <w:autoSpaceDE w:val="0"/>
        <w:autoSpaceDN w:val="0"/>
        <w:adjustRightInd w:val="0"/>
        <w:jc w:val="both"/>
        <w:rPr>
          <w:color w:val="000000"/>
          <w:lang w:val="en-GB"/>
        </w:rPr>
      </w:pPr>
    </w:p>
    <w:p w14:paraId="4D2D3733"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Работно време за основните компоненти на оборудването: изпомпване, филтриране, промиване, рециркулация</w:t>
      </w:r>
    </w:p>
    <w:p w14:paraId="5AAB722C" w14:textId="77777777" w:rsidR="006C0861" w:rsidRPr="00E94416" w:rsidRDefault="006C0861" w:rsidP="006C0861">
      <w:pPr>
        <w:autoSpaceDE w:val="0"/>
        <w:autoSpaceDN w:val="0"/>
        <w:adjustRightInd w:val="0"/>
        <w:jc w:val="both"/>
        <w:rPr>
          <w:color w:val="000000"/>
          <w:lang w:val="en-GB"/>
        </w:rPr>
      </w:pPr>
    </w:p>
    <w:p w14:paraId="7E47E93B"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 xml:space="preserve">Измерване на електропотреблението за оборудването: компресор, бъркалки, помпи и </w:t>
      </w:r>
      <w:proofErr w:type="spellStart"/>
      <w:r w:rsidRPr="00E94416">
        <w:rPr>
          <w:color w:val="000000"/>
        </w:rPr>
        <w:t>др</w:t>
      </w:r>
      <w:proofErr w:type="spellEnd"/>
      <w:r w:rsidRPr="00E94416">
        <w:rPr>
          <w:color w:val="000000"/>
          <w:lang w:val="en-GB"/>
        </w:rPr>
        <w:t>.</w:t>
      </w:r>
    </w:p>
    <w:p w14:paraId="27CB882D" w14:textId="77777777" w:rsidR="006C0861" w:rsidRPr="00E94416" w:rsidRDefault="006C0861" w:rsidP="006C0861">
      <w:pPr>
        <w:autoSpaceDE w:val="0"/>
        <w:autoSpaceDN w:val="0"/>
        <w:adjustRightInd w:val="0"/>
        <w:jc w:val="both"/>
        <w:rPr>
          <w:color w:val="000000"/>
          <w:lang w:val="en-GB"/>
        </w:rPr>
      </w:pPr>
    </w:p>
    <w:p w14:paraId="4633F70C" w14:textId="77777777" w:rsidR="006C0861" w:rsidRPr="00E94416" w:rsidRDefault="006C0861" w:rsidP="006C0861">
      <w:pPr>
        <w:pStyle w:val="titre4"/>
        <w:numPr>
          <w:ilvl w:val="0"/>
          <w:numId w:val="0"/>
        </w:numPr>
        <w:rPr>
          <w:rFonts w:ascii="Times New Roman" w:hAnsi="Times New Roman" w:cs="Times New Roman"/>
        </w:rPr>
      </w:pPr>
      <w:bookmarkStart w:id="851" w:name="_Toc207615643"/>
      <w:bookmarkStart w:id="852" w:name="_Toc207615734"/>
      <w:bookmarkStart w:id="853" w:name="_Toc207616593"/>
      <w:bookmarkStart w:id="854" w:name="_Toc213771735"/>
      <w:r w:rsidRPr="00E94416">
        <w:rPr>
          <w:rFonts w:ascii="Times New Roman" w:hAnsi="Times New Roman" w:cs="Times New Roman"/>
        </w:rPr>
        <w:t xml:space="preserve">1.4. </w:t>
      </w:r>
      <w:r w:rsidRPr="00E94416">
        <w:rPr>
          <w:rFonts w:ascii="Times New Roman" w:hAnsi="Times New Roman" w:cs="Times New Roman"/>
          <w:lang w:val="bg-BG"/>
        </w:rPr>
        <w:t>ШУМ</w:t>
      </w:r>
      <w:bookmarkEnd w:id="851"/>
      <w:bookmarkEnd w:id="852"/>
      <w:bookmarkEnd w:id="853"/>
      <w:bookmarkEnd w:id="854"/>
    </w:p>
    <w:p w14:paraId="529952E3" w14:textId="77777777" w:rsidR="006C0861" w:rsidRPr="00E94416" w:rsidRDefault="006C0861" w:rsidP="006C0861">
      <w:pPr>
        <w:autoSpaceDE w:val="0"/>
        <w:autoSpaceDN w:val="0"/>
        <w:adjustRightInd w:val="0"/>
        <w:jc w:val="both"/>
        <w:rPr>
          <w:color w:val="000000"/>
          <w:lang w:val="en-GB"/>
        </w:rPr>
      </w:pPr>
    </w:p>
    <w:p w14:paraId="5F0DABE6"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По границата на имота</w:t>
      </w:r>
    </w:p>
    <w:p w14:paraId="2A8883CD" w14:textId="77777777" w:rsidR="006C0861" w:rsidRPr="00E94416" w:rsidRDefault="006C0861" w:rsidP="006C0861">
      <w:pPr>
        <w:autoSpaceDE w:val="0"/>
        <w:autoSpaceDN w:val="0"/>
        <w:adjustRightInd w:val="0"/>
        <w:jc w:val="both"/>
        <w:rPr>
          <w:color w:val="000000"/>
          <w:lang w:val="en-GB"/>
        </w:rPr>
      </w:pPr>
    </w:p>
    <w:p w14:paraId="523522DE" w14:textId="77777777" w:rsidR="006C0861" w:rsidRPr="00E94416" w:rsidRDefault="006C0861" w:rsidP="006C0861">
      <w:pPr>
        <w:autoSpaceDE w:val="0"/>
        <w:autoSpaceDN w:val="0"/>
        <w:adjustRightInd w:val="0"/>
        <w:jc w:val="both"/>
        <w:rPr>
          <w:color w:val="000000"/>
          <w:lang w:val="ru-RU"/>
        </w:rPr>
      </w:pPr>
      <w:r w:rsidRPr="00E94416">
        <w:rPr>
          <w:color w:val="000000"/>
        </w:rPr>
        <w:t>По време на изпитани</w:t>
      </w:r>
      <w:r>
        <w:rPr>
          <w:color w:val="000000"/>
        </w:rPr>
        <w:t>ята, по границите  на имота</w:t>
      </w:r>
      <w:r w:rsidRPr="00E94416">
        <w:rPr>
          <w:color w:val="000000"/>
        </w:rPr>
        <w:t xml:space="preserve"> ще се направи цялостно замерване на нивата на шума, отделян при работата на инсталациите</w:t>
      </w:r>
      <w:r w:rsidRPr="00E94416">
        <w:rPr>
          <w:color w:val="000000"/>
          <w:lang w:val="en-GB"/>
        </w:rPr>
        <w:t xml:space="preserve">. </w:t>
      </w:r>
      <w:r w:rsidRPr="00E94416">
        <w:rPr>
          <w:color w:val="000000"/>
        </w:rPr>
        <w:t xml:space="preserve">Организацията, определена да </w:t>
      </w:r>
      <w:r w:rsidRPr="00E94416">
        <w:rPr>
          <w:color w:val="000000"/>
        </w:rPr>
        <w:lastRenderedPageBreak/>
        <w:t>направи замерванията ще се одобри предварително от Инженера, съгласно изложените условия и</w:t>
      </w:r>
      <w:r w:rsidRPr="00E94416">
        <w:rPr>
          <w:color w:val="000000"/>
          <w:lang w:val="ru-RU"/>
        </w:rPr>
        <w:t xml:space="preserve"> </w:t>
      </w:r>
      <w:r w:rsidRPr="00D104C8">
        <w:rPr>
          <w:color w:val="000000"/>
          <w:lang w:val="en-GB"/>
        </w:rPr>
        <w:t>EN</w:t>
      </w:r>
      <w:r>
        <w:rPr>
          <w:color w:val="000000"/>
        </w:rPr>
        <w:t xml:space="preserve"> стандарти или еквивалентни</w:t>
      </w:r>
      <w:r w:rsidRPr="00E94416">
        <w:rPr>
          <w:color w:val="000000"/>
          <w:lang w:val="ru-RU"/>
        </w:rPr>
        <w:t xml:space="preserve">. </w:t>
      </w:r>
    </w:p>
    <w:p w14:paraId="5B877EDB" w14:textId="77777777" w:rsidR="006C0861" w:rsidRPr="00E94416" w:rsidRDefault="006C0861" w:rsidP="006C0861">
      <w:pPr>
        <w:autoSpaceDE w:val="0"/>
        <w:autoSpaceDN w:val="0"/>
        <w:adjustRightInd w:val="0"/>
        <w:jc w:val="both"/>
        <w:rPr>
          <w:color w:val="000000"/>
          <w:lang w:val="ru-RU"/>
        </w:rPr>
      </w:pPr>
    </w:p>
    <w:p w14:paraId="781A7A16" w14:textId="77777777" w:rsidR="006C0861" w:rsidRPr="00E94416" w:rsidRDefault="006C0861" w:rsidP="006C0861">
      <w:pPr>
        <w:autoSpaceDE w:val="0"/>
        <w:autoSpaceDN w:val="0"/>
        <w:adjustRightInd w:val="0"/>
        <w:jc w:val="both"/>
        <w:rPr>
          <w:color w:val="000000"/>
          <w:lang w:val="en-GB"/>
        </w:rPr>
      </w:pPr>
      <w:r w:rsidRPr="00E94416">
        <w:rPr>
          <w:color w:val="000000"/>
        </w:rPr>
        <w:t>Точката на замерване ще се съгласува с Инженера</w:t>
      </w:r>
      <w:r w:rsidRPr="00E94416">
        <w:rPr>
          <w:color w:val="000000"/>
          <w:lang w:val="en-GB"/>
        </w:rPr>
        <w:t>.</w:t>
      </w:r>
    </w:p>
    <w:p w14:paraId="2ACA98BA" w14:textId="77777777" w:rsidR="006C0861" w:rsidRPr="00E94416" w:rsidRDefault="006C0861" w:rsidP="006C0861">
      <w:pPr>
        <w:autoSpaceDE w:val="0"/>
        <w:autoSpaceDN w:val="0"/>
        <w:adjustRightInd w:val="0"/>
        <w:jc w:val="both"/>
        <w:rPr>
          <w:color w:val="000000"/>
          <w:lang w:val="en-GB"/>
        </w:rPr>
      </w:pPr>
    </w:p>
    <w:p w14:paraId="3951DF6D" w14:textId="77777777" w:rsidR="006C0861" w:rsidRPr="00E94416" w:rsidRDefault="006C0861" w:rsidP="006C0861">
      <w:pPr>
        <w:autoSpaceDE w:val="0"/>
        <w:autoSpaceDN w:val="0"/>
        <w:adjustRightInd w:val="0"/>
        <w:jc w:val="both"/>
        <w:rPr>
          <w:color w:val="000000"/>
          <w:lang w:val="en-GB"/>
        </w:rPr>
      </w:pPr>
      <w:r w:rsidRPr="00E94416">
        <w:rPr>
          <w:color w:val="000000"/>
        </w:rPr>
        <w:t>Измерването да се извърши за период от 24 часа, през който инсталациите ще работят при нормални условия, максимално доближаващи се до номиналните работни условия</w:t>
      </w:r>
      <w:r w:rsidRPr="00E94416">
        <w:rPr>
          <w:color w:val="000000"/>
          <w:lang w:val="en-GB"/>
        </w:rPr>
        <w:t xml:space="preserve">. </w:t>
      </w:r>
    </w:p>
    <w:p w14:paraId="14F539DC" w14:textId="77777777" w:rsidR="006C0861" w:rsidRPr="00E94416" w:rsidRDefault="006C0861" w:rsidP="006C0861">
      <w:pPr>
        <w:autoSpaceDE w:val="0"/>
        <w:autoSpaceDN w:val="0"/>
        <w:adjustRightInd w:val="0"/>
        <w:jc w:val="both"/>
        <w:rPr>
          <w:color w:val="000000"/>
          <w:lang w:val="en-GB"/>
        </w:rPr>
      </w:pPr>
    </w:p>
    <w:p w14:paraId="1EB9578F"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В помещенията (на станцията)</w:t>
      </w:r>
    </w:p>
    <w:p w14:paraId="4760C9FD" w14:textId="77777777" w:rsidR="006C0861" w:rsidRPr="00E94416" w:rsidRDefault="006C0861" w:rsidP="006C0861">
      <w:pPr>
        <w:autoSpaceDE w:val="0"/>
        <w:autoSpaceDN w:val="0"/>
        <w:adjustRightInd w:val="0"/>
        <w:jc w:val="both"/>
        <w:rPr>
          <w:color w:val="000000"/>
          <w:lang w:val="en-GB"/>
        </w:rPr>
      </w:pPr>
    </w:p>
    <w:p w14:paraId="6731BBDC" w14:textId="77777777" w:rsidR="006C0861" w:rsidRPr="00E94416" w:rsidRDefault="006C0861" w:rsidP="006C0861">
      <w:pPr>
        <w:autoSpaceDE w:val="0"/>
        <w:autoSpaceDN w:val="0"/>
        <w:adjustRightInd w:val="0"/>
        <w:jc w:val="both"/>
        <w:rPr>
          <w:color w:val="000000"/>
          <w:lang w:val="en-GB"/>
        </w:rPr>
      </w:pPr>
      <w:r w:rsidRPr="00E94416">
        <w:rPr>
          <w:color w:val="000000"/>
        </w:rPr>
        <w:t>Да се направят необходимите измервания</w:t>
      </w:r>
      <w:r>
        <w:rPr>
          <w:color w:val="000000"/>
        </w:rPr>
        <w:t>,</w:t>
      </w:r>
      <w:r w:rsidRPr="00E94416">
        <w:rPr>
          <w:color w:val="000000"/>
        </w:rPr>
        <w:t xml:space="preserve"> за да се провери дали мерките предприети от Изпълнителя</w:t>
      </w:r>
      <w:r>
        <w:rPr>
          <w:color w:val="000000"/>
        </w:rPr>
        <w:t>,</w:t>
      </w:r>
      <w:r w:rsidRPr="00E94416">
        <w:rPr>
          <w:color w:val="000000"/>
        </w:rPr>
        <w:t xml:space="preserve"> са в съответствие с наредбите за безопасност на персонала и с осигурените от Изпълнителя гаранции</w:t>
      </w:r>
      <w:r w:rsidRPr="00E94416">
        <w:rPr>
          <w:color w:val="000000"/>
          <w:lang w:val="en-GB"/>
        </w:rPr>
        <w:t>.</w:t>
      </w:r>
    </w:p>
    <w:p w14:paraId="7A00D5AA" w14:textId="77777777" w:rsidR="006C0861" w:rsidRPr="00E94416" w:rsidRDefault="006C0861" w:rsidP="006C0861">
      <w:pPr>
        <w:autoSpaceDE w:val="0"/>
        <w:autoSpaceDN w:val="0"/>
        <w:adjustRightInd w:val="0"/>
        <w:jc w:val="both"/>
        <w:rPr>
          <w:b/>
          <w:bCs/>
          <w:color w:val="000000"/>
          <w:lang w:val="en-GB"/>
        </w:rPr>
      </w:pPr>
    </w:p>
    <w:p w14:paraId="0D11C66F" w14:textId="77777777" w:rsidR="006C0861" w:rsidRPr="00E94416" w:rsidRDefault="006C0861" w:rsidP="006C0861">
      <w:pPr>
        <w:pStyle w:val="titre4"/>
        <w:numPr>
          <w:ilvl w:val="0"/>
          <w:numId w:val="0"/>
        </w:numPr>
        <w:rPr>
          <w:rFonts w:ascii="Times New Roman" w:hAnsi="Times New Roman" w:cs="Times New Roman"/>
        </w:rPr>
      </w:pPr>
      <w:bookmarkStart w:id="855" w:name="_Toc207615644"/>
      <w:bookmarkStart w:id="856" w:name="_Toc207615735"/>
      <w:bookmarkStart w:id="857" w:name="_Toc207616594"/>
      <w:bookmarkStart w:id="858" w:name="_Toc213771736"/>
      <w:r w:rsidRPr="00E94416">
        <w:rPr>
          <w:rFonts w:ascii="Times New Roman" w:hAnsi="Times New Roman" w:cs="Times New Roman"/>
        </w:rPr>
        <w:t xml:space="preserve">1.5. </w:t>
      </w:r>
      <w:r w:rsidRPr="00E94416">
        <w:rPr>
          <w:rFonts w:ascii="Times New Roman" w:hAnsi="Times New Roman" w:cs="Times New Roman"/>
          <w:lang w:val="bg-BG"/>
        </w:rPr>
        <w:t>ЧАСТИЧНИ ИЗПИТАНИЯ</w:t>
      </w:r>
      <w:bookmarkEnd w:id="855"/>
      <w:bookmarkEnd w:id="856"/>
      <w:bookmarkEnd w:id="857"/>
      <w:bookmarkEnd w:id="858"/>
    </w:p>
    <w:p w14:paraId="7DF6448C" w14:textId="77777777" w:rsidR="006C0861" w:rsidRPr="00E94416" w:rsidRDefault="006C0861" w:rsidP="006C0861">
      <w:pPr>
        <w:autoSpaceDE w:val="0"/>
        <w:autoSpaceDN w:val="0"/>
        <w:adjustRightInd w:val="0"/>
        <w:jc w:val="both"/>
        <w:rPr>
          <w:color w:val="000000"/>
          <w:lang w:val="en-GB"/>
        </w:rPr>
      </w:pPr>
    </w:p>
    <w:p w14:paraId="6BB09FD9" w14:textId="77777777" w:rsidR="006C0861" w:rsidRPr="00E94416" w:rsidRDefault="006C0861" w:rsidP="006C0861">
      <w:pPr>
        <w:autoSpaceDE w:val="0"/>
        <w:autoSpaceDN w:val="0"/>
        <w:adjustRightInd w:val="0"/>
        <w:jc w:val="both"/>
        <w:rPr>
          <w:color w:val="000000"/>
        </w:rPr>
      </w:pPr>
      <w:r w:rsidRPr="00E94416">
        <w:rPr>
          <w:color w:val="000000"/>
        </w:rPr>
        <w:t>Тези изпитания ще се извършат при условие, че за конкретни структури не могат да се приложа</w:t>
      </w:r>
      <w:r>
        <w:rPr>
          <w:color w:val="000000"/>
        </w:rPr>
        <w:t>т цялостните изпитания. Инженерът</w:t>
      </w:r>
      <w:r w:rsidRPr="00E94416">
        <w:rPr>
          <w:color w:val="000000"/>
        </w:rPr>
        <w:t xml:space="preserve"> може да ги изиска като приложение от част 1.1.1 по-горе.</w:t>
      </w:r>
    </w:p>
    <w:p w14:paraId="71F144BC" w14:textId="77777777" w:rsidR="006C0861" w:rsidRPr="00E94416" w:rsidRDefault="006C0861" w:rsidP="006C0861">
      <w:pPr>
        <w:autoSpaceDE w:val="0"/>
        <w:autoSpaceDN w:val="0"/>
        <w:adjustRightInd w:val="0"/>
        <w:jc w:val="both"/>
        <w:rPr>
          <w:color w:val="000000"/>
        </w:rPr>
      </w:pPr>
    </w:p>
    <w:p w14:paraId="4FE6D8B5" w14:textId="77777777" w:rsidR="006C0861" w:rsidRPr="00E94416" w:rsidRDefault="006C0861" w:rsidP="006C0861">
      <w:pPr>
        <w:autoSpaceDE w:val="0"/>
        <w:autoSpaceDN w:val="0"/>
        <w:adjustRightInd w:val="0"/>
        <w:jc w:val="both"/>
        <w:rPr>
          <w:color w:val="000000"/>
        </w:rPr>
      </w:pPr>
      <w:r w:rsidRPr="00E94416">
        <w:rPr>
          <w:color w:val="000000"/>
        </w:rPr>
        <w:t>Частичните изпитания може да са свързани с проверяването на:</w:t>
      </w:r>
    </w:p>
    <w:p w14:paraId="66146DB2" w14:textId="77777777" w:rsidR="006C0861" w:rsidRPr="00E94416" w:rsidRDefault="006C0861" w:rsidP="006C0861">
      <w:pPr>
        <w:autoSpaceDE w:val="0"/>
        <w:autoSpaceDN w:val="0"/>
        <w:adjustRightInd w:val="0"/>
        <w:jc w:val="both"/>
        <w:rPr>
          <w:color w:val="000000"/>
        </w:rPr>
      </w:pPr>
    </w:p>
    <w:p w14:paraId="38C12C9E"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 xml:space="preserve">степента </w:t>
      </w:r>
      <w:r w:rsidRPr="00E94416">
        <w:rPr>
          <w:color w:val="000000"/>
        </w:rPr>
        <w:t>на утаяв</w:t>
      </w:r>
      <w:r>
        <w:rPr>
          <w:color w:val="000000"/>
        </w:rPr>
        <w:t>ане</w:t>
      </w:r>
      <w:r w:rsidRPr="00E94416">
        <w:rPr>
          <w:color w:val="000000"/>
        </w:rPr>
        <w:t>,</w:t>
      </w:r>
    </w:p>
    <w:p w14:paraId="65D972E7" w14:textId="77777777" w:rsidR="006C0861" w:rsidRPr="00E94416" w:rsidRDefault="006C0861" w:rsidP="006C0861">
      <w:pPr>
        <w:autoSpaceDE w:val="0"/>
        <w:autoSpaceDN w:val="0"/>
        <w:adjustRightInd w:val="0"/>
        <w:ind w:left="708"/>
        <w:jc w:val="both"/>
        <w:rPr>
          <w:color w:val="000000"/>
        </w:rPr>
      </w:pPr>
    </w:p>
    <w:p w14:paraId="6219E906"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степента на продуктивност</w:t>
      </w:r>
      <w:r w:rsidRPr="00E94416">
        <w:rPr>
          <w:color w:val="000000"/>
        </w:rPr>
        <w:t xml:space="preserve"> на аератора,</w:t>
      </w:r>
    </w:p>
    <w:p w14:paraId="170D749B" w14:textId="77777777" w:rsidR="006C0861" w:rsidRPr="00E94416" w:rsidRDefault="006C0861" w:rsidP="006C0861">
      <w:pPr>
        <w:autoSpaceDE w:val="0"/>
        <w:autoSpaceDN w:val="0"/>
        <w:adjustRightInd w:val="0"/>
        <w:ind w:left="708"/>
        <w:jc w:val="both"/>
        <w:rPr>
          <w:color w:val="000000"/>
        </w:rPr>
      </w:pPr>
    </w:p>
    <w:p w14:paraId="7A3F2796"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степента</w:t>
      </w:r>
      <w:r w:rsidRPr="00E94416">
        <w:rPr>
          <w:color w:val="000000"/>
        </w:rPr>
        <w:t xml:space="preserve"> </w:t>
      </w:r>
      <w:r>
        <w:rPr>
          <w:color w:val="000000"/>
        </w:rPr>
        <w:t>на продуктивност</w:t>
      </w:r>
      <w:r w:rsidRPr="00E94416">
        <w:rPr>
          <w:color w:val="000000"/>
        </w:rPr>
        <w:t xml:space="preserve"> на пясъчните филтри,</w:t>
      </w:r>
    </w:p>
    <w:p w14:paraId="63DE980E" w14:textId="77777777" w:rsidR="006C0861" w:rsidRPr="00E94416" w:rsidRDefault="006C0861" w:rsidP="006C0861">
      <w:pPr>
        <w:autoSpaceDE w:val="0"/>
        <w:autoSpaceDN w:val="0"/>
        <w:adjustRightInd w:val="0"/>
        <w:ind w:left="708"/>
        <w:jc w:val="both"/>
        <w:rPr>
          <w:color w:val="000000"/>
        </w:rPr>
      </w:pPr>
    </w:p>
    <w:p w14:paraId="6D7C46F2"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степента на хлориране</w:t>
      </w:r>
      <w:r w:rsidRPr="00E94416">
        <w:rPr>
          <w:color w:val="000000"/>
        </w:rPr>
        <w:t>,</w:t>
      </w:r>
    </w:p>
    <w:p w14:paraId="53BAA767" w14:textId="77777777" w:rsidR="006C0861" w:rsidRPr="00E94416" w:rsidRDefault="006C0861" w:rsidP="006C0861">
      <w:pPr>
        <w:autoSpaceDE w:val="0"/>
        <w:autoSpaceDN w:val="0"/>
        <w:adjustRightInd w:val="0"/>
        <w:ind w:left="708"/>
        <w:jc w:val="both"/>
        <w:rPr>
          <w:color w:val="000000"/>
        </w:rPr>
      </w:pPr>
    </w:p>
    <w:p w14:paraId="3AB4ED11"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степента</w:t>
      </w:r>
      <w:r w:rsidRPr="00E94416">
        <w:rPr>
          <w:color w:val="000000"/>
        </w:rPr>
        <w:t xml:space="preserve"> </w:t>
      </w:r>
      <w:r>
        <w:rPr>
          <w:color w:val="000000"/>
        </w:rPr>
        <w:t>на продуктивност</w:t>
      </w:r>
      <w:r w:rsidRPr="00E94416">
        <w:rPr>
          <w:color w:val="000000"/>
        </w:rPr>
        <w:t xml:space="preserve"> на системата за третиране на промивни води.</w:t>
      </w:r>
    </w:p>
    <w:p w14:paraId="49F76610" w14:textId="77777777" w:rsidR="006C0861" w:rsidRPr="00E94416" w:rsidRDefault="006C0861" w:rsidP="006C0861">
      <w:pPr>
        <w:autoSpaceDE w:val="0"/>
        <w:autoSpaceDN w:val="0"/>
        <w:adjustRightInd w:val="0"/>
        <w:jc w:val="both"/>
        <w:rPr>
          <w:b/>
          <w:bCs/>
          <w:color w:val="000000"/>
        </w:rPr>
      </w:pPr>
    </w:p>
    <w:p w14:paraId="33135931" w14:textId="77777777" w:rsidR="006C0861" w:rsidRPr="00E94416" w:rsidRDefault="006C0861" w:rsidP="006C0861">
      <w:pPr>
        <w:pStyle w:val="titre4"/>
        <w:numPr>
          <w:ilvl w:val="0"/>
          <w:numId w:val="0"/>
        </w:numPr>
        <w:rPr>
          <w:rFonts w:ascii="Times New Roman" w:hAnsi="Times New Roman" w:cs="Times New Roman"/>
          <w:lang w:val="bg-BG"/>
        </w:rPr>
      </w:pPr>
      <w:bookmarkStart w:id="859" w:name="_Toc206574108"/>
      <w:bookmarkStart w:id="860" w:name="_Toc207610984"/>
      <w:bookmarkStart w:id="861" w:name="_Toc207611724"/>
      <w:bookmarkStart w:id="862" w:name="_Toc207612330"/>
      <w:bookmarkStart w:id="863" w:name="_Toc207612365"/>
      <w:bookmarkStart w:id="864" w:name="_Toc207612627"/>
      <w:bookmarkStart w:id="865" w:name="_Toc207615645"/>
      <w:bookmarkStart w:id="866" w:name="_Toc207615736"/>
      <w:bookmarkStart w:id="867" w:name="_Toc207616595"/>
      <w:bookmarkStart w:id="868" w:name="_Toc213771737"/>
      <w:r w:rsidRPr="00E94416">
        <w:rPr>
          <w:rFonts w:ascii="Times New Roman" w:hAnsi="Times New Roman" w:cs="Times New Roman"/>
          <w:lang w:val="bg-BG"/>
        </w:rPr>
        <w:t>2. ИНТЕРПРЕТАЦИЯ НА РЕЗУЛТАТИТЕ</w:t>
      </w:r>
      <w:bookmarkEnd w:id="859"/>
      <w:bookmarkEnd w:id="860"/>
      <w:bookmarkEnd w:id="861"/>
      <w:bookmarkEnd w:id="862"/>
      <w:bookmarkEnd w:id="863"/>
      <w:bookmarkEnd w:id="864"/>
      <w:bookmarkEnd w:id="865"/>
      <w:bookmarkEnd w:id="866"/>
      <w:bookmarkEnd w:id="867"/>
      <w:bookmarkEnd w:id="868"/>
    </w:p>
    <w:p w14:paraId="08517D6D" w14:textId="77777777" w:rsidR="006C0861" w:rsidRPr="00E94416" w:rsidRDefault="006C0861" w:rsidP="006C0861">
      <w:pPr>
        <w:autoSpaceDE w:val="0"/>
        <w:autoSpaceDN w:val="0"/>
        <w:adjustRightInd w:val="0"/>
        <w:jc w:val="both"/>
        <w:rPr>
          <w:b/>
          <w:bCs/>
          <w:color w:val="000000"/>
        </w:rPr>
      </w:pPr>
    </w:p>
    <w:p w14:paraId="39458328" w14:textId="77777777" w:rsidR="006C0861" w:rsidRPr="00E94416" w:rsidRDefault="006C0861" w:rsidP="006C0861">
      <w:pPr>
        <w:pStyle w:val="titre4"/>
        <w:numPr>
          <w:ilvl w:val="0"/>
          <w:numId w:val="0"/>
        </w:numPr>
        <w:rPr>
          <w:rFonts w:ascii="Times New Roman" w:hAnsi="Times New Roman" w:cs="Times New Roman"/>
          <w:lang w:val="bg-BG"/>
        </w:rPr>
      </w:pPr>
      <w:bookmarkStart w:id="869" w:name="_Toc207615646"/>
      <w:bookmarkStart w:id="870" w:name="_Toc207615737"/>
      <w:bookmarkStart w:id="871" w:name="_Toc207616596"/>
      <w:bookmarkStart w:id="872" w:name="_Toc213771738"/>
      <w:r w:rsidRPr="00E94416">
        <w:rPr>
          <w:rFonts w:ascii="Times New Roman" w:hAnsi="Times New Roman" w:cs="Times New Roman"/>
          <w:lang w:val="bg-BG"/>
        </w:rPr>
        <w:t>2.1. КАЧЕСТВО НА ПРЕЧИСТЕ</w:t>
      </w:r>
      <w:r>
        <w:rPr>
          <w:rFonts w:ascii="Times New Roman" w:hAnsi="Times New Roman" w:cs="Times New Roman"/>
          <w:lang w:val="bg-BG"/>
        </w:rPr>
        <w:t>НАТА</w:t>
      </w:r>
      <w:r>
        <w:rPr>
          <w:rFonts w:ascii="Times New Roman" w:hAnsi="Times New Roman" w:cs="Times New Roman"/>
          <w:lang w:val="en-US"/>
        </w:rPr>
        <w:t xml:space="preserve"> </w:t>
      </w:r>
      <w:r>
        <w:rPr>
          <w:rFonts w:ascii="Times New Roman" w:hAnsi="Times New Roman" w:cs="Times New Roman"/>
          <w:lang w:val="bg-BG"/>
        </w:rPr>
        <w:t>ПИТЕЙНА</w:t>
      </w:r>
      <w:r w:rsidRPr="00E94416">
        <w:rPr>
          <w:rFonts w:ascii="Times New Roman" w:hAnsi="Times New Roman" w:cs="Times New Roman"/>
          <w:lang w:val="bg-BG"/>
        </w:rPr>
        <w:t xml:space="preserve"> ВОДА</w:t>
      </w:r>
      <w:bookmarkEnd w:id="869"/>
      <w:bookmarkEnd w:id="870"/>
      <w:bookmarkEnd w:id="871"/>
      <w:bookmarkEnd w:id="872"/>
    </w:p>
    <w:p w14:paraId="3AC57717" w14:textId="77777777" w:rsidR="006C0861" w:rsidRPr="00E94416" w:rsidRDefault="006C0861" w:rsidP="006C0861">
      <w:pPr>
        <w:autoSpaceDE w:val="0"/>
        <w:autoSpaceDN w:val="0"/>
        <w:adjustRightInd w:val="0"/>
        <w:jc w:val="both"/>
        <w:rPr>
          <w:color w:val="000000"/>
        </w:rPr>
      </w:pPr>
    </w:p>
    <w:p w14:paraId="447673DD" w14:textId="77777777" w:rsidR="006C0861" w:rsidRPr="00E94416" w:rsidRDefault="006C0861" w:rsidP="006C0861">
      <w:pPr>
        <w:autoSpaceDE w:val="0"/>
        <w:autoSpaceDN w:val="0"/>
        <w:adjustRightInd w:val="0"/>
        <w:jc w:val="both"/>
        <w:rPr>
          <w:color w:val="000000"/>
        </w:rPr>
      </w:pPr>
      <w:r>
        <w:rPr>
          <w:color w:val="000000"/>
        </w:rPr>
        <w:t>Качеството на пречистената питейна вода трябва да отговаря на НАРЕДБА №</w:t>
      </w:r>
      <w:r w:rsidRPr="00F56AA6">
        <w:rPr>
          <w:color w:val="000000"/>
        </w:rPr>
        <w:t>9 ОТ 16 МАРТ 2001 Г. ЗА КАЧЕСТВОТО НА ВОДАТА, ПРЕДНАЗНАЧЕНА ЗА ПИТЕЙНО-БИТОВИ ЦЕЛИ</w:t>
      </w:r>
      <w:r w:rsidRPr="00E94416">
        <w:rPr>
          <w:color w:val="000000"/>
        </w:rPr>
        <w:t>.</w:t>
      </w:r>
    </w:p>
    <w:p w14:paraId="0F47BC35" w14:textId="77777777" w:rsidR="006C0861" w:rsidRPr="00E94416" w:rsidRDefault="006C0861" w:rsidP="006C0861">
      <w:pPr>
        <w:autoSpaceDE w:val="0"/>
        <w:autoSpaceDN w:val="0"/>
        <w:adjustRightInd w:val="0"/>
        <w:jc w:val="both"/>
        <w:rPr>
          <w:color w:val="000000"/>
        </w:rPr>
      </w:pPr>
    </w:p>
    <w:p w14:paraId="4E0BE557" w14:textId="77777777" w:rsidR="006C0861" w:rsidRPr="00E94416" w:rsidRDefault="006C0861" w:rsidP="006C0861">
      <w:pPr>
        <w:autoSpaceDE w:val="0"/>
        <w:autoSpaceDN w:val="0"/>
        <w:adjustRightInd w:val="0"/>
        <w:jc w:val="both"/>
        <w:rPr>
          <w:color w:val="000000"/>
        </w:rPr>
      </w:pPr>
      <w:r w:rsidRPr="00E94416">
        <w:rPr>
          <w:color w:val="000000"/>
        </w:rPr>
        <w:t xml:space="preserve">Стойността от резултатите от една проба, за един показател, надвишаващ определените стандарти с 10%, няма да се счита за причина за отхвърляне на инсталациите. Въпреки </w:t>
      </w:r>
      <w:r w:rsidRPr="00E94416">
        <w:rPr>
          <w:color w:val="000000"/>
        </w:rPr>
        <w:lastRenderedPageBreak/>
        <w:t>това Изпълнителят трябва да се обоснове за получения резултат и да докаже, че ще успее да постигне целевите нива.</w:t>
      </w:r>
    </w:p>
    <w:p w14:paraId="396A1B44" w14:textId="77777777" w:rsidR="006C0861" w:rsidRPr="00E94416" w:rsidRDefault="006C0861" w:rsidP="006C0861">
      <w:pPr>
        <w:autoSpaceDE w:val="0"/>
        <w:autoSpaceDN w:val="0"/>
        <w:adjustRightInd w:val="0"/>
        <w:jc w:val="both"/>
        <w:rPr>
          <w:color w:val="000000"/>
        </w:rPr>
      </w:pPr>
    </w:p>
    <w:p w14:paraId="36A4BF51" w14:textId="77777777" w:rsidR="006C0861" w:rsidRPr="00E94416" w:rsidRDefault="006C0861" w:rsidP="006C0861">
      <w:pPr>
        <w:autoSpaceDE w:val="0"/>
        <w:autoSpaceDN w:val="0"/>
        <w:adjustRightInd w:val="0"/>
        <w:jc w:val="both"/>
        <w:rPr>
          <w:color w:val="000000"/>
        </w:rPr>
      </w:pPr>
      <w:r w:rsidRPr="00E94416">
        <w:rPr>
          <w:color w:val="000000"/>
        </w:rPr>
        <w:t>Ако доказателството му се окаже недостатъчно или сравнителния показател е твърде висок спрямо стандартния, Инженерът може да изиска от Изпълнителя да модифицира инсталацията на собствени разноски. В последствие, през гаранционния период ще се направят нови изпитания за сметка на Изпълнителя, за да се демонстрира, че последният е предприел необходимите мерки.</w:t>
      </w:r>
    </w:p>
    <w:p w14:paraId="694C686E" w14:textId="77777777" w:rsidR="006C0861" w:rsidRPr="00E94416" w:rsidRDefault="006C0861" w:rsidP="006C0861">
      <w:pPr>
        <w:autoSpaceDE w:val="0"/>
        <w:autoSpaceDN w:val="0"/>
        <w:adjustRightInd w:val="0"/>
        <w:jc w:val="both"/>
        <w:rPr>
          <w:color w:val="000000"/>
        </w:rPr>
      </w:pPr>
    </w:p>
    <w:p w14:paraId="334F3448" w14:textId="77777777" w:rsidR="006C0861" w:rsidRPr="00E94416" w:rsidRDefault="006C0861" w:rsidP="006C0861">
      <w:pPr>
        <w:autoSpaceDE w:val="0"/>
        <w:autoSpaceDN w:val="0"/>
        <w:adjustRightInd w:val="0"/>
        <w:jc w:val="both"/>
        <w:rPr>
          <w:color w:val="000000"/>
        </w:rPr>
      </w:pPr>
      <w:r w:rsidRPr="00E94416">
        <w:rPr>
          <w:color w:val="000000"/>
        </w:rPr>
        <w:t xml:space="preserve">Във всички случаи, ако целта не е постигната до края на гаранционния период, Изпълнителят ще модифицира инсталацията на собствени разноски, при което, при приключването на </w:t>
      </w:r>
      <w:proofErr w:type="spellStart"/>
      <w:r w:rsidRPr="00E94416">
        <w:rPr>
          <w:color w:val="000000"/>
        </w:rPr>
        <w:t>модификационните</w:t>
      </w:r>
      <w:proofErr w:type="spellEnd"/>
      <w:r w:rsidRPr="00E94416">
        <w:rPr>
          <w:color w:val="000000"/>
        </w:rPr>
        <w:t xml:space="preserve"> дейности ще започне да тече нов гаранционен период от една година. Изпитанията за изпълнението ще се извършат за сметка на Изпълнителя.</w:t>
      </w:r>
    </w:p>
    <w:p w14:paraId="00956C5A" w14:textId="77777777" w:rsidR="006C0861" w:rsidRPr="00E94416" w:rsidRDefault="006C0861" w:rsidP="006C0861">
      <w:pPr>
        <w:autoSpaceDE w:val="0"/>
        <w:autoSpaceDN w:val="0"/>
        <w:adjustRightInd w:val="0"/>
        <w:jc w:val="both"/>
        <w:rPr>
          <w:color w:val="000000"/>
        </w:rPr>
      </w:pPr>
    </w:p>
    <w:p w14:paraId="7F6A6307" w14:textId="77777777" w:rsidR="006C0861" w:rsidRPr="00E94416" w:rsidRDefault="006C0861" w:rsidP="006C0861">
      <w:pPr>
        <w:autoSpaceDE w:val="0"/>
        <w:autoSpaceDN w:val="0"/>
        <w:adjustRightInd w:val="0"/>
        <w:jc w:val="both"/>
        <w:rPr>
          <w:color w:val="000000"/>
        </w:rPr>
      </w:pPr>
      <w:r w:rsidRPr="00E94416">
        <w:rPr>
          <w:color w:val="000000"/>
        </w:rPr>
        <w:t>През пробния експлоатационен период и през периода за съобщаване за  дефекти, ще се направи оценка на изпълнението с оглед на химичните и микробиологични показатели, за период от 7 последователни дни (ден 0 до ден</w:t>
      </w:r>
      <w:r>
        <w:rPr>
          <w:color w:val="000000"/>
        </w:rPr>
        <w:t xml:space="preserve"> </w:t>
      </w:r>
      <w:r w:rsidRPr="00E94416">
        <w:rPr>
          <w:color w:val="000000"/>
        </w:rPr>
        <w:t>6).</w:t>
      </w:r>
    </w:p>
    <w:p w14:paraId="2F65F570" w14:textId="77777777" w:rsidR="006C0861" w:rsidRPr="00E94416" w:rsidRDefault="006C0861" w:rsidP="006C0861">
      <w:pPr>
        <w:autoSpaceDE w:val="0"/>
        <w:autoSpaceDN w:val="0"/>
        <w:adjustRightInd w:val="0"/>
        <w:jc w:val="both"/>
        <w:rPr>
          <w:b/>
          <w:bCs/>
          <w:color w:val="000000"/>
        </w:rPr>
      </w:pPr>
    </w:p>
    <w:p w14:paraId="75858C4C" w14:textId="77777777" w:rsidR="006C0861" w:rsidRPr="00E94416" w:rsidRDefault="006C0861" w:rsidP="006C0861">
      <w:pPr>
        <w:pStyle w:val="titre4"/>
        <w:numPr>
          <w:ilvl w:val="0"/>
          <w:numId w:val="0"/>
        </w:numPr>
        <w:rPr>
          <w:rFonts w:ascii="Times New Roman" w:hAnsi="Times New Roman" w:cs="Times New Roman"/>
          <w:lang w:val="bg-BG"/>
        </w:rPr>
      </w:pPr>
      <w:bookmarkStart w:id="873" w:name="_Toc207615647"/>
      <w:bookmarkStart w:id="874" w:name="_Toc207615738"/>
      <w:bookmarkStart w:id="875" w:name="_Toc207616597"/>
      <w:bookmarkStart w:id="876" w:name="_Toc213771739"/>
      <w:r w:rsidRPr="00E94416">
        <w:rPr>
          <w:rFonts w:ascii="Times New Roman" w:hAnsi="Times New Roman" w:cs="Times New Roman"/>
          <w:lang w:val="bg-BG"/>
        </w:rPr>
        <w:t>2.2. КАЧЕСТВО НА ТРЕТИРАНИТЕ ПРОМИВНИ ВОДИ</w:t>
      </w:r>
      <w:bookmarkEnd w:id="873"/>
      <w:bookmarkEnd w:id="874"/>
      <w:bookmarkEnd w:id="875"/>
      <w:bookmarkEnd w:id="876"/>
    </w:p>
    <w:p w14:paraId="1F642BCF" w14:textId="77777777" w:rsidR="006C0861" w:rsidRPr="00E94416" w:rsidRDefault="006C0861" w:rsidP="006C0861">
      <w:pPr>
        <w:autoSpaceDE w:val="0"/>
        <w:autoSpaceDN w:val="0"/>
        <w:adjustRightInd w:val="0"/>
        <w:jc w:val="both"/>
        <w:rPr>
          <w:b/>
          <w:bCs/>
          <w:color w:val="000000"/>
        </w:rPr>
      </w:pPr>
    </w:p>
    <w:p w14:paraId="60F162C3" w14:textId="77777777" w:rsidR="006C0861" w:rsidRPr="00E94416" w:rsidRDefault="006C0861" w:rsidP="006C0861">
      <w:pPr>
        <w:autoSpaceDE w:val="0"/>
        <w:autoSpaceDN w:val="0"/>
        <w:adjustRightInd w:val="0"/>
        <w:jc w:val="both"/>
        <w:rPr>
          <w:b/>
          <w:bCs/>
          <w:color w:val="000000"/>
          <w:lang w:val="en-GB"/>
        </w:rPr>
      </w:pPr>
      <w:r w:rsidRPr="00E94416">
        <w:rPr>
          <w:b/>
          <w:bCs/>
          <w:color w:val="000000"/>
        </w:rPr>
        <w:t>2.2.1. КАЧЕСТВО</w:t>
      </w:r>
    </w:p>
    <w:p w14:paraId="2766C662" w14:textId="77777777" w:rsidR="006C0861" w:rsidRPr="00E94416" w:rsidRDefault="006C0861" w:rsidP="006C0861">
      <w:pPr>
        <w:autoSpaceDE w:val="0"/>
        <w:autoSpaceDN w:val="0"/>
        <w:adjustRightInd w:val="0"/>
        <w:jc w:val="both"/>
        <w:rPr>
          <w:color w:val="000000"/>
          <w:lang w:val="en-GB"/>
        </w:rPr>
      </w:pPr>
    </w:p>
    <w:p w14:paraId="2CD55487" w14:textId="77777777" w:rsidR="006C0861" w:rsidRDefault="006C0861" w:rsidP="006C0861">
      <w:pPr>
        <w:autoSpaceDE w:val="0"/>
        <w:autoSpaceDN w:val="0"/>
        <w:adjustRightInd w:val="0"/>
        <w:jc w:val="both"/>
        <w:rPr>
          <w:color w:val="000000"/>
          <w:lang w:val="en-US"/>
        </w:rPr>
      </w:pPr>
      <w:r w:rsidRPr="00E94416">
        <w:rPr>
          <w:color w:val="000000"/>
        </w:rPr>
        <w:t>Качеството на частично пречистените промивни води трябва да отговаря на изискванията</w:t>
      </w:r>
      <w:r>
        <w:rPr>
          <w:color w:val="000000"/>
        </w:rPr>
        <w:t>,</w:t>
      </w:r>
      <w:r w:rsidRPr="00E94416">
        <w:rPr>
          <w:color w:val="000000"/>
        </w:rPr>
        <w:t xml:space="preserve"> изложени в Спецификациите за изпълнението и да съответства на гарантираните от Изпълнителя стойности</w:t>
      </w:r>
      <w:r>
        <w:rPr>
          <w:color w:val="000000"/>
          <w:lang w:val="en-US"/>
        </w:rPr>
        <w:t xml:space="preserve">. </w:t>
      </w:r>
    </w:p>
    <w:p w14:paraId="0F1877FE" w14:textId="77777777" w:rsidR="006C0861" w:rsidRPr="00E94416" w:rsidRDefault="006C0861" w:rsidP="006C0861">
      <w:pPr>
        <w:autoSpaceDE w:val="0"/>
        <w:autoSpaceDN w:val="0"/>
        <w:adjustRightInd w:val="0"/>
        <w:jc w:val="both"/>
        <w:rPr>
          <w:color w:val="000000"/>
          <w:lang w:val="en-GB"/>
        </w:rPr>
      </w:pPr>
    </w:p>
    <w:p w14:paraId="38C0008C" w14:textId="77777777" w:rsidR="006C0861" w:rsidRPr="00E94416" w:rsidRDefault="006C0861" w:rsidP="006C0861">
      <w:pPr>
        <w:pStyle w:val="titre4"/>
        <w:numPr>
          <w:ilvl w:val="0"/>
          <w:numId w:val="0"/>
        </w:numPr>
        <w:rPr>
          <w:rFonts w:ascii="Times New Roman" w:hAnsi="Times New Roman" w:cs="Times New Roman"/>
        </w:rPr>
      </w:pPr>
      <w:bookmarkStart w:id="877" w:name="_Toc207615648"/>
      <w:bookmarkStart w:id="878" w:name="_Toc207615739"/>
      <w:bookmarkStart w:id="879" w:name="_Toc207616598"/>
      <w:bookmarkStart w:id="880" w:name="_Toc213771740"/>
      <w:r w:rsidRPr="00E94416">
        <w:rPr>
          <w:rFonts w:ascii="Times New Roman" w:hAnsi="Times New Roman" w:cs="Times New Roman"/>
        </w:rPr>
        <w:t xml:space="preserve">2.3. </w:t>
      </w:r>
      <w:r w:rsidRPr="00E94416">
        <w:rPr>
          <w:rFonts w:ascii="Times New Roman" w:hAnsi="Times New Roman" w:cs="Times New Roman"/>
          <w:lang w:val="bg-BG"/>
        </w:rPr>
        <w:t>ЕЛЕКТРО И РЕАГЕНТНО ПОТРЕБЛЕНИЕ</w:t>
      </w:r>
      <w:bookmarkEnd w:id="877"/>
      <w:bookmarkEnd w:id="878"/>
      <w:bookmarkEnd w:id="879"/>
      <w:bookmarkEnd w:id="880"/>
    </w:p>
    <w:p w14:paraId="38E1DA52" w14:textId="77777777" w:rsidR="006C0861" w:rsidRPr="00E94416" w:rsidRDefault="006C0861" w:rsidP="006C0861">
      <w:pPr>
        <w:autoSpaceDE w:val="0"/>
        <w:autoSpaceDN w:val="0"/>
        <w:adjustRightInd w:val="0"/>
        <w:jc w:val="both"/>
        <w:rPr>
          <w:color w:val="000000"/>
          <w:lang w:val="en-GB"/>
        </w:rPr>
      </w:pPr>
    </w:p>
    <w:p w14:paraId="4B813F00" w14:textId="77777777" w:rsidR="006C0861" w:rsidRPr="00E94416" w:rsidRDefault="006C0861" w:rsidP="006C0861">
      <w:pPr>
        <w:autoSpaceDE w:val="0"/>
        <w:autoSpaceDN w:val="0"/>
        <w:adjustRightInd w:val="0"/>
        <w:jc w:val="both"/>
        <w:rPr>
          <w:color w:val="000000"/>
          <w:lang w:val="en-GB"/>
        </w:rPr>
      </w:pPr>
      <w:r w:rsidRPr="00E94416">
        <w:rPr>
          <w:color w:val="000000"/>
        </w:rPr>
        <w:t xml:space="preserve">Резултатите от измерването на електро и </w:t>
      </w:r>
      <w:proofErr w:type="spellStart"/>
      <w:r w:rsidRPr="00E94416">
        <w:rPr>
          <w:color w:val="000000"/>
        </w:rPr>
        <w:t>реагентното</w:t>
      </w:r>
      <w:proofErr w:type="spellEnd"/>
      <w:r w:rsidRPr="00E94416">
        <w:rPr>
          <w:color w:val="000000"/>
        </w:rPr>
        <w:t xml:space="preserve"> потребление да са в съответствие с гарантираното изпълнение</w:t>
      </w:r>
      <w:r w:rsidRPr="00E94416">
        <w:rPr>
          <w:color w:val="000000"/>
          <w:lang w:val="en-GB"/>
        </w:rPr>
        <w:t>.</w:t>
      </w:r>
    </w:p>
    <w:p w14:paraId="385ABA38" w14:textId="77777777" w:rsidR="006C0861" w:rsidRPr="00E94416" w:rsidRDefault="006C0861" w:rsidP="006C0861">
      <w:pPr>
        <w:autoSpaceDE w:val="0"/>
        <w:autoSpaceDN w:val="0"/>
        <w:adjustRightInd w:val="0"/>
        <w:jc w:val="both"/>
        <w:rPr>
          <w:color w:val="000000"/>
          <w:lang w:val="en-GB"/>
        </w:rPr>
      </w:pPr>
    </w:p>
    <w:p w14:paraId="0BA6BA4F" w14:textId="77777777" w:rsidR="006C0861" w:rsidRPr="00E94416" w:rsidRDefault="006C0861" w:rsidP="006C0861">
      <w:pPr>
        <w:autoSpaceDE w:val="0"/>
        <w:autoSpaceDN w:val="0"/>
        <w:adjustRightInd w:val="0"/>
        <w:jc w:val="both"/>
        <w:rPr>
          <w:color w:val="000000"/>
          <w:lang w:val="en-GB"/>
        </w:rPr>
      </w:pPr>
      <w:r w:rsidRPr="00E94416">
        <w:rPr>
          <w:color w:val="000000"/>
        </w:rPr>
        <w:t>Оценката за консумацията ще се съставя през целия изпитателен период, т.е. периода на пробната експлоатация</w:t>
      </w:r>
    </w:p>
    <w:p w14:paraId="16461283" w14:textId="77777777" w:rsidR="006C0861" w:rsidRPr="00E94416" w:rsidRDefault="006C0861" w:rsidP="006C0861">
      <w:pPr>
        <w:autoSpaceDE w:val="0"/>
        <w:autoSpaceDN w:val="0"/>
        <w:adjustRightInd w:val="0"/>
        <w:jc w:val="both"/>
        <w:rPr>
          <w:b/>
          <w:bCs/>
          <w:color w:val="000000"/>
          <w:lang w:val="en-GB"/>
        </w:rPr>
      </w:pPr>
    </w:p>
    <w:p w14:paraId="1940ECB5" w14:textId="77777777" w:rsidR="006C0861" w:rsidRPr="00E94416" w:rsidRDefault="006C0861" w:rsidP="006C0861">
      <w:pPr>
        <w:pStyle w:val="titre4"/>
        <w:numPr>
          <w:ilvl w:val="0"/>
          <w:numId w:val="0"/>
        </w:numPr>
        <w:rPr>
          <w:rFonts w:ascii="Times New Roman" w:hAnsi="Times New Roman" w:cs="Times New Roman"/>
        </w:rPr>
      </w:pPr>
      <w:bookmarkStart w:id="881" w:name="_Toc207615649"/>
      <w:bookmarkStart w:id="882" w:name="_Toc207615740"/>
      <w:bookmarkStart w:id="883" w:name="_Toc207616599"/>
      <w:bookmarkStart w:id="884" w:name="_Toc213771741"/>
      <w:r w:rsidRPr="00E94416">
        <w:rPr>
          <w:rFonts w:ascii="Times New Roman" w:hAnsi="Times New Roman" w:cs="Times New Roman"/>
        </w:rPr>
        <w:t xml:space="preserve">2.4. </w:t>
      </w:r>
      <w:r w:rsidRPr="00E94416">
        <w:rPr>
          <w:rFonts w:ascii="Times New Roman" w:hAnsi="Times New Roman" w:cs="Times New Roman"/>
          <w:lang w:val="bg-BG"/>
        </w:rPr>
        <w:t>ШУМ</w:t>
      </w:r>
      <w:bookmarkEnd w:id="881"/>
      <w:bookmarkEnd w:id="882"/>
      <w:bookmarkEnd w:id="883"/>
      <w:bookmarkEnd w:id="884"/>
    </w:p>
    <w:p w14:paraId="6AC5894F" w14:textId="77777777" w:rsidR="006C0861" w:rsidRPr="00E94416" w:rsidRDefault="006C0861" w:rsidP="006C0861">
      <w:pPr>
        <w:autoSpaceDE w:val="0"/>
        <w:autoSpaceDN w:val="0"/>
        <w:adjustRightInd w:val="0"/>
        <w:jc w:val="both"/>
        <w:rPr>
          <w:color w:val="000000"/>
          <w:lang w:val="en-GB"/>
        </w:rPr>
      </w:pPr>
    </w:p>
    <w:p w14:paraId="37318653" w14:textId="77777777" w:rsidR="006C0861" w:rsidRPr="00E94416" w:rsidRDefault="006C0861" w:rsidP="006C0861">
      <w:pPr>
        <w:autoSpaceDE w:val="0"/>
        <w:autoSpaceDN w:val="0"/>
        <w:adjustRightInd w:val="0"/>
        <w:jc w:val="both"/>
        <w:rPr>
          <w:color w:val="000000"/>
          <w:lang w:val="en-GB"/>
        </w:rPr>
      </w:pPr>
      <w:r w:rsidRPr="00E94416">
        <w:rPr>
          <w:color w:val="000000"/>
        </w:rPr>
        <w:t>Резултатите от измерванията на общите нива на шума по границата на обекта и в помещенията да отговарят стриктно на Спецификациите за изпълнение и на гарантираните от Изпълнителя стойности, в зависимост кои са по-стриктни</w:t>
      </w:r>
      <w:r w:rsidRPr="00E94416">
        <w:rPr>
          <w:color w:val="000000"/>
          <w:lang w:val="en-GB"/>
        </w:rPr>
        <w:t>.</w:t>
      </w:r>
    </w:p>
    <w:p w14:paraId="01FAE3EA" w14:textId="77777777" w:rsidR="006C0861" w:rsidRPr="00E94416" w:rsidRDefault="006C0861" w:rsidP="006C0861">
      <w:pPr>
        <w:autoSpaceDE w:val="0"/>
        <w:autoSpaceDN w:val="0"/>
        <w:adjustRightInd w:val="0"/>
        <w:jc w:val="both"/>
        <w:rPr>
          <w:color w:val="000000"/>
          <w:lang w:val="en-GB"/>
        </w:rPr>
      </w:pPr>
    </w:p>
    <w:p w14:paraId="11063F9C" w14:textId="77777777" w:rsidR="006C0861" w:rsidRPr="00E94416" w:rsidRDefault="006C0861" w:rsidP="006C0861">
      <w:pPr>
        <w:autoSpaceDE w:val="0"/>
        <w:autoSpaceDN w:val="0"/>
        <w:adjustRightInd w:val="0"/>
        <w:jc w:val="both"/>
        <w:rPr>
          <w:color w:val="000000"/>
          <w:lang w:val="en-GB"/>
        </w:rPr>
      </w:pPr>
    </w:p>
    <w:p w14:paraId="37C2EE9C" w14:textId="77777777" w:rsidR="006C0861" w:rsidRPr="00E94416" w:rsidRDefault="006C0861" w:rsidP="006C0861">
      <w:pPr>
        <w:pStyle w:val="titre4"/>
        <w:numPr>
          <w:ilvl w:val="0"/>
          <w:numId w:val="0"/>
        </w:numPr>
        <w:rPr>
          <w:rFonts w:ascii="Times New Roman" w:hAnsi="Times New Roman" w:cs="Times New Roman"/>
          <w:lang w:val="bg-BG"/>
        </w:rPr>
      </w:pPr>
      <w:bookmarkStart w:id="885" w:name="_Toc207612332"/>
      <w:bookmarkStart w:id="886" w:name="_Toc207612367"/>
      <w:bookmarkStart w:id="887" w:name="_Toc207612629"/>
      <w:bookmarkStart w:id="888" w:name="_Toc207615655"/>
      <w:bookmarkStart w:id="889" w:name="_Toc207615746"/>
      <w:bookmarkStart w:id="890" w:name="_Toc207616605"/>
      <w:bookmarkStart w:id="891" w:name="_Toc213771747"/>
      <w:r>
        <w:rPr>
          <w:rFonts w:ascii="Times New Roman" w:hAnsi="Times New Roman" w:cs="Times New Roman"/>
          <w:lang w:val="bg-BG"/>
        </w:rPr>
        <w:t>3</w:t>
      </w:r>
      <w:r w:rsidRPr="00E94416">
        <w:rPr>
          <w:rFonts w:ascii="Times New Roman" w:hAnsi="Times New Roman" w:cs="Times New Roman"/>
          <w:lang w:val="bg-BG"/>
        </w:rPr>
        <w:t xml:space="preserve">. </w:t>
      </w:r>
      <w:r>
        <w:rPr>
          <w:rFonts w:ascii="Times New Roman" w:hAnsi="Times New Roman" w:cs="Times New Roman"/>
          <w:lang w:val="bg-BG"/>
        </w:rPr>
        <w:t>ОТХВЪРЛЯНЕ НА ИН</w:t>
      </w:r>
      <w:r w:rsidRPr="00E94416">
        <w:rPr>
          <w:rFonts w:ascii="Times New Roman" w:hAnsi="Times New Roman" w:cs="Times New Roman"/>
          <w:lang w:val="bg-BG"/>
        </w:rPr>
        <w:t>СТАЛАЦИЯТА</w:t>
      </w:r>
      <w:bookmarkEnd w:id="885"/>
      <w:bookmarkEnd w:id="886"/>
      <w:bookmarkEnd w:id="887"/>
      <w:bookmarkEnd w:id="888"/>
      <w:bookmarkEnd w:id="889"/>
      <w:bookmarkEnd w:id="890"/>
      <w:bookmarkEnd w:id="891"/>
    </w:p>
    <w:p w14:paraId="4C48A439" w14:textId="77777777" w:rsidR="006C0861" w:rsidRPr="00E94416" w:rsidRDefault="006C0861" w:rsidP="006C0861">
      <w:pPr>
        <w:autoSpaceDE w:val="0"/>
        <w:autoSpaceDN w:val="0"/>
        <w:adjustRightInd w:val="0"/>
        <w:jc w:val="both"/>
        <w:rPr>
          <w:color w:val="000000"/>
        </w:rPr>
      </w:pPr>
    </w:p>
    <w:p w14:paraId="19D0F879" w14:textId="77777777" w:rsidR="006C0861" w:rsidRPr="00E94416" w:rsidRDefault="006C0861" w:rsidP="006C0861">
      <w:pPr>
        <w:autoSpaceDE w:val="0"/>
        <w:autoSpaceDN w:val="0"/>
        <w:adjustRightInd w:val="0"/>
        <w:jc w:val="both"/>
        <w:rPr>
          <w:color w:val="000000"/>
        </w:rPr>
      </w:pPr>
      <w:r w:rsidRPr="00D6631A">
        <w:rPr>
          <w:color w:val="000000"/>
        </w:rPr>
        <w:t xml:space="preserve">Ако през пробния експлоатационен период или през периода за съобщаване за дефекти Изпълнителят все още не </w:t>
      </w:r>
      <w:r>
        <w:rPr>
          <w:color w:val="000000"/>
        </w:rPr>
        <w:t xml:space="preserve">е </w:t>
      </w:r>
      <w:r w:rsidRPr="00D6631A">
        <w:rPr>
          <w:color w:val="000000"/>
        </w:rPr>
        <w:t>успял да постигне изискваните нива или резултатите са над допустимите за приемане на съоръженията, съгласно гарантираното изпълнение, Изпълнителят не е посрещнал адекватно изискванията за консумация, Възложителят може да отхвърли безвъзвратно въпросните инсталации, като изиска да се приложат  мерките, предвидени в Общите и Специални условия на договора.</w:t>
      </w:r>
    </w:p>
    <w:p w14:paraId="00D904AA" w14:textId="77777777" w:rsidR="006C0861" w:rsidRPr="00E94416" w:rsidRDefault="006C0861" w:rsidP="006C0861">
      <w:pPr>
        <w:autoSpaceDE w:val="0"/>
        <w:autoSpaceDN w:val="0"/>
        <w:adjustRightInd w:val="0"/>
        <w:jc w:val="both"/>
        <w:rPr>
          <w:color w:val="000000"/>
        </w:rPr>
      </w:pPr>
    </w:p>
    <w:p w14:paraId="2094A4E8" w14:textId="77777777" w:rsidR="006C0861" w:rsidRPr="00E94416" w:rsidRDefault="006C0861" w:rsidP="006C0861">
      <w:pPr>
        <w:pStyle w:val="titre4"/>
        <w:numPr>
          <w:ilvl w:val="0"/>
          <w:numId w:val="0"/>
        </w:numPr>
        <w:rPr>
          <w:rFonts w:ascii="Times New Roman" w:hAnsi="Times New Roman" w:cs="Times New Roman"/>
          <w:lang w:val="bg-BG"/>
        </w:rPr>
      </w:pPr>
      <w:bookmarkStart w:id="892" w:name="_Toc206908125"/>
      <w:bookmarkStart w:id="893" w:name="_Toc206908433"/>
      <w:bookmarkStart w:id="894" w:name="_Toc207612333"/>
      <w:bookmarkStart w:id="895" w:name="_Toc207612368"/>
      <w:bookmarkStart w:id="896" w:name="_Toc207612630"/>
      <w:bookmarkStart w:id="897" w:name="_Toc207615656"/>
      <w:bookmarkStart w:id="898" w:name="_Toc207615747"/>
      <w:bookmarkStart w:id="899" w:name="_Toc207616606"/>
      <w:bookmarkStart w:id="900" w:name="_Toc213771748"/>
      <w:r>
        <w:rPr>
          <w:rFonts w:ascii="Times New Roman" w:hAnsi="Times New Roman" w:cs="Times New Roman"/>
          <w:lang w:val="bg-BG"/>
        </w:rPr>
        <w:t>4</w:t>
      </w:r>
      <w:r w:rsidRPr="00E94416">
        <w:rPr>
          <w:rFonts w:ascii="Times New Roman" w:hAnsi="Times New Roman" w:cs="Times New Roman"/>
          <w:lang w:val="bg-BG"/>
        </w:rPr>
        <w:t xml:space="preserve">. </w:t>
      </w:r>
      <w:bookmarkEnd w:id="892"/>
      <w:bookmarkEnd w:id="893"/>
      <w:bookmarkEnd w:id="894"/>
      <w:bookmarkEnd w:id="895"/>
      <w:r w:rsidRPr="00E94416">
        <w:rPr>
          <w:rFonts w:ascii="Times New Roman" w:hAnsi="Times New Roman" w:cs="Times New Roman"/>
          <w:lang w:val="bg-BG"/>
        </w:rPr>
        <w:t>ПРЕДАВАТЕЛНА ДОКУМЕНТАЦИЯ</w:t>
      </w:r>
      <w:bookmarkEnd w:id="896"/>
      <w:bookmarkEnd w:id="897"/>
      <w:bookmarkEnd w:id="898"/>
      <w:bookmarkEnd w:id="899"/>
      <w:bookmarkEnd w:id="900"/>
    </w:p>
    <w:p w14:paraId="01872623" w14:textId="77777777" w:rsidR="006C0861" w:rsidRPr="00E94416" w:rsidRDefault="006C0861" w:rsidP="006C0861">
      <w:pPr>
        <w:autoSpaceDE w:val="0"/>
        <w:autoSpaceDN w:val="0"/>
        <w:adjustRightInd w:val="0"/>
        <w:jc w:val="both"/>
        <w:rPr>
          <w:color w:val="000000"/>
        </w:rPr>
      </w:pPr>
    </w:p>
    <w:p w14:paraId="38CEC121" w14:textId="77777777" w:rsidR="006C0861" w:rsidRPr="00E94416" w:rsidRDefault="006C0861" w:rsidP="006C0861">
      <w:pPr>
        <w:autoSpaceDE w:val="0"/>
        <w:autoSpaceDN w:val="0"/>
        <w:adjustRightInd w:val="0"/>
        <w:jc w:val="both"/>
        <w:rPr>
          <w:color w:val="000000"/>
        </w:rPr>
      </w:pPr>
      <w:r w:rsidRPr="00E94416">
        <w:rPr>
          <w:color w:val="000000"/>
        </w:rPr>
        <w:t>Настоящата спецификация да се приложи към документа, тъй като се изисква за експлоатацията и поддръжката.</w:t>
      </w:r>
    </w:p>
    <w:p w14:paraId="6ED3D7DB" w14:textId="77777777" w:rsidR="006C0861" w:rsidRPr="00E94416" w:rsidRDefault="006C0861" w:rsidP="006C0861">
      <w:pPr>
        <w:autoSpaceDE w:val="0"/>
        <w:autoSpaceDN w:val="0"/>
        <w:adjustRightInd w:val="0"/>
        <w:jc w:val="both"/>
        <w:rPr>
          <w:color w:val="000000"/>
        </w:rPr>
      </w:pPr>
    </w:p>
    <w:p w14:paraId="500CD77B" w14:textId="77777777" w:rsidR="006C0861" w:rsidRPr="00E94416" w:rsidRDefault="006C0861" w:rsidP="006C0861">
      <w:pPr>
        <w:autoSpaceDE w:val="0"/>
        <w:autoSpaceDN w:val="0"/>
        <w:adjustRightInd w:val="0"/>
        <w:jc w:val="both"/>
        <w:rPr>
          <w:color w:val="000000"/>
        </w:rPr>
      </w:pPr>
      <w:r w:rsidRPr="00E94416">
        <w:rPr>
          <w:color w:val="000000"/>
        </w:rPr>
        <w:t>Изпълнителят да осигури необходимите ръководства за експлоатация и поддръжка</w:t>
      </w:r>
      <w:r>
        <w:rPr>
          <w:color w:val="000000"/>
        </w:rPr>
        <w:t xml:space="preserve"> за всяка система от съоръжения</w:t>
      </w:r>
      <w:r w:rsidRPr="00E94416">
        <w:rPr>
          <w:color w:val="000000"/>
        </w:rPr>
        <w:t xml:space="preserve"> поне </w:t>
      </w:r>
      <w:r>
        <w:rPr>
          <w:color w:val="000000"/>
          <w:lang w:val="en-US"/>
        </w:rPr>
        <w:t>1</w:t>
      </w:r>
      <w:r w:rsidRPr="00E94416">
        <w:rPr>
          <w:color w:val="000000"/>
        </w:rPr>
        <w:t xml:space="preserve"> месец преди провеждането на изпитанията преди пускане в експлоатация.</w:t>
      </w:r>
    </w:p>
    <w:p w14:paraId="17B36B51" w14:textId="77777777" w:rsidR="006C0861" w:rsidRPr="00E94416" w:rsidRDefault="006C0861" w:rsidP="006C0861">
      <w:pPr>
        <w:autoSpaceDE w:val="0"/>
        <w:autoSpaceDN w:val="0"/>
        <w:adjustRightInd w:val="0"/>
        <w:jc w:val="both"/>
        <w:rPr>
          <w:color w:val="000000"/>
        </w:rPr>
      </w:pPr>
    </w:p>
    <w:p w14:paraId="5928CFE7" w14:textId="77777777" w:rsidR="006C0861" w:rsidRPr="00E94416" w:rsidRDefault="006C0861" w:rsidP="006C0861">
      <w:pPr>
        <w:pStyle w:val="titre4"/>
        <w:numPr>
          <w:ilvl w:val="0"/>
          <w:numId w:val="0"/>
        </w:numPr>
        <w:rPr>
          <w:rFonts w:ascii="Times New Roman" w:hAnsi="Times New Roman" w:cs="Times New Roman"/>
          <w:lang w:val="bg-BG"/>
        </w:rPr>
      </w:pPr>
      <w:bookmarkStart w:id="901" w:name="_Toc207615657"/>
      <w:bookmarkStart w:id="902" w:name="_Toc207615748"/>
      <w:bookmarkStart w:id="903" w:name="_Toc207616607"/>
      <w:bookmarkStart w:id="904" w:name="_Toc213771749"/>
      <w:r>
        <w:rPr>
          <w:rFonts w:ascii="Times New Roman" w:hAnsi="Times New Roman" w:cs="Times New Roman"/>
          <w:lang w:val="bg-BG"/>
        </w:rPr>
        <w:t>4</w:t>
      </w:r>
      <w:r w:rsidRPr="00E94416">
        <w:rPr>
          <w:rFonts w:ascii="Times New Roman" w:hAnsi="Times New Roman" w:cs="Times New Roman"/>
          <w:lang w:val="bg-BG"/>
        </w:rPr>
        <w:t>.1 ОБЩИ ПОЛОЖЕНИЯ</w:t>
      </w:r>
      <w:bookmarkEnd w:id="901"/>
      <w:bookmarkEnd w:id="902"/>
      <w:bookmarkEnd w:id="903"/>
      <w:bookmarkEnd w:id="904"/>
    </w:p>
    <w:p w14:paraId="0DBCA3B8" w14:textId="77777777" w:rsidR="006C0861" w:rsidRDefault="006C0861" w:rsidP="006C0861">
      <w:pPr>
        <w:autoSpaceDE w:val="0"/>
        <w:autoSpaceDN w:val="0"/>
        <w:adjustRightInd w:val="0"/>
        <w:jc w:val="both"/>
        <w:rPr>
          <w:color w:val="000000"/>
        </w:rPr>
      </w:pPr>
    </w:p>
    <w:p w14:paraId="18E1724F" w14:textId="77777777" w:rsidR="006C0861" w:rsidRPr="003D64D0" w:rsidRDefault="006C0861" w:rsidP="006C0861">
      <w:pPr>
        <w:autoSpaceDE w:val="0"/>
        <w:autoSpaceDN w:val="0"/>
        <w:adjustRightInd w:val="0"/>
        <w:jc w:val="both"/>
        <w:rPr>
          <w:b/>
          <w:color w:val="000000"/>
        </w:rPr>
      </w:pPr>
      <w:r w:rsidRPr="00690C1E">
        <w:rPr>
          <w:b/>
          <w:color w:val="000000"/>
        </w:rPr>
        <w:t>Предавателно-приемателната документация да бъде изготвяна съгласно чл. 267 от Наредба №</w:t>
      </w:r>
      <w:r>
        <w:rPr>
          <w:b/>
          <w:color w:val="000000"/>
        </w:rPr>
        <w:t>2/22.03.2005 г. за проектиране, изграждане и експлоатация на водоснабдителни системи</w:t>
      </w:r>
      <w:r w:rsidRPr="00690C1E">
        <w:rPr>
          <w:b/>
          <w:color w:val="000000"/>
        </w:rPr>
        <w:t>.</w:t>
      </w:r>
    </w:p>
    <w:p w14:paraId="1BEAF779" w14:textId="77777777" w:rsidR="006C0861" w:rsidRPr="003D64D0" w:rsidRDefault="006C0861" w:rsidP="006C0861">
      <w:pPr>
        <w:autoSpaceDE w:val="0"/>
        <w:autoSpaceDN w:val="0"/>
        <w:adjustRightInd w:val="0"/>
        <w:jc w:val="both"/>
        <w:rPr>
          <w:color w:val="000000"/>
        </w:rPr>
      </w:pPr>
    </w:p>
    <w:p w14:paraId="2024AE55" w14:textId="77777777" w:rsidR="006C0861" w:rsidRPr="00E94416" w:rsidRDefault="006C0861" w:rsidP="006C0861">
      <w:pPr>
        <w:autoSpaceDE w:val="0"/>
        <w:autoSpaceDN w:val="0"/>
        <w:adjustRightInd w:val="0"/>
        <w:jc w:val="both"/>
        <w:rPr>
          <w:color w:val="000000"/>
        </w:rPr>
      </w:pPr>
      <w:r w:rsidRPr="00E94416">
        <w:rPr>
          <w:color w:val="000000"/>
        </w:rPr>
        <w:t>А. Изпълнителят да осигури Ръководства за експлоатация и поддръжка за съоръженията.</w:t>
      </w:r>
    </w:p>
    <w:p w14:paraId="3A40B065" w14:textId="77777777" w:rsidR="006C0861" w:rsidRDefault="006C0861" w:rsidP="006C0861">
      <w:pPr>
        <w:autoSpaceDE w:val="0"/>
        <w:autoSpaceDN w:val="0"/>
        <w:adjustRightInd w:val="0"/>
        <w:jc w:val="both"/>
        <w:rPr>
          <w:color w:val="000000"/>
          <w:lang w:val="en-US"/>
        </w:rPr>
      </w:pPr>
    </w:p>
    <w:p w14:paraId="5EBBF166" w14:textId="77777777" w:rsidR="006C0861" w:rsidRPr="00E94416" w:rsidRDefault="006C0861" w:rsidP="006C0861">
      <w:pPr>
        <w:autoSpaceDE w:val="0"/>
        <w:autoSpaceDN w:val="0"/>
        <w:adjustRightInd w:val="0"/>
        <w:jc w:val="both"/>
        <w:rPr>
          <w:color w:val="000000"/>
        </w:rPr>
      </w:pPr>
      <w:r w:rsidRPr="00E94416">
        <w:rPr>
          <w:color w:val="000000"/>
        </w:rPr>
        <w:t xml:space="preserve">Б. Ръководствата да са на хартия с размер А4 (210 </w:t>
      </w:r>
      <w:r w:rsidRPr="00E94416">
        <w:rPr>
          <w:color w:val="000000"/>
          <w:lang w:val="en-GB"/>
        </w:rPr>
        <w:t>x</w:t>
      </w:r>
      <w:r w:rsidRPr="00E94416">
        <w:rPr>
          <w:color w:val="000000"/>
        </w:rPr>
        <w:t xml:space="preserve"> 297 мм), 80-90 грама, с офсетов или еквивалентен печат, подвързани в издръжливи твърди корици, със заглавие в одобрен шрифт. Чертежите да са прегънати или намалени до височина 297 мм. От страничната страна на всеки том да е изписано заглавието в съкратен и одобрен вариант.</w:t>
      </w:r>
    </w:p>
    <w:p w14:paraId="6B28C6AB" w14:textId="77777777" w:rsidR="006C0861" w:rsidRPr="00E94416" w:rsidRDefault="006C0861" w:rsidP="006C0861">
      <w:pPr>
        <w:autoSpaceDE w:val="0"/>
        <w:autoSpaceDN w:val="0"/>
        <w:adjustRightInd w:val="0"/>
        <w:jc w:val="both"/>
        <w:rPr>
          <w:color w:val="000000"/>
        </w:rPr>
      </w:pPr>
    </w:p>
    <w:p w14:paraId="165A8E8D" w14:textId="77777777" w:rsidR="006C0861" w:rsidRPr="00E94416" w:rsidRDefault="006C0861" w:rsidP="006C0861">
      <w:pPr>
        <w:autoSpaceDE w:val="0"/>
        <w:autoSpaceDN w:val="0"/>
        <w:adjustRightInd w:val="0"/>
        <w:jc w:val="both"/>
        <w:rPr>
          <w:color w:val="000000"/>
        </w:rPr>
      </w:pPr>
      <w:r w:rsidRPr="00E94416">
        <w:rPr>
          <w:color w:val="000000"/>
        </w:rPr>
        <w:t>В. Всяко ръководство да включва необходимата за даденото съоръжение информация относно експлоатацията, поддръжката, обслужването и демонтирането му.</w:t>
      </w:r>
    </w:p>
    <w:p w14:paraId="2B1B7796" w14:textId="77777777" w:rsidR="006C0861" w:rsidRPr="00E94416" w:rsidRDefault="006C0861" w:rsidP="006C0861">
      <w:pPr>
        <w:autoSpaceDE w:val="0"/>
        <w:autoSpaceDN w:val="0"/>
        <w:adjustRightInd w:val="0"/>
        <w:jc w:val="both"/>
        <w:rPr>
          <w:color w:val="000000"/>
        </w:rPr>
      </w:pPr>
    </w:p>
    <w:p w14:paraId="57C79074" w14:textId="77777777" w:rsidR="006C0861" w:rsidRPr="00E94416" w:rsidRDefault="006C0861" w:rsidP="006C0861">
      <w:pPr>
        <w:autoSpaceDE w:val="0"/>
        <w:autoSpaceDN w:val="0"/>
        <w:adjustRightInd w:val="0"/>
        <w:jc w:val="both"/>
        <w:rPr>
          <w:color w:val="000000"/>
        </w:rPr>
      </w:pPr>
      <w:r w:rsidRPr="00E94416">
        <w:rPr>
          <w:color w:val="000000"/>
        </w:rPr>
        <w:t>Г. Ръководствата да включват, но да не се ограничават със следното:</w:t>
      </w:r>
    </w:p>
    <w:p w14:paraId="1DFD9F9D" w14:textId="77777777" w:rsidR="006C0861" w:rsidRPr="00E94416" w:rsidRDefault="006C0861" w:rsidP="006C0861">
      <w:pPr>
        <w:autoSpaceDE w:val="0"/>
        <w:autoSpaceDN w:val="0"/>
        <w:adjustRightInd w:val="0"/>
        <w:jc w:val="both"/>
        <w:rPr>
          <w:color w:val="000000"/>
        </w:rPr>
      </w:pPr>
    </w:p>
    <w:p w14:paraId="25E10BF9" w14:textId="77777777" w:rsidR="006C0861" w:rsidRPr="00E94416" w:rsidRDefault="006C0861" w:rsidP="006C0861">
      <w:pPr>
        <w:autoSpaceDE w:val="0"/>
        <w:autoSpaceDN w:val="0"/>
        <w:adjustRightInd w:val="0"/>
        <w:ind w:left="708"/>
        <w:jc w:val="both"/>
        <w:rPr>
          <w:color w:val="000000"/>
          <w:lang w:val="en-GB"/>
        </w:rPr>
      </w:pPr>
      <w:r w:rsidRPr="00E94416">
        <w:rPr>
          <w:color w:val="000000"/>
          <w:lang w:val="en-GB"/>
        </w:rPr>
        <w:t xml:space="preserve">1. </w:t>
      </w:r>
      <w:r w:rsidRPr="00E94416">
        <w:rPr>
          <w:color w:val="000000"/>
        </w:rPr>
        <w:t>Ръководство за експлоатация</w:t>
      </w:r>
      <w:r w:rsidRPr="00E94416">
        <w:rPr>
          <w:color w:val="000000"/>
          <w:lang w:val="en-GB"/>
        </w:rPr>
        <w:t>.</w:t>
      </w:r>
    </w:p>
    <w:p w14:paraId="4595234D" w14:textId="77777777" w:rsidR="006C0861" w:rsidRPr="00E94416" w:rsidRDefault="006C0861" w:rsidP="006C0861">
      <w:pPr>
        <w:autoSpaceDE w:val="0"/>
        <w:autoSpaceDN w:val="0"/>
        <w:adjustRightInd w:val="0"/>
        <w:ind w:left="708"/>
        <w:jc w:val="both"/>
        <w:rPr>
          <w:color w:val="000000"/>
          <w:lang w:val="en-GB"/>
        </w:rPr>
      </w:pPr>
    </w:p>
    <w:p w14:paraId="057824A2" w14:textId="77777777" w:rsidR="006C0861" w:rsidRPr="00E94416" w:rsidRDefault="006C0861" w:rsidP="006C0861">
      <w:pPr>
        <w:autoSpaceDE w:val="0"/>
        <w:autoSpaceDN w:val="0"/>
        <w:adjustRightInd w:val="0"/>
        <w:ind w:left="708"/>
        <w:jc w:val="both"/>
        <w:rPr>
          <w:color w:val="000000"/>
        </w:rPr>
      </w:pPr>
      <w:r w:rsidRPr="00E94416">
        <w:rPr>
          <w:color w:val="000000"/>
          <w:lang w:val="en-GB"/>
        </w:rPr>
        <w:t xml:space="preserve">2. </w:t>
      </w:r>
      <w:r w:rsidRPr="00E94416">
        <w:rPr>
          <w:color w:val="000000"/>
        </w:rPr>
        <w:t>Технически инструкции.</w:t>
      </w:r>
    </w:p>
    <w:p w14:paraId="6D21FE4A" w14:textId="77777777" w:rsidR="006C0861" w:rsidRPr="00E94416" w:rsidRDefault="006C0861" w:rsidP="006C0861">
      <w:pPr>
        <w:autoSpaceDE w:val="0"/>
        <w:autoSpaceDN w:val="0"/>
        <w:adjustRightInd w:val="0"/>
        <w:ind w:left="708"/>
        <w:jc w:val="both"/>
        <w:rPr>
          <w:color w:val="000000"/>
        </w:rPr>
      </w:pPr>
    </w:p>
    <w:p w14:paraId="4C2559DD" w14:textId="77777777" w:rsidR="006C0861" w:rsidRPr="00E94416" w:rsidRDefault="006C0861" w:rsidP="006C0861">
      <w:pPr>
        <w:autoSpaceDE w:val="0"/>
        <w:autoSpaceDN w:val="0"/>
        <w:adjustRightInd w:val="0"/>
        <w:ind w:left="708"/>
        <w:jc w:val="both"/>
        <w:rPr>
          <w:color w:val="000000"/>
        </w:rPr>
      </w:pPr>
      <w:r w:rsidRPr="00E94416">
        <w:rPr>
          <w:color w:val="000000"/>
        </w:rPr>
        <w:t>3. Ръководство за поддръжка и водене на дневник.</w:t>
      </w:r>
    </w:p>
    <w:p w14:paraId="4FF54C39" w14:textId="77777777" w:rsidR="006C0861" w:rsidRPr="00E94416" w:rsidRDefault="006C0861" w:rsidP="006C0861">
      <w:pPr>
        <w:autoSpaceDE w:val="0"/>
        <w:autoSpaceDN w:val="0"/>
        <w:adjustRightInd w:val="0"/>
        <w:ind w:left="708"/>
        <w:jc w:val="both"/>
        <w:rPr>
          <w:color w:val="000000"/>
        </w:rPr>
      </w:pPr>
    </w:p>
    <w:p w14:paraId="107A17DA" w14:textId="77777777" w:rsidR="006C0861" w:rsidRPr="00E94416" w:rsidRDefault="006C0861" w:rsidP="006C0861">
      <w:pPr>
        <w:autoSpaceDE w:val="0"/>
        <w:autoSpaceDN w:val="0"/>
        <w:adjustRightInd w:val="0"/>
        <w:ind w:left="708"/>
        <w:jc w:val="both"/>
        <w:rPr>
          <w:color w:val="000000"/>
        </w:rPr>
      </w:pPr>
      <w:r w:rsidRPr="00E94416">
        <w:rPr>
          <w:color w:val="000000"/>
        </w:rPr>
        <w:t>4. Екзекутивни чертежи.</w:t>
      </w:r>
    </w:p>
    <w:p w14:paraId="36F1C450" w14:textId="77777777" w:rsidR="006C0861" w:rsidRPr="00E94416" w:rsidRDefault="006C0861" w:rsidP="006C0861">
      <w:pPr>
        <w:autoSpaceDE w:val="0"/>
        <w:autoSpaceDN w:val="0"/>
        <w:adjustRightInd w:val="0"/>
        <w:ind w:left="708"/>
        <w:jc w:val="both"/>
        <w:rPr>
          <w:color w:val="000000"/>
        </w:rPr>
      </w:pPr>
    </w:p>
    <w:p w14:paraId="7404FACA" w14:textId="77777777" w:rsidR="006C0861" w:rsidRPr="00E94416" w:rsidRDefault="006C0861" w:rsidP="006C0861">
      <w:pPr>
        <w:autoSpaceDE w:val="0"/>
        <w:autoSpaceDN w:val="0"/>
        <w:adjustRightInd w:val="0"/>
        <w:ind w:left="708"/>
        <w:jc w:val="both"/>
        <w:rPr>
          <w:color w:val="000000"/>
        </w:rPr>
      </w:pPr>
      <w:r w:rsidRPr="00E94416">
        <w:rPr>
          <w:color w:val="000000"/>
        </w:rPr>
        <w:lastRenderedPageBreak/>
        <w:t>5. Дневник на проведените на обекта изпитания.</w:t>
      </w:r>
    </w:p>
    <w:p w14:paraId="7E160D64" w14:textId="77777777" w:rsidR="006C0861" w:rsidRPr="00E94416" w:rsidRDefault="006C0861" w:rsidP="006C0861">
      <w:pPr>
        <w:autoSpaceDE w:val="0"/>
        <w:autoSpaceDN w:val="0"/>
        <w:adjustRightInd w:val="0"/>
        <w:jc w:val="both"/>
        <w:rPr>
          <w:color w:val="000000"/>
        </w:rPr>
      </w:pPr>
    </w:p>
    <w:p w14:paraId="2F0CB8D4" w14:textId="77777777" w:rsidR="006C0861" w:rsidRPr="00E94416" w:rsidRDefault="006C0861" w:rsidP="006C0861">
      <w:pPr>
        <w:autoSpaceDE w:val="0"/>
        <w:autoSpaceDN w:val="0"/>
        <w:adjustRightInd w:val="0"/>
        <w:jc w:val="both"/>
        <w:rPr>
          <w:color w:val="000000"/>
        </w:rPr>
      </w:pPr>
      <w:r w:rsidRPr="00E94416">
        <w:rPr>
          <w:color w:val="000000"/>
        </w:rPr>
        <w:t>Д. Разпечатване на Ръководствата</w:t>
      </w:r>
    </w:p>
    <w:p w14:paraId="161B6E77" w14:textId="77777777" w:rsidR="006C0861" w:rsidRPr="00E94416" w:rsidRDefault="006C0861" w:rsidP="006C0861">
      <w:pPr>
        <w:autoSpaceDE w:val="0"/>
        <w:autoSpaceDN w:val="0"/>
        <w:adjustRightInd w:val="0"/>
        <w:jc w:val="both"/>
        <w:rPr>
          <w:color w:val="000000"/>
        </w:rPr>
      </w:pPr>
    </w:p>
    <w:p w14:paraId="35698FB7" w14:textId="77777777" w:rsidR="006C0861" w:rsidRPr="00E94416" w:rsidRDefault="006C0861" w:rsidP="006C0861">
      <w:pPr>
        <w:autoSpaceDE w:val="0"/>
        <w:autoSpaceDN w:val="0"/>
        <w:adjustRightInd w:val="0"/>
        <w:ind w:left="708"/>
        <w:jc w:val="both"/>
        <w:rPr>
          <w:color w:val="000000"/>
        </w:rPr>
      </w:pPr>
      <w:r w:rsidRPr="00E94416">
        <w:rPr>
          <w:color w:val="000000"/>
        </w:rPr>
        <w:t>1) Технически документи от търговски характер, съдържащи необходима информация могат да се използват частично или изцяло.</w:t>
      </w:r>
    </w:p>
    <w:p w14:paraId="2DBB3A12" w14:textId="77777777" w:rsidR="006C0861" w:rsidRPr="00E94416" w:rsidRDefault="006C0861" w:rsidP="006C0861">
      <w:pPr>
        <w:autoSpaceDE w:val="0"/>
        <w:autoSpaceDN w:val="0"/>
        <w:adjustRightInd w:val="0"/>
        <w:ind w:left="708"/>
        <w:jc w:val="both"/>
        <w:rPr>
          <w:color w:val="000000"/>
        </w:rPr>
      </w:pPr>
    </w:p>
    <w:p w14:paraId="02AF8F2C" w14:textId="77777777" w:rsidR="006C0861" w:rsidRPr="00E94416" w:rsidRDefault="006C0861" w:rsidP="006C0861">
      <w:pPr>
        <w:autoSpaceDE w:val="0"/>
        <w:autoSpaceDN w:val="0"/>
        <w:adjustRightInd w:val="0"/>
        <w:ind w:left="708"/>
        <w:jc w:val="both"/>
        <w:rPr>
          <w:color w:val="000000"/>
        </w:rPr>
      </w:pPr>
      <w:r w:rsidRPr="00E94416">
        <w:rPr>
          <w:color w:val="000000"/>
        </w:rPr>
        <w:t>2) Чертежи, диаграми, скици, или снимки ще се включат навсякъде където е необходимо за по-голяма яснота.</w:t>
      </w:r>
    </w:p>
    <w:p w14:paraId="24143B2A" w14:textId="77777777" w:rsidR="006C0861" w:rsidRPr="00E94416" w:rsidRDefault="006C0861" w:rsidP="006C0861">
      <w:pPr>
        <w:autoSpaceDE w:val="0"/>
        <w:autoSpaceDN w:val="0"/>
        <w:adjustRightInd w:val="0"/>
        <w:ind w:left="708"/>
        <w:jc w:val="both"/>
        <w:rPr>
          <w:color w:val="000000"/>
        </w:rPr>
      </w:pPr>
    </w:p>
    <w:p w14:paraId="372E8C3C" w14:textId="77777777" w:rsidR="006C0861" w:rsidRPr="00E94416" w:rsidRDefault="006C0861" w:rsidP="006C0861">
      <w:pPr>
        <w:autoSpaceDE w:val="0"/>
        <w:autoSpaceDN w:val="0"/>
        <w:adjustRightInd w:val="0"/>
        <w:ind w:left="708"/>
        <w:jc w:val="both"/>
        <w:rPr>
          <w:color w:val="000000"/>
        </w:rPr>
      </w:pPr>
      <w:r w:rsidRPr="00E94416">
        <w:rPr>
          <w:color w:val="000000"/>
        </w:rPr>
        <w:t>3) Ясно да се изложат предупрежденията</w:t>
      </w:r>
      <w:r>
        <w:rPr>
          <w:color w:val="000000"/>
        </w:rPr>
        <w:t>,</w:t>
      </w:r>
      <w:r w:rsidRPr="00E94416">
        <w:rPr>
          <w:color w:val="000000"/>
        </w:rPr>
        <w:t xml:space="preserve"> отнасящи се до безопасността на персонала и оборудването.</w:t>
      </w:r>
    </w:p>
    <w:p w14:paraId="0FC69957" w14:textId="77777777" w:rsidR="006C0861" w:rsidRPr="00E94416" w:rsidRDefault="006C0861" w:rsidP="006C0861">
      <w:pPr>
        <w:autoSpaceDE w:val="0"/>
        <w:autoSpaceDN w:val="0"/>
        <w:adjustRightInd w:val="0"/>
        <w:ind w:left="708"/>
        <w:jc w:val="both"/>
        <w:rPr>
          <w:color w:val="000000"/>
        </w:rPr>
      </w:pPr>
    </w:p>
    <w:p w14:paraId="50F55348" w14:textId="77777777" w:rsidR="006C0861" w:rsidRPr="00E94416" w:rsidRDefault="006C0861" w:rsidP="006C0861">
      <w:pPr>
        <w:autoSpaceDE w:val="0"/>
        <w:autoSpaceDN w:val="0"/>
        <w:adjustRightInd w:val="0"/>
        <w:ind w:left="708"/>
        <w:jc w:val="both"/>
        <w:rPr>
          <w:color w:val="000000"/>
        </w:rPr>
      </w:pPr>
      <w:r w:rsidRPr="00E94416">
        <w:rPr>
          <w:color w:val="000000"/>
        </w:rPr>
        <w:t>4) Последователността на подреждане на ръководствата да е следната:</w:t>
      </w:r>
    </w:p>
    <w:p w14:paraId="6E88BF3B" w14:textId="77777777" w:rsidR="006C0861" w:rsidRPr="00E94416" w:rsidRDefault="006C0861" w:rsidP="006C0861">
      <w:pPr>
        <w:autoSpaceDE w:val="0"/>
        <w:autoSpaceDN w:val="0"/>
        <w:adjustRightInd w:val="0"/>
        <w:ind w:left="708"/>
        <w:jc w:val="both"/>
        <w:rPr>
          <w:color w:val="000000"/>
        </w:rPr>
      </w:pPr>
    </w:p>
    <w:p w14:paraId="0F1D1E9E" w14:textId="77777777" w:rsidR="006C0861" w:rsidRPr="00E94416" w:rsidRDefault="006C0861" w:rsidP="006C0861">
      <w:pPr>
        <w:autoSpaceDE w:val="0"/>
        <w:autoSpaceDN w:val="0"/>
        <w:adjustRightInd w:val="0"/>
        <w:ind w:left="1416"/>
        <w:jc w:val="both"/>
        <w:rPr>
          <w:color w:val="000000"/>
        </w:rPr>
      </w:pPr>
      <w:r w:rsidRPr="00E94416">
        <w:rPr>
          <w:color w:val="000000"/>
          <w:lang w:val="en-GB"/>
        </w:rPr>
        <w:t>a</w:t>
      </w:r>
      <w:r w:rsidRPr="00E94416">
        <w:rPr>
          <w:color w:val="000000"/>
        </w:rPr>
        <w:t>) Заглавна страница</w:t>
      </w:r>
    </w:p>
    <w:p w14:paraId="6B2C4154" w14:textId="77777777" w:rsidR="006C0861" w:rsidRPr="00E94416" w:rsidRDefault="006C0861" w:rsidP="006C0861">
      <w:pPr>
        <w:autoSpaceDE w:val="0"/>
        <w:autoSpaceDN w:val="0"/>
        <w:adjustRightInd w:val="0"/>
        <w:ind w:left="1416"/>
        <w:jc w:val="both"/>
        <w:rPr>
          <w:color w:val="000000"/>
        </w:rPr>
      </w:pPr>
    </w:p>
    <w:p w14:paraId="1BD31A9F" w14:textId="77777777" w:rsidR="006C0861" w:rsidRPr="00E94416" w:rsidRDefault="006C0861" w:rsidP="006C0861">
      <w:pPr>
        <w:autoSpaceDE w:val="0"/>
        <w:autoSpaceDN w:val="0"/>
        <w:adjustRightInd w:val="0"/>
        <w:ind w:left="1416"/>
        <w:jc w:val="both"/>
        <w:rPr>
          <w:color w:val="000000"/>
        </w:rPr>
      </w:pPr>
      <w:r w:rsidRPr="00E94416">
        <w:rPr>
          <w:color w:val="000000"/>
        </w:rPr>
        <w:t>б) Съдържание</w:t>
      </w:r>
    </w:p>
    <w:p w14:paraId="0CB0F6D8" w14:textId="77777777" w:rsidR="006C0861" w:rsidRPr="00E94416" w:rsidRDefault="006C0861" w:rsidP="006C0861">
      <w:pPr>
        <w:autoSpaceDE w:val="0"/>
        <w:autoSpaceDN w:val="0"/>
        <w:adjustRightInd w:val="0"/>
        <w:ind w:left="1416"/>
        <w:jc w:val="both"/>
        <w:rPr>
          <w:color w:val="000000"/>
        </w:rPr>
      </w:pPr>
    </w:p>
    <w:p w14:paraId="7BFA6EF8" w14:textId="77777777" w:rsidR="006C0861" w:rsidRPr="00E94416" w:rsidRDefault="006C0861" w:rsidP="006C0861">
      <w:pPr>
        <w:autoSpaceDE w:val="0"/>
        <w:autoSpaceDN w:val="0"/>
        <w:adjustRightInd w:val="0"/>
        <w:ind w:left="1416"/>
        <w:jc w:val="both"/>
        <w:rPr>
          <w:color w:val="000000"/>
        </w:rPr>
      </w:pPr>
      <w:r w:rsidRPr="00E94416">
        <w:rPr>
          <w:color w:val="000000"/>
        </w:rPr>
        <w:t xml:space="preserve">в) Част </w:t>
      </w:r>
      <w:r w:rsidRPr="00E94416">
        <w:rPr>
          <w:color w:val="000000"/>
          <w:lang w:val="en-GB"/>
        </w:rPr>
        <w:t>I</w:t>
      </w:r>
      <w:r w:rsidRPr="00E94416">
        <w:rPr>
          <w:color w:val="000000"/>
        </w:rPr>
        <w:t xml:space="preserve"> - Експлоатация</w:t>
      </w:r>
    </w:p>
    <w:p w14:paraId="51800A44" w14:textId="77777777" w:rsidR="006C0861" w:rsidRPr="00E94416" w:rsidRDefault="006C0861" w:rsidP="006C0861">
      <w:pPr>
        <w:autoSpaceDE w:val="0"/>
        <w:autoSpaceDN w:val="0"/>
        <w:adjustRightInd w:val="0"/>
        <w:ind w:left="1416"/>
        <w:jc w:val="both"/>
        <w:rPr>
          <w:color w:val="000000"/>
        </w:rPr>
      </w:pPr>
    </w:p>
    <w:p w14:paraId="3816BB61" w14:textId="77777777" w:rsidR="006C0861" w:rsidRPr="00E94416" w:rsidRDefault="006C0861" w:rsidP="006C0861">
      <w:pPr>
        <w:autoSpaceDE w:val="0"/>
        <w:autoSpaceDN w:val="0"/>
        <w:adjustRightInd w:val="0"/>
        <w:ind w:left="1416"/>
        <w:jc w:val="both"/>
        <w:rPr>
          <w:color w:val="000000"/>
        </w:rPr>
      </w:pPr>
      <w:r w:rsidRPr="00E94416">
        <w:rPr>
          <w:color w:val="000000"/>
        </w:rPr>
        <w:t xml:space="preserve">г) Част </w:t>
      </w:r>
      <w:r w:rsidRPr="00E94416">
        <w:rPr>
          <w:color w:val="000000"/>
          <w:lang w:val="en-GB"/>
        </w:rPr>
        <w:t>II</w:t>
      </w:r>
      <w:r w:rsidRPr="00E94416">
        <w:rPr>
          <w:color w:val="000000"/>
        </w:rPr>
        <w:t xml:space="preserve"> - Поддръжка</w:t>
      </w:r>
    </w:p>
    <w:p w14:paraId="5B1F488F" w14:textId="77777777" w:rsidR="006C0861" w:rsidRPr="00E94416" w:rsidRDefault="006C0861" w:rsidP="006C0861">
      <w:pPr>
        <w:autoSpaceDE w:val="0"/>
        <w:autoSpaceDN w:val="0"/>
        <w:adjustRightInd w:val="0"/>
        <w:ind w:left="1416"/>
        <w:jc w:val="both"/>
        <w:rPr>
          <w:color w:val="000000"/>
        </w:rPr>
      </w:pPr>
    </w:p>
    <w:p w14:paraId="5A2F8B5C" w14:textId="77777777" w:rsidR="006C0861" w:rsidRPr="00E94416" w:rsidRDefault="006C0861" w:rsidP="006C0861">
      <w:pPr>
        <w:autoSpaceDE w:val="0"/>
        <w:autoSpaceDN w:val="0"/>
        <w:adjustRightInd w:val="0"/>
        <w:ind w:left="1416"/>
        <w:jc w:val="both"/>
        <w:rPr>
          <w:color w:val="000000"/>
        </w:rPr>
      </w:pPr>
      <w:r w:rsidRPr="00E94416">
        <w:rPr>
          <w:color w:val="000000"/>
        </w:rPr>
        <w:t xml:space="preserve">д) Част </w:t>
      </w:r>
      <w:r w:rsidRPr="00E94416">
        <w:rPr>
          <w:color w:val="000000"/>
          <w:lang w:val="en-GB"/>
        </w:rPr>
        <w:t>III</w:t>
      </w:r>
      <w:r w:rsidRPr="00E94416">
        <w:rPr>
          <w:color w:val="000000"/>
        </w:rPr>
        <w:t xml:space="preserve"> - Демонтаж</w:t>
      </w:r>
    </w:p>
    <w:p w14:paraId="6D023A76" w14:textId="77777777" w:rsidR="006C0861" w:rsidRPr="00E94416" w:rsidRDefault="006C0861" w:rsidP="006C0861">
      <w:pPr>
        <w:autoSpaceDE w:val="0"/>
        <w:autoSpaceDN w:val="0"/>
        <w:adjustRightInd w:val="0"/>
        <w:ind w:left="1416"/>
        <w:jc w:val="both"/>
        <w:rPr>
          <w:color w:val="000000"/>
        </w:rPr>
      </w:pPr>
    </w:p>
    <w:p w14:paraId="0989AC3E" w14:textId="77777777" w:rsidR="006C0861" w:rsidRPr="00E94416" w:rsidRDefault="006C0861" w:rsidP="006C0861">
      <w:pPr>
        <w:autoSpaceDE w:val="0"/>
        <w:autoSpaceDN w:val="0"/>
        <w:adjustRightInd w:val="0"/>
        <w:ind w:left="1416"/>
        <w:jc w:val="both"/>
        <w:rPr>
          <w:color w:val="000000"/>
        </w:rPr>
      </w:pPr>
      <w:r w:rsidRPr="00E94416">
        <w:rPr>
          <w:color w:val="000000"/>
        </w:rPr>
        <w:t>е) Подобни публикации</w:t>
      </w:r>
    </w:p>
    <w:p w14:paraId="01A1853E" w14:textId="77777777" w:rsidR="006C0861" w:rsidRPr="00E94416" w:rsidRDefault="006C0861" w:rsidP="006C0861">
      <w:pPr>
        <w:autoSpaceDE w:val="0"/>
        <w:autoSpaceDN w:val="0"/>
        <w:adjustRightInd w:val="0"/>
        <w:ind w:left="1416"/>
        <w:jc w:val="both"/>
        <w:rPr>
          <w:color w:val="000000"/>
        </w:rPr>
      </w:pPr>
    </w:p>
    <w:p w14:paraId="2C815046" w14:textId="77777777" w:rsidR="006C0861" w:rsidRPr="00E94416" w:rsidRDefault="006C0861" w:rsidP="006C0861">
      <w:pPr>
        <w:autoSpaceDE w:val="0"/>
        <w:autoSpaceDN w:val="0"/>
        <w:adjustRightInd w:val="0"/>
        <w:ind w:left="1416"/>
        <w:jc w:val="both"/>
        <w:rPr>
          <w:color w:val="000000"/>
        </w:rPr>
      </w:pPr>
      <w:r w:rsidRPr="00E94416">
        <w:rPr>
          <w:color w:val="000000"/>
        </w:rPr>
        <w:t>ж) Чертежи в перспектива и мащаб, диаграми и др.</w:t>
      </w:r>
    </w:p>
    <w:p w14:paraId="77F16279" w14:textId="77777777" w:rsidR="006C0861" w:rsidRPr="00E94416" w:rsidRDefault="006C0861" w:rsidP="006C0861">
      <w:pPr>
        <w:autoSpaceDE w:val="0"/>
        <w:autoSpaceDN w:val="0"/>
        <w:adjustRightInd w:val="0"/>
        <w:jc w:val="both"/>
        <w:rPr>
          <w:color w:val="000000"/>
        </w:rPr>
      </w:pPr>
    </w:p>
    <w:p w14:paraId="025BA785" w14:textId="77777777" w:rsidR="006C0861" w:rsidRPr="00E94416" w:rsidRDefault="006C0861" w:rsidP="006C0861">
      <w:pPr>
        <w:pStyle w:val="titre4"/>
        <w:numPr>
          <w:ilvl w:val="0"/>
          <w:numId w:val="0"/>
        </w:numPr>
        <w:rPr>
          <w:rFonts w:ascii="Times New Roman" w:hAnsi="Times New Roman" w:cs="Times New Roman"/>
          <w:lang w:val="bg-BG"/>
        </w:rPr>
      </w:pPr>
      <w:bookmarkStart w:id="905" w:name="_Toc207615658"/>
      <w:bookmarkStart w:id="906" w:name="_Toc207615749"/>
      <w:bookmarkStart w:id="907" w:name="_Toc207616608"/>
      <w:bookmarkStart w:id="908" w:name="_Toc213771750"/>
      <w:r>
        <w:rPr>
          <w:rFonts w:ascii="Times New Roman" w:hAnsi="Times New Roman" w:cs="Times New Roman"/>
          <w:lang w:val="bg-BG"/>
        </w:rPr>
        <w:t>4</w:t>
      </w:r>
      <w:r w:rsidRPr="00E94416">
        <w:rPr>
          <w:rFonts w:ascii="Times New Roman" w:hAnsi="Times New Roman" w:cs="Times New Roman"/>
          <w:lang w:val="bg-BG"/>
        </w:rPr>
        <w:t>.2 ПРОЦЕДУРА</w:t>
      </w:r>
      <w:bookmarkEnd w:id="905"/>
      <w:bookmarkEnd w:id="906"/>
      <w:bookmarkEnd w:id="907"/>
      <w:bookmarkEnd w:id="908"/>
    </w:p>
    <w:p w14:paraId="1136563C" w14:textId="77777777" w:rsidR="006C0861" w:rsidRPr="00E94416" w:rsidRDefault="006C0861" w:rsidP="006C0861">
      <w:pPr>
        <w:autoSpaceDE w:val="0"/>
        <w:autoSpaceDN w:val="0"/>
        <w:adjustRightInd w:val="0"/>
        <w:jc w:val="both"/>
        <w:rPr>
          <w:color w:val="000000"/>
        </w:rPr>
      </w:pPr>
    </w:p>
    <w:p w14:paraId="6C97091F" w14:textId="77777777" w:rsidR="006C0861" w:rsidRPr="00FC5C7F" w:rsidRDefault="006C0861" w:rsidP="006C0861">
      <w:pPr>
        <w:autoSpaceDE w:val="0"/>
        <w:autoSpaceDN w:val="0"/>
        <w:adjustRightInd w:val="0"/>
        <w:jc w:val="both"/>
        <w:rPr>
          <w:color w:val="000000"/>
        </w:rPr>
      </w:pPr>
      <w:r w:rsidRPr="00FC5C7F">
        <w:rPr>
          <w:color w:val="000000"/>
        </w:rPr>
        <w:t>1) Изпълнителят да предаде на Инженера работен вариант в 3 копия за всяко ръководство, 3 месеца преди изпитанията преди пускане в експлоатация.</w:t>
      </w:r>
    </w:p>
    <w:p w14:paraId="7945EC7C" w14:textId="77777777" w:rsidR="006C0861" w:rsidRPr="00FC5C7F" w:rsidRDefault="006C0861" w:rsidP="006C0861">
      <w:pPr>
        <w:autoSpaceDE w:val="0"/>
        <w:autoSpaceDN w:val="0"/>
        <w:adjustRightInd w:val="0"/>
        <w:jc w:val="both"/>
        <w:rPr>
          <w:color w:val="000000"/>
        </w:rPr>
      </w:pPr>
    </w:p>
    <w:p w14:paraId="0A8E4590" w14:textId="77777777" w:rsidR="006C0861" w:rsidRPr="00E94416" w:rsidRDefault="006C0861" w:rsidP="006C0861">
      <w:pPr>
        <w:autoSpaceDE w:val="0"/>
        <w:autoSpaceDN w:val="0"/>
        <w:adjustRightInd w:val="0"/>
        <w:jc w:val="both"/>
        <w:rPr>
          <w:color w:val="000000"/>
        </w:rPr>
      </w:pPr>
      <w:r w:rsidRPr="00FC5C7F">
        <w:rPr>
          <w:color w:val="000000"/>
        </w:rPr>
        <w:t>2) След писменото одобрение на работния вариант от Инженера, Изпълнителят ще предаде на Инженера още 2 копия на ръководствата в деня на изпитанията при пускане в експлоатация.</w:t>
      </w:r>
    </w:p>
    <w:p w14:paraId="0F0F6A2D" w14:textId="77777777" w:rsidR="006C0861" w:rsidRPr="00E94416" w:rsidRDefault="006C0861" w:rsidP="006C0861">
      <w:pPr>
        <w:autoSpaceDE w:val="0"/>
        <w:autoSpaceDN w:val="0"/>
        <w:adjustRightInd w:val="0"/>
        <w:jc w:val="both"/>
        <w:rPr>
          <w:color w:val="000000"/>
        </w:rPr>
      </w:pPr>
    </w:p>
    <w:p w14:paraId="5D68F10D" w14:textId="77777777" w:rsidR="006C0861" w:rsidRPr="00E94416" w:rsidRDefault="006C0861" w:rsidP="006C0861">
      <w:pPr>
        <w:autoSpaceDE w:val="0"/>
        <w:autoSpaceDN w:val="0"/>
        <w:adjustRightInd w:val="0"/>
        <w:jc w:val="both"/>
        <w:rPr>
          <w:color w:val="000000"/>
        </w:rPr>
      </w:pPr>
      <w:r w:rsidRPr="00E94416">
        <w:rPr>
          <w:color w:val="000000"/>
        </w:rPr>
        <w:t>3) Окончателната версия да е идентична с одобрената работна такава.</w:t>
      </w:r>
    </w:p>
    <w:p w14:paraId="1DF45C1D" w14:textId="77777777" w:rsidR="006C0861" w:rsidRPr="00E94416" w:rsidRDefault="006C0861" w:rsidP="006C0861">
      <w:pPr>
        <w:autoSpaceDE w:val="0"/>
        <w:autoSpaceDN w:val="0"/>
        <w:adjustRightInd w:val="0"/>
        <w:jc w:val="both"/>
        <w:rPr>
          <w:color w:val="000000"/>
        </w:rPr>
      </w:pPr>
    </w:p>
    <w:p w14:paraId="427E7696" w14:textId="77777777" w:rsidR="006C0861" w:rsidRPr="00E94416" w:rsidRDefault="006C0861" w:rsidP="006C0861">
      <w:pPr>
        <w:pStyle w:val="titre4"/>
        <w:numPr>
          <w:ilvl w:val="0"/>
          <w:numId w:val="0"/>
        </w:numPr>
        <w:rPr>
          <w:rFonts w:ascii="Times New Roman" w:hAnsi="Times New Roman" w:cs="Times New Roman"/>
          <w:lang w:val="bg-BG"/>
        </w:rPr>
      </w:pPr>
      <w:bookmarkStart w:id="909" w:name="_Toc207615659"/>
      <w:bookmarkStart w:id="910" w:name="_Toc207615750"/>
      <w:bookmarkStart w:id="911" w:name="_Toc207616609"/>
      <w:bookmarkStart w:id="912" w:name="_Toc213771751"/>
      <w:r>
        <w:rPr>
          <w:rFonts w:ascii="Times New Roman" w:hAnsi="Times New Roman" w:cs="Times New Roman"/>
          <w:lang w:val="bg-BG"/>
        </w:rPr>
        <w:t>4</w:t>
      </w:r>
      <w:r w:rsidRPr="00E94416">
        <w:rPr>
          <w:rFonts w:ascii="Times New Roman" w:hAnsi="Times New Roman" w:cs="Times New Roman"/>
          <w:lang w:val="bg-BG"/>
        </w:rPr>
        <w:t>.3 СЪДЪРЖАНИЕ</w:t>
      </w:r>
      <w:bookmarkEnd w:id="909"/>
      <w:bookmarkEnd w:id="910"/>
      <w:bookmarkEnd w:id="911"/>
      <w:bookmarkEnd w:id="912"/>
    </w:p>
    <w:p w14:paraId="08983F39" w14:textId="77777777" w:rsidR="006C0861" w:rsidRPr="00E94416" w:rsidRDefault="006C0861" w:rsidP="006C0861">
      <w:pPr>
        <w:autoSpaceDE w:val="0"/>
        <w:autoSpaceDN w:val="0"/>
        <w:adjustRightInd w:val="0"/>
        <w:jc w:val="both"/>
        <w:rPr>
          <w:color w:val="000000"/>
        </w:rPr>
      </w:pPr>
    </w:p>
    <w:p w14:paraId="53BE224E" w14:textId="77777777" w:rsidR="006C0861" w:rsidRPr="00E94416" w:rsidRDefault="006C0861" w:rsidP="006C0861">
      <w:pPr>
        <w:pStyle w:val="titre4"/>
        <w:numPr>
          <w:ilvl w:val="0"/>
          <w:numId w:val="0"/>
        </w:numPr>
        <w:rPr>
          <w:rFonts w:ascii="Times New Roman" w:hAnsi="Times New Roman" w:cs="Times New Roman"/>
          <w:lang w:val="bg-BG"/>
        </w:rPr>
      </w:pPr>
      <w:bookmarkStart w:id="913" w:name="_Toc207615755"/>
      <w:bookmarkStart w:id="914" w:name="_Toc207616610"/>
      <w:bookmarkStart w:id="915" w:name="_Toc213771752"/>
      <w:r>
        <w:rPr>
          <w:rFonts w:ascii="Times New Roman" w:hAnsi="Times New Roman" w:cs="Times New Roman"/>
          <w:lang w:val="bg-BG"/>
        </w:rPr>
        <w:t>4</w:t>
      </w:r>
      <w:r w:rsidRPr="00E94416">
        <w:rPr>
          <w:rFonts w:ascii="Times New Roman" w:hAnsi="Times New Roman" w:cs="Times New Roman"/>
          <w:lang w:val="bg-BG"/>
        </w:rPr>
        <w:t>.3.1. РЪКОВОДСТВО ЗА ЕКСПЛОАТАЦИЯ</w:t>
      </w:r>
      <w:bookmarkEnd w:id="913"/>
      <w:bookmarkEnd w:id="914"/>
      <w:bookmarkEnd w:id="915"/>
    </w:p>
    <w:p w14:paraId="4036F7CE" w14:textId="77777777" w:rsidR="006C0861" w:rsidRPr="00E94416" w:rsidRDefault="006C0861" w:rsidP="006C0861">
      <w:pPr>
        <w:autoSpaceDE w:val="0"/>
        <w:autoSpaceDN w:val="0"/>
        <w:adjustRightInd w:val="0"/>
        <w:jc w:val="both"/>
        <w:rPr>
          <w:b/>
          <w:bCs/>
          <w:color w:val="000000"/>
        </w:rPr>
      </w:pPr>
    </w:p>
    <w:p w14:paraId="17CD8224" w14:textId="77777777" w:rsidR="006C0861" w:rsidRPr="00E94416" w:rsidRDefault="006C0861" w:rsidP="006C0861">
      <w:pPr>
        <w:autoSpaceDE w:val="0"/>
        <w:autoSpaceDN w:val="0"/>
        <w:adjustRightInd w:val="0"/>
        <w:jc w:val="both"/>
      </w:pPr>
      <w:r w:rsidRPr="00E94416">
        <w:t>Изготвеното за Оператора на пречиствателната станция ръководство, да включва по долупосочения приоритетен ред и без да се ограничава със, следното:</w:t>
      </w:r>
    </w:p>
    <w:p w14:paraId="42064C8F" w14:textId="77777777" w:rsidR="006C0861" w:rsidRPr="00E94416" w:rsidRDefault="006C0861" w:rsidP="006C0861">
      <w:pPr>
        <w:jc w:val="both"/>
      </w:pPr>
    </w:p>
    <w:p w14:paraId="06B3ED9C" w14:textId="77777777" w:rsidR="006C0861" w:rsidRPr="00E94416" w:rsidRDefault="006C0861" w:rsidP="007C2866">
      <w:pPr>
        <w:numPr>
          <w:ilvl w:val="0"/>
          <w:numId w:val="44"/>
        </w:numPr>
        <w:tabs>
          <w:tab w:val="clear" w:pos="720"/>
          <w:tab w:val="num" w:pos="372"/>
        </w:tabs>
        <w:ind w:left="372"/>
        <w:jc w:val="both"/>
      </w:pPr>
      <w:r w:rsidRPr="00E94416">
        <w:t>Кратко описание на съоръжението или системата, препоръчително с пояснителни илюстрации и чертежи.</w:t>
      </w:r>
    </w:p>
    <w:p w14:paraId="3FAF1D1D" w14:textId="77777777" w:rsidR="006C0861" w:rsidRPr="00E94416" w:rsidRDefault="006C0861" w:rsidP="006C0861">
      <w:pPr>
        <w:ind w:left="12"/>
        <w:jc w:val="both"/>
      </w:pPr>
    </w:p>
    <w:p w14:paraId="3BFCB827" w14:textId="77777777" w:rsidR="006C0861" w:rsidRPr="00E94416" w:rsidRDefault="006C0861" w:rsidP="007C2866">
      <w:pPr>
        <w:numPr>
          <w:ilvl w:val="0"/>
          <w:numId w:val="44"/>
        </w:numPr>
        <w:tabs>
          <w:tab w:val="clear" w:pos="720"/>
          <w:tab w:val="num" w:pos="372"/>
        </w:tabs>
        <w:ind w:left="372"/>
        <w:jc w:val="both"/>
        <w:rPr>
          <w:spacing w:val="-2"/>
        </w:rPr>
      </w:pPr>
      <w:r w:rsidRPr="00E94416">
        <w:rPr>
          <w:spacing w:val="-2"/>
        </w:rPr>
        <w:t>Където е приложимо да се включи описание на технологичния процес.</w:t>
      </w:r>
    </w:p>
    <w:p w14:paraId="6931891B" w14:textId="77777777" w:rsidR="006C0861" w:rsidRPr="00E94416" w:rsidRDefault="006C0861" w:rsidP="006C0861">
      <w:pPr>
        <w:jc w:val="both"/>
        <w:rPr>
          <w:spacing w:val="-2"/>
        </w:rPr>
      </w:pPr>
    </w:p>
    <w:p w14:paraId="2C65C1F4" w14:textId="77777777" w:rsidR="006C0861" w:rsidRPr="00E94416" w:rsidRDefault="006C0861" w:rsidP="007C2866">
      <w:pPr>
        <w:numPr>
          <w:ilvl w:val="1"/>
          <w:numId w:val="44"/>
        </w:numPr>
        <w:tabs>
          <w:tab w:val="clear" w:pos="1440"/>
          <w:tab w:val="num" w:pos="1092"/>
        </w:tabs>
        <w:ind w:left="1092"/>
        <w:jc w:val="both"/>
        <w:rPr>
          <w:spacing w:val="-6"/>
        </w:rPr>
      </w:pPr>
      <w:r w:rsidRPr="00E94416">
        <w:rPr>
          <w:spacing w:val="1"/>
        </w:rPr>
        <w:t>Списък на алармиращите съоръжения и последователността на мерките в случай на извънредна ситуация</w:t>
      </w:r>
      <w:r w:rsidRPr="00E94416">
        <w:rPr>
          <w:spacing w:val="-6"/>
        </w:rPr>
        <w:t>.</w:t>
      </w:r>
    </w:p>
    <w:p w14:paraId="56CE6BC1" w14:textId="77777777" w:rsidR="006C0861" w:rsidRPr="00E94416" w:rsidRDefault="006C0861" w:rsidP="006C0861">
      <w:pPr>
        <w:ind w:left="12"/>
        <w:jc w:val="both"/>
        <w:rPr>
          <w:spacing w:val="-6"/>
        </w:rPr>
      </w:pPr>
    </w:p>
    <w:p w14:paraId="4808BB35" w14:textId="77777777" w:rsidR="006C0861" w:rsidRPr="00E94416" w:rsidRDefault="006C0861" w:rsidP="007C2866">
      <w:pPr>
        <w:numPr>
          <w:ilvl w:val="1"/>
          <w:numId w:val="44"/>
        </w:numPr>
        <w:tabs>
          <w:tab w:val="clear" w:pos="1440"/>
          <w:tab w:val="num" w:pos="1092"/>
        </w:tabs>
        <w:ind w:left="1092"/>
        <w:jc w:val="both"/>
      </w:pPr>
      <w:r w:rsidRPr="00E94416">
        <w:t>Описание на поетапните процедури по привеждане в действие и изключване на съоръженията.</w:t>
      </w:r>
    </w:p>
    <w:p w14:paraId="1202AFE8" w14:textId="77777777" w:rsidR="006C0861" w:rsidRPr="00E94416" w:rsidRDefault="006C0861" w:rsidP="006C0861">
      <w:pPr>
        <w:ind w:left="12"/>
        <w:jc w:val="both"/>
      </w:pPr>
    </w:p>
    <w:p w14:paraId="0C230DFB" w14:textId="77777777" w:rsidR="006C0861" w:rsidRPr="00E94416" w:rsidRDefault="006C0861" w:rsidP="007C2866">
      <w:pPr>
        <w:numPr>
          <w:ilvl w:val="0"/>
          <w:numId w:val="44"/>
        </w:numPr>
        <w:tabs>
          <w:tab w:val="clear" w:pos="720"/>
          <w:tab w:val="num" w:pos="372"/>
        </w:tabs>
        <w:ind w:left="372"/>
        <w:jc w:val="both"/>
      </w:pPr>
      <w:r w:rsidRPr="00E94416">
        <w:t xml:space="preserve">Инструкции за нормална експлоатация с конкретни препратки към (където е приложимо): </w:t>
      </w:r>
    </w:p>
    <w:p w14:paraId="37DC2097" w14:textId="77777777" w:rsidR="006C0861" w:rsidRPr="00E94416" w:rsidRDefault="006C0861" w:rsidP="006C0861">
      <w:pPr>
        <w:ind w:left="12"/>
        <w:jc w:val="both"/>
      </w:pPr>
    </w:p>
    <w:p w14:paraId="12DB027F" w14:textId="77777777" w:rsidR="006C0861" w:rsidRPr="00E94416" w:rsidRDefault="006C0861" w:rsidP="007C2866">
      <w:pPr>
        <w:numPr>
          <w:ilvl w:val="0"/>
          <w:numId w:val="44"/>
        </w:numPr>
        <w:tabs>
          <w:tab w:val="clear" w:pos="720"/>
          <w:tab w:val="num" w:pos="372"/>
        </w:tabs>
        <w:ind w:left="372"/>
        <w:jc w:val="both"/>
        <w:rPr>
          <w:lang w:val="en-GB"/>
        </w:rPr>
      </w:pPr>
      <w:r w:rsidRPr="00E94416">
        <w:t>ръчно / автоматично управление</w:t>
      </w:r>
      <w:r w:rsidRPr="00E94416">
        <w:rPr>
          <w:lang w:val="en-GB"/>
        </w:rPr>
        <w:t>,</w:t>
      </w:r>
    </w:p>
    <w:p w14:paraId="76FB7A1B" w14:textId="77777777" w:rsidR="006C0861" w:rsidRPr="00E94416" w:rsidRDefault="006C0861" w:rsidP="006C0861">
      <w:pPr>
        <w:ind w:left="12"/>
        <w:jc w:val="both"/>
        <w:rPr>
          <w:lang w:val="en-GB"/>
        </w:rPr>
      </w:pPr>
    </w:p>
    <w:p w14:paraId="288851F3" w14:textId="77777777" w:rsidR="006C0861" w:rsidRPr="00E94416" w:rsidRDefault="006C0861" w:rsidP="007C2866">
      <w:pPr>
        <w:numPr>
          <w:ilvl w:val="0"/>
          <w:numId w:val="44"/>
        </w:numPr>
        <w:tabs>
          <w:tab w:val="clear" w:pos="720"/>
          <w:tab w:val="num" w:pos="372"/>
        </w:tabs>
        <w:ind w:left="372"/>
        <w:jc w:val="both"/>
        <w:rPr>
          <w:spacing w:val="4"/>
          <w:lang w:val="en-GB"/>
        </w:rPr>
      </w:pPr>
      <w:r w:rsidRPr="00E94416">
        <w:rPr>
          <w:spacing w:val="4"/>
        </w:rPr>
        <w:t>експлоатация при нормално електрозахранване / аварийно електрозахранване</w:t>
      </w:r>
      <w:r w:rsidRPr="00E94416">
        <w:rPr>
          <w:spacing w:val="4"/>
          <w:lang w:val="en-GB"/>
        </w:rPr>
        <w:t>,</w:t>
      </w:r>
    </w:p>
    <w:p w14:paraId="10BC9FBC" w14:textId="77777777" w:rsidR="006C0861" w:rsidRPr="00E94416" w:rsidRDefault="006C0861" w:rsidP="006C0861">
      <w:pPr>
        <w:jc w:val="both"/>
        <w:rPr>
          <w:spacing w:val="4"/>
          <w:lang w:val="en-GB"/>
        </w:rPr>
      </w:pPr>
    </w:p>
    <w:p w14:paraId="2F48BB93" w14:textId="77777777" w:rsidR="006C0861" w:rsidRPr="00E94416" w:rsidRDefault="006C0861" w:rsidP="007C2866">
      <w:pPr>
        <w:numPr>
          <w:ilvl w:val="0"/>
          <w:numId w:val="44"/>
        </w:numPr>
        <w:tabs>
          <w:tab w:val="clear" w:pos="720"/>
          <w:tab w:val="num" w:pos="372"/>
        </w:tabs>
        <w:ind w:left="372"/>
        <w:jc w:val="both"/>
      </w:pPr>
      <w:r w:rsidRPr="00E94416">
        <w:t>управление на процеса.</w:t>
      </w:r>
    </w:p>
    <w:p w14:paraId="1450CCCC" w14:textId="77777777" w:rsidR="006C0861" w:rsidRPr="00E94416" w:rsidRDefault="006C0861" w:rsidP="006C0861">
      <w:pPr>
        <w:ind w:left="12"/>
        <w:jc w:val="both"/>
      </w:pPr>
    </w:p>
    <w:p w14:paraId="7ACD7224" w14:textId="77777777" w:rsidR="006C0861" w:rsidRPr="00E94416" w:rsidRDefault="006C0861" w:rsidP="007C2866">
      <w:pPr>
        <w:numPr>
          <w:ilvl w:val="0"/>
          <w:numId w:val="44"/>
        </w:numPr>
        <w:tabs>
          <w:tab w:val="clear" w:pos="720"/>
          <w:tab w:val="num" w:pos="372"/>
        </w:tabs>
        <w:ind w:left="372"/>
        <w:jc w:val="both"/>
      </w:pPr>
      <w:r w:rsidRPr="00E94416">
        <w:t>Инструкции (където е приложимо) за вземане на проби а анализи на обекта и в централата</w:t>
      </w:r>
    </w:p>
    <w:p w14:paraId="36A0CC95" w14:textId="77777777" w:rsidR="006C0861" w:rsidRPr="00E94416" w:rsidRDefault="006C0861" w:rsidP="006C0861">
      <w:pPr>
        <w:ind w:left="12"/>
        <w:jc w:val="both"/>
      </w:pPr>
    </w:p>
    <w:p w14:paraId="51D5538F" w14:textId="77777777" w:rsidR="006C0861" w:rsidRPr="00E94416" w:rsidRDefault="006C0861" w:rsidP="007C2866">
      <w:pPr>
        <w:numPr>
          <w:ilvl w:val="0"/>
          <w:numId w:val="44"/>
        </w:numPr>
        <w:tabs>
          <w:tab w:val="clear" w:pos="720"/>
          <w:tab w:val="num" w:pos="372"/>
        </w:tabs>
        <w:ind w:left="372"/>
        <w:jc w:val="both"/>
        <w:rPr>
          <w:spacing w:val="-2"/>
        </w:rPr>
      </w:pPr>
      <w:r w:rsidRPr="00E94416">
        <w:rPr>
          <w:spacing w:val="-3"/>
        </w:rPr>
        <w:t xml:space="preserve">Лаборатория за сурови води и пречистени води. Да се включи програма за ежедневно, ежеседмично ежемесечно и </w:t>
      </w:r>
      <w:proofErr w:type="spellStart"/>
      <w:r w:rsidRPr="00E94416">
        <w:rPr>
          <w:spacing w:val="-3"/>
        </w:rPr>
        <w:t>ежегодишно</w:t>
      </w:r>
      <w:proofErr w:type="spellEnd"/>
      <w:r w:rsidRPr="00E94416">
        <w:rPr>
          <w:spacing w:val="-3"/>
        </w:rPr>
        <w:t xml:space="preserve"> вземане на проби и анализи</w:t>
      </w:r>
      <w:r w:rsidRPr="00E94416">
        <w:rPr>
          <w:spacing w:val="-2"/>
        </w:rPr>
        <w:t>.</w:t>
      </w:r>
    </w:p>
    <w:p w14:paraId="7FF37035" w14:textId="77777777" w:rsidR="006C0861" w:rsidRPr="00E94416" w:rsidRDefault="006C0861" w:rsidP="006C0861">
      <w:pPr>
        <w:ind w:left="12"/>
        <w:jc w:val="both"/>
        <w:rPr>
          <w:spacing w:val="-2"/>
        </w:rPr>
      </w:pPr>
    </w:p>
    <w:p w14:paraId="3924AA99" w14:textId="77777777" w:rsidR="006C0861" w:rsidRPr="00E94416" w:rsidRDefault="006C0861" w:rsidP="007C2866">
      <w:pPr>
        <w:numPr>
          <w:ilvl w:val="0"/>
          <w:numId w:val="44"/>
        </w:numPr>
        <w:tabs>
          <w:tab w:val="clear" w:pos="720"/>
          <w:tab w:val="num" w:pos="372"/>
        </w:tabs>
        <w:ind w:left="372"/>
        <w:jc w:val="both"/>
        <w:rPr>
          <w:spacing w:val="-7"/>
        </w:rPr>
      </w:pPr>
      <w:r w:rsidRPr="00E94416">
        <w:rPr>
          <w:spacing w:val="-1"/>
        </w:rPr>
        <w:t>Инструкции (където е приложимо) за оптимизиране на процеса, спрямо различните качества на суровата и пречистена вода. Инструкции за технологична експлоатация при специални условия, като например неволно замърсяване</w:t>
      </w:r>
      <w:r w:rsidRPr="00E94416">
        <w:rPr>
          <w:spacing w:val="-7"/>
        </w:rPr>
        <w:t>.</w:t>
      </w:r>
    </w:p>
    <w:p w14:paraId="4EB18779" w14:textId="77777777" w:rsidR="006C0861" w:rsidRPr="00E94416" w:rsidRDefault="006C0861" w:rsidP="006C0861">
      <w:pPr>
        <w:ind w:left="12"/>
        <w:jc w:val="both"/>
        <w:rPr>
          <w:spacing w:val="-7"/>
        </w:rPr>
      </w:pPr>
    </w:p>
    <w:p w14:paraId="0BA70946" w14:textId="77777777" w:rsidR="006C0861" w:rsidRPr="00E94416" w:rsidRDefault="006C0861" w:rsidP="007C2866">
      <w:pPr>
        <w:numPr>
          <w:ilvl w:val="0"/>
          <w:numId w:val="44"/>
        </w:numPr>
        <w:tabs>
          <w:tab w:val="clear" w:pos="720"/>
          <w:tab w:val="num" w:pos="372"/>
        </w:tabs>
        <w:ind w:left="372"/>
        <w:jc w:val="both"/>
        <w:rPr>
          <w:spacing w:val="-1"/>
        </w:rPr>
      </w:pPr>
      <w:r w:rsidRPr="00E94416">
        <w:rPr>
          <w:spacing w:val="-1"/>
        </w:rPr>
        <w:t>Инструкции (където е приложимо) за наблюдение на системите и мониторинг на дневниците с резултатите от пробите за всяко механично и електро съоръжение на рутинни начала.</w:t>
      </w:r>
    </w:p>
    <w:p w14:paraId="221B6D84" w14:textId="77777777" w:rsidR="006C0861" w:rsidRPr="00E94416" w:rsidRDefault="006C0861" w:rsidP="006C0861">
      <w:pPr>
        <w:ind w:left="12"/>
        <w:jc w:val="both"/>
        <w:rPr>
          <w:spacing w:val="-1"/>
        </w:rPr>
      </w:pPr>
    </w:p>
    <w:p w14:paraId="11452571" w14:textId="77777777" w:rsidR="006C0861" w:rsidRPr="00E94416" w:rsidRDefault="006C0861" w:rsidP="007C2866">
      <w:pPr>
        <w:numPr>
          <w:ilvl w:val="0"/>
          <w:numId w:val="44"/>
        </w:numPr>
        <w:tabs>
          <w:tab w:val="clear" w:pos="720"/>
          <w:tab w:val="num" w:pos="372"/>
        </w:tabs>
        <w:ind w:left="372"/>
        <w:jc w:val="both"/>
        <w:rPr>
          <w:spacing w:val="-1"/>
        </w:rPr>
      </w:pPr>
      <w:r w:rsidRPr="00E94416">
        <w:t>Основни процедури по поддръжката и превантивните мерки за механичното оборудване, като разпределителните помпи, аварийния генератор и др., а също и електро оборудването, като прекъсвачи, разпределителни табла и др.</w:t>
      </w:r>
    </w:p>
    <w:p w14:paraId="24BA1447" w14:textId="77777777" w:rsidR="006C0861" w:rsidRPr="00E94416" w:rsidRDefault="006C0861" w:rsidP="006C0861">
      <w:pPr>
        <w:jc w:val="both"/>
        <w:rPr>
          <w:spacing w:val="-1"/>
        </w:rPr>
      </w:pPr>
    </w:p>
    <w:p w14:paraId="11A8B26D" w14:textId="77777777" w:rsidR="006C0861" w:rsidRPr="00E94416" w:rsidRDefault="006C0861" w:rsidP="007C2866">
      <w:pPr>
        <w:numPr>
          <w:ilvl w:val="0"/>
          <w:numId w:val="44"/>
        </w:numPr>
        <w:tabs>
          <w:tab w:val="clear" w:pos="720"/>
          <w:tab w:val="num" w:pos="372"/>
        </w:tabs>
        <w:ind w:left="372"/>
        <w:jc w:val="both"/>
        <w:rPr>
          <w:spacing w:val="-4"/>
        </w:rPr>
      </w:pPr>
      <w:r w:rsidRPr="00E94416">
        <w:rPr>
          <w:spacing w:val="-4"/>
        </w:rPr>
        <w:t>Инструкции за алармиране</w:t>
      </w:r>
    </w:p>
    <w:p w14:paraId="0FD1AFC8" w14:textId="77777777" w:rsidR="006C0861" w:rsidRPr="00E94416" w:rsidRDefault="006C0861" w:rsidP="006C0861">
      <w:pPr>
        <w:jc w:val="both"/>
        <w:rPr>
          <w:spacing w:val="-4"/>
        </w:rPr>
      </w:pPr>
    </w:p>
    <w:p w14:paraId="7A513743" w14:textId="77777777" w:rsidR="006C0861" w:rsidRPr="00E94416" w:rsidRDefault="006C0861" w:rsidP="007C2866">
      <w:pPr>
        <w:numPr>
          <w:ilvl w:val="0"/>
          <w:numId w:val="44"/>
        </w:numPr>
        <w:tabs>
          <w:tab w:val="clear" w:pos="720"/>
          <w:tab w:val="num" w:pos="372"/>
        </w:tabs>
        <w:ind w:left="372"/>
        <w:jc w:val="both"/>
        <w:rPr>
          <w:spacing w:val="-1"/>
        </w:rPr>
      </w:pPr>
      <w:r w:rsidRPr="00E94416">
        <w:rPr>
          <w:spacing w:val="3"/>
        </w:rPr>
        <w:t>Да се привлече вниманието на Оператора към всички считани за опасни за персонала операции или такива които ако са неправилно извършени биха довели до поражения за оборудването</w:t>
      </w:r>
      <w:r w:rsidRPr="00E94416">
        <w:rPr>
          <w:spacing w:val="-1"/>
        </w:rPr>
        <w:t>.</w:t>
      </w:r>
    </w:p>
    <w:p w14:paraId="18C1FA9B" w14:textId="77777777" w:rsidR="006C0861" w:rsidRPr="00E94416" w:rsidRDefault="006C0861" w:rsidP="006C0861">
      <w:pPr>
        <w:ind w:left="12"/>
        <w:jc w:val="both"/>
        <w:rPr>
          <w:spacing w:val="-1"/>
        </w:rPr>
      </w:pPr>
    </w:p>
    <w:p w14:paraId="64B7CA1F" w14:textId="77777777" w:rsidR="006C0861" w:rsidRPr="00E94416" w:rsidRDefault="006C0861" w:rsidP="007C2866">
      <w:pPr>
        <w:numPr>
          <w:ilvl w:val="0"/>
          <w:numId w:val="44"/>
        </w:numPr>
        <w:tabs>
          <w:tab w:val="clear" w:pos="720"/>
          <w:tab w:val="num" w:pos="372"/>
        </w:tabs>
        <w:ind w:left="372"/>
        <w:jc w:val="both"/>
        <w:rPr>
          <w:spacing w:val="-6"/>
        </w:rPr>
      </w:pPr>
      <w:r w:rsidRPr="00E94416">
        <w:rPr>
          <w:spacing w:val="1"/>
        </w:rPr>
        <w:t>Таблица за отстраняване на проблеми с включени симптоми за наличие на неизправности, възможни причини и стъпки за отстраняването им</w:t>
      </w:r>
      <w:r w:rsidRPr="00E94416">
        <w:rPr>
          <w:spacing w:val="-6"/>
        </w:rPr>
        <w:t>.</w:t>
      </w:r>
    </w:p>
    <w:p w14:paraId="79D201D7" w14:textId="77777777" w:rsidR="006C0861" w:rsidRPr="00E94416" w:rsidRDefault="006C0861" w:rsidP="006C0861">
      <w:pPr>
        <w:ind w:left="12"/>
        <w:jc w:val="both"/>
        <w:rPr>
          <w:spacing w:val="-6"/>
        </w:rPr>
      </w:pPr>
    </w:p>
    <w:p w14:paraId="089D9B9B" w14:textId="77777777" w:rsidR="006C0861" w:rsidRPr="00E94416" w:rsidRDefault="006C0861" w:rsidP="007C2866">
      <w:pPr>
        <w:numPr>
          <w:ilvl w:val="0"/>
          <w:numId w:val="44"/>
        </w:numPr>
        <w:tabs>
          <w:tab w:val="clear" w:pos="720"/>
          <w:tab w:val="num" w:pos="372"/>
        </w:tabs>
        <w:ind w:left="372"/>
        <w:jc w:val="both"/>
        <w:rPr>
          <w:spacing w:val="2"/>
        </w:rPr>
      </w:pPr>
      <w:r w:rsidRPr="00E94416">
        <w:rPr>
          <w:spacing w:val="2"/>
        </w:rPr>
        <w:t>Приблизителен размер за чертежите (обикновено А3), прегънати до размер А4</w:t>
      </w:r>
    </w:p>
    <w:p w14:paraId="21673E96" w14:textId="77777777" w:rsidR="006C0861" w:rsidRPr="00E94416" w:rsidRDefault="006C0861" w:rsidP="006C0861">
      <w:pPr>
        <w:ind w:left="12"/>
        <w:jc w:val="both"/>
        <w:rPr>
          <w:spacing w:val="2"/>
        </w:rPr>
      </w:pPr>
    </w:p>
    <w:p w14:paraId="10D8B997" w14:textId="77777777" w:rsidR="006C0861" w:rsidRPr="00E94416" w:rsidRDefault="006C0861" w:rsidP="007C2866">
      <w:pPr>
        <w:numPr>
          <w:ilvl w:val="0"/>
          <w:numId w:val="44"/>
        </w:numPr>
        <w:tabs>
          <w:tab w:val="clear" w:pos="720"/>
          <w:tab w:val="num" w:pos="372"/>
        </w:tabs>
        <w:ind w:left="372"/>
        <w:jc w:val="both"/>
        <w:rPr>
          <w:spacing w:val="-5"/>
        </w:rPr>
      </w:pPr>
      <w:r w:rsidRPr="00E94416">
        <w:rPr>
          <w:spacing w:val="-5"/>
        </w:rPr>
        <w:t>Ръководство за експлоатация.</w:t>
      </w:r>
    </w:p>
    <w:p w14:paraId="65549910" w14:textId="77777777" w:rsidR="006C0861" w:rsidRPr="00E94416" w:rsidRDefault="006C0861" w:rsidP="006C0861">
      <w:pPr>
        <w:ind w:left="12"/>
        <w:jc w:val="both"/>
        <w:rPr>
          <w:spacing w:val="-5"/>
        </w:rPr>
      </w:pPr>
    </w:p>
    <w:p w14:paraId="7980F864" w14:textId="77777777" w:rsidR="006C0861" w:rsidRPr="00E94416" w:rsidRDefault="006C0861" w:rsidP="007C2866">
      <w:pPr>
        <w:numPr>
          <w:ilvl w:val="0"/>
          <w:numId w:val="44"/>
        </w:numPr>
        <w:tabs>
          <w:tab w:val="clear" w:pos="720"/>
          <w:tab w:val="num" w:pos="372"/>
        </w:tabs>
        <w:ind w:left="372"/>
        <w:jc w:val="both"/>
        <w:rPr>
          <w:spacing w:val="-1"/>
        </w:rPr>
      </w:pPr>
      <w:r w:rsidRPr="00E94416">
        <w:rPr>
          <w:spacing w:val="-1"/>
        </w:rPr>
        <w:t>Списъци на кабелите и клапите, с местоположение, тип и функция (където е приложими).</w:t>
      </w:r>
    </w:p>
    <w:p w14:paraId="63C5FEA6" w14:textId="77777777" w:rsidR="006C0861" w:rsidRPr="00E94416" w:rsidRDefault="006C0861" w:rsidP="006C0861">
      <w:pPr>
        <w:autoSpaceDE w:val="0"/>
        <w:autoSpaceDN w:val="0"/>
        <w:adjustRightInd w:val="0"/>
        <w:jc w:val="both"/>
        <w:rPr>
          <w:b/>
          <w:bCs/>
          <w:color w:val="000000"/>
        </w:rPr>
      </w:pPr>
    </w:p>
    <w:p w14:paraId="3DC71CEB" w14:textId="77777777" w:rsidR="006C0861" w:rsidRPr="00E94416" w:rsidRDefault="006C0861" w:rsidP="006C0861">
      <w:pPr>
        <w:pStyle w:val="titre4"/>
        <w:numPr>
          <w:ilvl w:val="0"/>
          <w:numId w:val="0"/>
        </w:numPr>
        <w:rPr>
          <w:rFonts w:ascii="Times New Roman" w:hAnsi="Times New Roman" w:cs="Times New Roman"/>
          <w:lang w:val="de-DE"/>
        </w:rPr>
      </w:pPr>
      <w:bookmarkStart w:id="916" w:name="_Toc207615756"/>
      <w:bookmarkStart w:id="917" w:name="_Toc207616611"/>
      <w:bookmarkStart w:id="918" w:name="_Toc213771753"/>
      <w:r>
        <w:rPr>
          <w:rFonts w:ascii="Times New Roman" w:hAnsi="Times New Roman" w:cs="Times New Roman"/>
          <w:lang w:val="bg-BG"/>
        </w:rPr>
        <w:t>4</w:t>
      </w:r>
      <w:r w:rsidRPr="00E94416">
        <w:rPr>
          <w:rFonts w:ascii="Times New Roman" w:hAnsi="Times New Roman" w:cs="Times New Roman"/>
          <w:lang w:val="de-DE"/>
        </w:rPr>
        <w:t xml:space="preserve">.3.2. </w:t>
      </w:r>
      <w:bookmarkEnd w:id="916"/>
      <w:r w:rsidRPr="00E94416">
        <w:rPr>
          <w:rFonts w:ascii="Times New Roman" w:hAnsi="Times New Roman" w:cs="Times New Roman"/>
          <w:lang w:val="bg-BG"/>
        </w:rPr>
        <w:t>ТЕХНИЧЕСКИ ИНСТРУКЦИИ</w:t>
      </w:r>
      <w:bookmarkEnd w:id="917"/>
      <w:bookmarkEnd w:id="918"/>
    </w:p>
    <w:p w14:paraId="1AAD2B74" w14:textId="77777777" w:rsidR="006C0861" w:rsidRPr="00E94416" w:rsidRDefault="006C0861" w:rsidP="006C0861">
      <w:pPr>
        <w:autoSpaceDE w:val="0"/>
        <w:autoSpaceDN w:val="0"/>
        <w:adjustRightInd w:val="0"/>
        <w:jc w:val="both"/>
        <w:rPr>
          <w:b/>
          <w:bCs/>
          <w:color w:val="000000"/>
        </w:rPr>
      </w:pPr>
    </w:p>
    <w:p w14:paraId="0068D0F2" w14:textId="77777777" w:rsidR="006C0861" w:rsidRPr="00E94416" w:rsidRDefault="006C0861" w:rsidP="006C0861">
      <w:pPr>
        <w:jc w:val="both"/>
        <w:rPr>
          <w:spacing w:val="-6"/>
          <w:lang w:eastAsia="en-US"/>
        </w:rPr>
      </w:pPr>
      <w:r w:rsidRPr="00E94416">
        <w:rPr>
          <w:lang w:eastAsia="en-US"/>
        </w:rPr>
        <w:t>Техническите инструкции за механичните и електро системите включват, но не се ограничават със, следното</w:t>
      </w:r>
      <w:r w:rsidRPr="00E94416">
        <w:rPr>
          <w:spacing w:val="-6"/>
          <w:lang w:eastAsia="en-US"/>
        </w:rPr>
        <w:t>:</w:t>
      </w:r>
    </w:p>
    <w:p w14:paraId="5024722F" w14:textId="77777777" w:rsidR="006C0861" w:rsidRPr="00E94416" w:rsidRDefault="006C0861" w:rsidP="006C0861">
      <w:pPr>
        <w:jc w:val="both"/>
        <w:rPr>
          <w:spacing w:val="-6"/>
          <w:lang w:eastAsia="en-US"/>
        </w:rPr>
      </w:pPr>
    </w:p>
    <w:p w14:paraId="213D5D9A" w14:textId="77777777" w:rsidR="006C0861" w:rsidRPr="00E94416" w:rsidRDefault="006C0861" w:rsidP="006C0861">
      <w:pPr>
        <w:jc w:val="both"/>
        <w:rPr>
          <w:spacing w:val="-5"/>
          <w:lang w:eastAsia="en-US"/>
        </w:rPr>
      </w:pPr>
      <w:r w:rsidRPr="00E94416">
        <w:rPr>
          <w:b/>
          <w:spacing w:val="-5"/>
          <w:lang w:eastAsia="en-US"/>
        </w:rPr>
        <w:t>a.</w:t>
      </w:r>
      <w:r w:rsidRPr="00E94416">
        <w:rPr>
          <w:spacing w:val="-5"/>
          <w:lang w:eastAsia="en-US"/>
        </w:rPr>
        <w:t xml:space="preserve"> Подробно описание на процеса (където е приложимо) за съответното съоръжение</w:t>
      </w:r>
    </w:p>
    <w:p w14:paraId="4A3CADB8" w14:textId="77777777" w:rsidR="006C0861" w:rsidRPr="00E94416" w:rsidRDefault="006C0861" w:rsidP="006C0861">
      <w:pPr>
        <w:jc w:val="both"/>
        <w:rPr>
          <w:spacing w:val="-5"/>
          <w:lang w:eastAsia="en-US"/>
        </w:rPr>
      </w:pPr>
    </w:p>
    <w:p w14:paraId="14E13E58" w14:textId="77777777" w:rsidR="006C0861" w:rsidRPr="00E94416" w:rsidRDefault="006C0861" w:rsidP="006C0861">
      <w:pPr>
        <w:jc w:val="both"/>
        <w:rPr>
          <w:spacing w:val="-1"/>
          <w:lang w:val="en-US" w:eastAsia="en-US"/>
        </w:rPr>
      </w:pPr>
      <w:r w:rsidRPr="00E94416">
        <w:rPr>
          <w:spacing w:val="-1"/>
          <w:lang w:eastAsia="en-US"/>
        </w:rPr>
        <w:t>Описаният да са придружени с чертежи</w:t>
      </w:r>
      <w:r w:rsidRPr="00E94416">
        <w:rPr>
          <w:spacing w:val="-1"/>
          <w:lang w:val="en-US" w:eastAsia="en-US"/>
        </w:rPr>
        <w:t>.</w:t>
      </w:r>
    </w:p>
    <w:p w14:paraId="202168EC" w14:textId="77777777" w:rsidR="006C0861" w:rsidRPr="00E94416" w:rsidRDefault="006C0861" w:rsidP="006C0861">
      <w:pPr>
        <w:jc w:val="both"/>
        <w:rPr>
          <w:spacing w:val="-1"/>
          <w:lang w:val="en-US" w:eastAsia="en-US"/>
        </w:rPr>
      </w:pPr>
    </w:p>
    <w:p w14:paraId="3CC2ECFE" w14:textId="77777777" w:rsidR="006C0861" w:rsidRPr="00E94416" w:rsidRDefault="006C0861" w:rsidP="006C0861">
      <w:pPr>
        <w:jc w:val="both"/>
        <w:rPr>
          <w:lang w:val="en-US" w:eastAsia="en-US"/>
        </w:rPr>
      </w:pPr>
      <w:r w:rsidRPr="00E94416">
        <w:rPr>
          <w:b/>
          <w:lang w:eastAsia="en-US"/>
        </w:rPr>
        <w:t>б</w:t>
      </w:r>
      <w:r w:rsidRPr="00E94416">
        <w:rPr>
          <w:b/>
          <w:lang w:val="en-US" w:eastAsia="en-US"/>
        </w:rPr>
        <w:t>.</w:t>
      </w:r>
      <w:r w:rsidRPr="00E94416">
        <w:rPr>
          <w:lang w:val="en-US" w:eastAsia="en-US"/>
        </w:rPr>
        <w:t xml:space="preserve"> </w:t>
      </w:r>
      <w:r w:rsidRPr="00E94416">
        <w:rPr>
          <w:lang w:eastAsia="en-US"/>
        </w:rPr>
        <w:t>Подробно описание на (където е приложимо) на компонентите от механичното технологично оборудване, което да включва</w:t>
      </w:r>
      <w:r w:rsidRPr="00E94416">
        <w:rPr>
          <w:lang w:val="en-US" w:eastAsia="en-US"/>
        </w:rPr>
        <w:t xml:space="preserve">: </w:t>
      </w:r>
    </w:p>
    <w:p w14:paraId="1D0A9C26" w14:textId="77777777" w:rsidR="006C0861" w:rsidRPr="00E94416" w:rsidRDefault="006C0861" w:rsidP="006C0861">
      <w:pPr>
        <w:jc w:val="both"/>
        <w:rPr>
          <w:lang w:val="en-US" w:eastAsia="en-US"/>
        </w:rPr>
      </w:pPr>
    </w:p>
    <w:p w14:paraId="3B152968" w14:textId="77777777" w:rsidR="006C0861" w:rsidRPr="00E94416" w:rsidRDefault="006C0861" w:rsidP="007C2866">
      <w:pPr>
        <w:numPr>
          <w:ilvl w:val="0"/>
          <w:numId w:val="45"/>
        </w:numPr>
        <w:jc w:val="both"/>
        <w:rPr>
          <w:lang w:val="en-US" w:eastAsia="en-US"/>
        </w:rPr>
      </w:pPr>
      <w:r w:rsidRPr="00E94416">
        <w:rPr>
          <w:lang w:eastAsia="en-US"/>
        </w:rPr>
        <w:t>подробно описание на всяка система</w:t>
      </w:r>
      <w:r w:rsidRPr="00E94416">
        <w:rPr>
          <w:lang w:val="en-US" w:eastAsia="en-US"/>
        </w:rPr>
        <w:t>,</w:t>
      </w:r>
    </w:p>
    <w:p w14:paraId="35E25F30" w14:textId="77777777" w:rsidR="006C0861" w:rsidRPr="00E94416" w:rsidRDefault="006C0861" w:rsidP="006C0861">
      <w:pPr>
        <w:jc w:val="both"/>
        <w:rPr>
          <w:lang w:val="en-US" w:eastAsia="en-US"/>
        </w:rPr>
      </w:pPr>
    </w:p>
    <w:p w14:paraId="486A7733" w14:textId="77777777" w:rsidR="006C0861" w:rsidRPr="00E94416" w:rsidRDefault="006C0861" w:rsidP="007C2866">
      <w:pPr>
        <w:numPr>
          <w:ilvl w:val="0"/>
          <w:numId w:val="45"/>
        </w:numPr>
        <w:jc w:val="both"/>
        <w:rPr>
          <w:lang w:val="en-US" w:eastAsia="en-US"/>
        </w:rPr>
      </w:pPr>
      <w:r w:rsidRPr="00E94416">
        <w:rPr>
          <w:lang w:eastAsia="en-US"/>
        </w:rPr>
        <w:t>режим на работа за отделното оборудване</w:t>
      </w:r>
    </w:p>
    <w:p w14:paraId="376BB34C" w14:textId="77777777" w:rsidR="006C0861" w:rsidRPr="00E94416" w:rsidRDefault="006C0861" w:rsidP="006C0861">
      <w:pPr>
        <w:jc w:val="both"/>
        <w:rPr>
          <w:rStyle w:val="CharacterStyle4"/>
          <w:lang w:val="en-GB"/>
        </w:rPr>
      </w:pPr>
    </w:p>
    <w:p w14:paraId="39CA474C" w14:textId="77777777" w:rsidR="006C0861" w:rsidRPr="00E94416" w:rsidRDefault="006C0861" w:rsidP="007C2866">
      <w:pPr>
        <w:numPr>
          <w:ilvl w:val="0"/>
          <w:numId w:val="45"/>
        </w:numPr>
        <w:jc w:val="both"/>
        <w:rPr>
          <w:rStyle w:val="CharacterStyle4"/>
          <w:lang w:val="en-GB"/>
        </w:rPr>
      </w:pPr>
      <w:r w:rsidRPr="00E94416">
        <w:rPr>
          <w:rStyle w:val="CharacterStyle4"/>
        </w:rPr>
        <w:t>функция на оборудването</w:t>
      </w:r>
      <w:r w:rsidRPr="00E94416">
        <w:rPr>
          <w:rStyle w:val="CharacterStyle4"/>
          <w:lang w:val="en-GB"/>
        </w:rPr>
        <w:t>,</w:t>
      </w:r>
    </w:p>
    <w:p w14:paraId="201DFC89" w14:textId="77777777" w:rsidR="006C0861" w:rsidRPr="00E94416" w:rsidRDefault="006C0861" w:rsidP="006C0861">
      <w:pPr>
        <w:jc w:val="both"/>
        <w:rPr>
          <w:rStyle w:val="CharacterStyle4"/>
          <w:lang w:val="en-GB"/>
        </w:rPr>
      </w:pPr>
    </w:p>
    <w:p w14:paraId="396DEA03" w14:textId="77777777" w:rsidR="006C0861" w:rsidRPr="00E94416" w:rsidRDefault="006C0861" w:rsidP="007C2866">
      <w:pPr>
        <w:numPr>
          <w:ilvl w:val="0"/>
          <w:numId w:val="45"/>
        </w:numPr>
        <w:jc w:val="both"/>
        <w:rPr>
          <w:rStyle w:val="CharacterStyle4"/>
          <w:lang w:val="en-GB"/>
        </w:rPr>
      </w:pPr>
      <w:r w:rsidRPr="00E94416">
        <w:rPr>
          <w:rStyle w:val="CharacterStyle4"/>
        </w:rPr>
        <w:t>пълни спецификации на оборудването</w:t>
      </w:r>
      <w:r w:rsidRPr="00E94416">
        <w:rPr>
          <w:rStyle w:val="CharacterStyle4"/>
          <w:lang w:val="en-GB"/>
        </w:rPr>
        <w:t>,</w:t>
      </w:r>
    </w:p>
    <w:p w14:paraId="48B7518D" w14:textId="77777777" w:rsidR="006C0861" w:rsidRPr="00E94416" w:rsidRDefault="006C0861" w:rsidP="006C0861">
      <w:pPr>
        <w:jc w:val="both"/>
        <w:rPr>
          <w:rStyle w:val="CharacterStyle4"/>
          <w:spacing w:val="7"/>
          <w:lang w:val="en-GB"/>
        </w:rPr>
      </w:pPr>
    </w:p>
    <w:p w14:paraId="3BC06D9B" w14:textId="77777777" w:rsidR="006C0861" w:rsidRPr="00E94416" w:rsidRDefault="006C0861" w:rsidP="007C2866">
      <w:pPr>
        <w:numPr>
          <w:ilvl w:val="0"/>
          <w:numId w:val="45"/>
        </w:numPr>
        <w:jc w:val="both"/>
        <w:rPr>
          <w:rStyle w:val="CharacterStyle4"/>
          <w:spacing w:val="7"/>
          <w:lang w:val="en-GB"/>
        </w:rPr>
      </w:pPr>
      <w:r w:rsidRPr="00E94416">
        <w:rPr>
          <w:rStyle w:val="CharacterStyle4"/>
          <w:spacing w:val="7"/>
        </w:rPr>
        <w:t>тип и производител</w:t>
      </w:r>
      <w:r w:rsidRPr="00E94416">
        <w:rPr>
          <w:rStyle w:val="CharacterStyle4"/>
          <w:spacing w:val="7"/>
          <w:lang w:val="en-GB"/>
        </w:rPr>
        <w:t>.</w:t>
      </w:r>
    </w:p>
    <w:p w14:paraId="6039B5EA" w14:textId="77777777" w:rsidR="006C0861" w:rsidRPr="00E94416" w:rsidRDefault="006C0861" w:rsidP="006C0861">
      <w:pPr>
        <w:jc w:val="both"/>
        <w:rPr>
          <w:rStyle w:val="CharacterStyle4"/>
          <w:spacing w:val="7"/>
          <w:lang w:val="en-GB"/>
        </w:rPr>
      </w:pPr>
    </w:p>
    <w:p w14:paraId="2104AD59" w14:textId="77777777" w:rsidR="006C0861" w:rsidRPr="00E94416" w:rsidRDefault="006C0861" w:rsidP="006C0861">
      <w:pPr>
        <w:jc w:val="both"/>
        <w:rPr>
          <w:spacing w:val="1"/>
          <w:lang w:val="en-GB"/>
        </w:rPr>
      </w:pPr>
      <w:r w:rsidRPr="00E94416">
        <w:rPr>
          <w:b/>
          <w:bCs/>
          <w:spacing w:val="1"/>
        </w:rPr>
        <w:t>в</w:t>
      </w:r>
      <w:r w:rsidRPr="00E94416">
        <w:rPr>
          <w:b/>
          <w:bCs/>
          <w:spacing w:val="1"/>
          <w:lang w:val="en-GB"/>
        </w:rPr>
        <w:t xml:space="preserve">. </w:t>
      </w:r>
      <w:r w:rsidRPr="00E94416">
        <w:rPr>
          <w:spacing w:val="1"/>
        </w:rPr>
        <w:t>Подробно описание (където е приложимо) на контролно-измервателните устройства, включващо</w:t>
      </w:r>
      <w:r w:rsidRPr="00E94416">
        <w:rPr>
          <w:spacing w:val="1"/>
          <w:lang w:val="en-GB"/>
        </w:rPr>
        <w:t>:</w:t>
      </w:r>
    </w:p>
    <w:p w14:paraId="4B7AF2EB" w14:textId="77777777" w:rsidR="006C0861" w:rsidRPr="00E94416" w:rsidRDefault="006C0861" w:rsidP="006C0861">
      <w:pPr>
        <w:jc w:val="both"/>
        <w:rPr>
          <w:spacing w:val="1"/>
          <w:lang w:val="en-GB"/>
        </w:rPr>
      </w:pPr>
    </w:p>
    <w:p w14:paraId="46C5F511"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контролно-измервателна система</w:t>
      </w:r>
      <w:r w:rsidRPr="00E94416">
        <w:rPr>
          <w:rStyle w:val="CharacterStyle4"/>
          <w:lang w:val="en-GB"/>
        </w:rPr>
        <w:t>,</w:t>
      </w:r>
    </w:p>
    <w:p w14:paraId="335762E5" w14:textId="77777777" w:rsidR="006C0861" w:rsidRPr="00E94416" w:rsidRDefault="006C0861" w:rsidP="006C0861">
      <w:pPr>
        <w:jc w:val="both"/>
        <w:rPr>
          <w:rStyle w:val="CharacterStyle4"/>
          <w:lang w:val="en-GB"/>
        </w:rPr>
      </w:pPr>
    </w:p>
    <w:p w14:paraId="3A79BD3D"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осигурени измервателни устройства</w:t>
      </w:r>
      <w:r w:rsidRPr="00E94416">
        <w:rPr>
          <w:rStyle w:val="CharacterStyle4"/>
          <w:lang w:val="en-GB"/>
        </w:rPr>
        <w:t>,</w:t>
      </w:r>
    </w:p>
    <w:p w14:paraId="6B5DA307" w14:textId="77777777" w:rsidR="006C0861" w:rsidRPr="00E94416" w:rsidRDefault="006C0861" w:rsidP="006C0861">
      <w:pPr>
        <w:jc w:val="both"/>
        <w:rPr>
          <w:rStyle w:val="CharacterStyle4"/>
          <w:lang w:val="en-GB"/>
        </w:rPr>
      </w:pPr>
    </w:p>
    <w:p w14:paraId="02442388"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оперативни принципи за мониторинг, индикация и изисквания за управление</w:t>
      </w:r>
      <w:r w:rsidRPr="00E94416">
        <w:rPr>
          <w:rStyle w:val="CharacterStyle4"/>
          <w:lang w:val="en-GB"/>
        </w:rPr>
        <w:t>,</w:t>
      </w:r>
    </w:p>
    <w:p w14:paraId="0B13BFBF" w14:textId="77777777" w:rsidR="006C0861" w:rsidRPr="00E94416" w:rsidRDefault="006C0861" w:rsidP="006C0861">
      <w:pPr>
        <w:jc w:val="both"/>
        <w:rPr>
          <w:rStyle w:val="CharacterStyle4"/>
          <w:lang w:val="en-GB"/>
        </w:rPr>
      </w:pPr>
    </w:p>
    <w:p w14:paraId="0FAFC3BB"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функция на измервателните устройства</w:t>
      </w:r>
      <w:r w:rsidRPr="00E94416">
        <w:rPr>
          <w:rStyle w:val="CharacterStyle4"/>
          <w:lang w:val="en-GB"/>
        </w:rPr>
        <w:t>,</w:t>
      </w:r>
    </w:p>
    <w:p w14:paraId="64F49006" w14:textId="77777777" w:rsidR="006C0861" w:rsidRPr="00E94416" w:rsidRDefault="006C0861" w:rsidP="006C0861">
      <w:pPr>
        <w:jc w:val="both"/>
        <w:rPr>
          <w:rStyle w:val="CharacterStyle4"/>
          <w:lang w:val="en-GB"/>
        </w:rPr>
      </w:pPr>
    </w:p>
    <w:p w14:paraId="1546227E"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местоположение на измервателните средства и индикаторите</w:t>
      </w:r>
      <w:r w:rsidRPr="00E94416">
        <w:rPr>
          <w:rStyle w:val="CharacterStyle4"/>
          <w:lang w:val="en-GB"/>
        </w:rPr>
        <w:t>,</w:t>
      </w:r>
    </w:p>
    <w:p w14:paraId="3EA5F193" w14:textId="77777777" w:rsidR="006C0861" w:rsidRPr="00E94416" w:rsidRDefault="006C0861" w:rsidP="006C0861">
      <w:pPr>
        <w:jc w:val="both"/>
        <w:rPr>
          <w:rStyle w:val="CharacterStyle4"/>
          <w:lang w:val="en-GB"/>
        </w:rPr>
      </w:pPr>
    </w:p>
    <w:p w14:paraId="7F3157E9"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пълни спецификации за всеки уред</w:t>
      </w:r>
      <w:r w:rsidRPr="00E94416">
        <w:rPr>
          <w:rStyle w:val="CharacterStyle4"/>
          <w:lang w:val="en-GB"/>
        </w:rPr>
        <w:t>,</w:t>
      </w:r>
    </w:p>
    <w:p w14:paraId="230678BD" w14:textId="77777777" w:rsidR="006C0861" w:rsidRPr="00E94416" w:rsidRDefault="006C0861" w:rsidP="006C0861">
      <w:pPr>
        <w:jc w:val="both"/>
        <w:rPr>
          <w:rStyle w:val="CharacterStyle4"/>
          <w:spacing w:val="7"/>
          <w:lang w:val="en-GB"/>
        </w:rPr>
      </w:pPr>
    </w:p>
    <w:p w14:paraId="4A529E23" w14:textId="77777777" w:rsidR="006C0861" w:rsidRPr="00E94416" w:rsidRDefault="006C0861" w:rsidP="007C2866">
      <w:pPr>
        <w:numPr>
          <w:ilvl w:val="0"/>
          <w:numId w:val="46"/>
        </w:numPr>
        <w:tabs>
          <w:tab w:val="clear" w:pos="1428"/>
          <w:tab w:val="num" w:pos="720"/>
        </w:tabs>
        <w:ind w:left="720"/>
        <w:jc w:val="both"/>
        <w:rPr>
          <w:rStyle w:val="CharacterStyle4"/>
          <w:spacing w:val="7"/>
          <w:lang w:val="en-GB"/>
        </w:rPr>
      </w:pPr>
      <w:r w:rsidRPr="00E94416">
        <w:rPr>
          <w:rStyle w:val="CharacterStyle4"/>
          <w:spacing w:val="7"/>
        </w:rPr>
        <w:t>тип и производител</w:t>
      </w:r>
      <w:r w:rsidRPr="00E94416">
        <w:rPr>
          <w:rStyle w:val="CharacterStyle4"/>
          <w:spacing w:val="7"/>
          <w:lang w:val="en-GB"/>
        </w:rPr>
        <w:t>.</w:t>
      </w:r>
    </w:p>
    <w:p w14:paraId="5E897663" w14:textId="77777777" w:rsidR="006C0861" w:rsidRPr="00E94416" w:rsidRDefault="006C0861" w:rsidP="006C0861">
      <w:pPr>
        <w:jc w:val="both"/>
        <w:rPr>
          <w:spacing w:val="-1"/>
          <w:lang w:val="en-GB"/>
        </w:rPr>
      </w:pPr>
    </w:p>
    <w:p w14:paraId="5A8F8D5A" w14:textId="77777777" w:rsidR="006C0861" w:rsidRPr="00E94416" w:rsidRDefault="006C0861" w:rsidP="006C0861">
      <w:pPr>
        <w:jc w:val="both"/>
        <w:rPr>
          <w:spacing w:val="-1"/>
          <w:lang w:val="en-GB"/>
        </w:rPr>
      </w:pPr>
      <w:r w:rsidRPr="00E94416">
        <w:rPr>
          <w:spacing w:val="-1"/>
        </w:rPr>
        <w:t>Описанията да са придружени с разяснителни чертежи</w:t>
      </w:r>
      <w:r w:rsidRPr="00E94416">
        <w:rPr>
          <w:spacing w:val="-1"/>
          <w:lang w:val="en-GB"/>
        </w:rPr>
        <w:t xml:space="preserve">. </w:t>
      </w:r>
    </w:p>
    <w:p w14:paraId="502EAA48" w14:textId="77777777" w:rsidR="006C0861" w:rsidRPr="00E94416" w:rsidRDefault="006C0861" w:rsidP="006C0861">
      <w:pPr>
        <w:jc w:val="both"/>
        <w:rPr>
          <w:spacing w:val="-1"/>
          <w:lang w:val="en-GB"/>
        </w:rPr>
      </w:pPr>
    </w:p>
    <w:p w14:paraId="29477E46" w14:textId="77777777" w:rsidR="006C0861" w:rsidRPr="00E94416" w:rsidRDefault="006C0861" w:rsidP="006C0861">
      <w:pPr>
        <w:jc w:val="both"/>
        <w:rPr>
          <w:spacing w:val="1"/>
          <w:lang w:val="en-GB"/>
        </w:rPr>
      </w:pPr>
      <w:r w:rsidRPr="00E94416">
        <w:rPr>
          <w:b/>
          <w:bCs/>
          <w:spacing w:val="1"/>
        </w:rPr>
        <w:t>г</w:t>
      </w:r>
      <w:r w:rsidRPr="00E94416">
        <w:rPr>
          <w:b/>
          <w:bCs/>
          <w:spacing w:val="1"/>
          <w:lang w:val="en-GB"/>
        </w:rPr>
        <w:t xml:space="preserve">. </w:t>
      </w:r>
      <w:r w:rsidRPr="00E94416">
        <w:rPr>
          <w:spacing w:val="1"/>
        </w:rPr>
        <w:t>Подробно описание (където е приложимо) на всички контролни системи, включващо:</w:t>
      </w:r>
    </w:p>
    <w:p w14:paraId="36C40F68" w14:textId="77777777" w:rsidR="006C0861" w:rsidRPr="00E94416" w:rsidRDefault="006C0861" w:rsidP="006C0861">
      <w:pPr>
        <w:jc w:val="both"/>
        <w:rPr>
          <w:spacing w:val="1"/>
          <w:lang w:val="en-GB"/>
        </w:rPr>
      </w:pPr>
    </w:p>
    <w:p w14:paraId="1A8FE9AB" w14:textId="77777777" w:rsidR="006C0861" w:rsidRPr="00E94416" w:rsidRDefault="006C0861" w:rsidP="007C2866">
      <w:pPr>
        <w:numPr>
          <w:ilvl w:val="0"/>
          <w:numId w:val="47"/>
        </w:numPr>
        <w:tabs>
          <w:tab w:val="clear" w:pos="1428"/>
          <w:tab w:val="num" w:pos="720"/>
        </w:tabs>
        <w:ind w:left="720"/>
        <w:jc w:val="both"/>
        <w:rPr>
          <w:rStyle w:val="CharacterStyle4"/>
          <w:lang w:val="en-GB"/>
        </w:rPr>
      </w:pPr>
      <w:r w:rsidRPr="00E94416">
        <w:rPr>
          <w:rStyle w:val="CharacterStyle4"/>
        </w:rPr>
        <w:t>методи на управление на включването и изключването</w:t>
      </w:r>
      <w:r w:rsidRPr="00E94416">
        <w:rPr>
          <w:rStyle w:val="CharacterStyle4"/>
          <w:lang w:val="en-GB"/>
        </w:rPr>
        <w:t>,</w:t>
      </w:r>
    </w:p>
    <w:p w14:paraId="1E03F348" w14:textId="77777777" w:rsidR="006C0861" w:rsidRPr="00E94416" w:rsidRDefault="006C0861" w:rsidP="006C0861">
      <w:pPr>
        <w:jc w:val="both"/>
        <w:rPr>
          <w:lang w:val="en-GB"/>
        </w:rPr>
      </w:pPr>
    </w:p>
    <w:p w14:paraId="1898C070" w14:textId="77777777" w:rsidR="006C0861" w:rsidRPr="00E94416" w:rsidRDefault="006C0861" w:rsidP="007C2866">
      <w:pPr>
        <w:numPr>
          <w:ilvl w:val="0"/>
          <w:numId w:val="47"/>
        </w:numPr>
        <w:tabs>
          <w:tab w:val="clear" w:pos="1428"/>
          <w:tab w:val="num" w:pos="720"/>
        </w:tabs>
        <w:ind w:left="720"/>
        <w:jc w:val="both"/>
        <w:rPr>
          <w:lang w:val="en-GB"/>
        </w:rPr>
      </w:pPr>
      <w:r w:rsidRPr="00E94416">
        <w:t>списък на сигнализацията, мерки при аварийна такава</w:t>
      </w:r>
    </w:p>
    <w:p w14:paraId="371B53C4" w14:textId="77777777" w:rsidR="006C0861" w:rsidRPr="00E94416" w:rsidRDefault="006C0861" w:rsidP="006C0861">
      <w:pPr>
        <w:jc w:val="both"/>
        <w:rPr>
          <w:rStyle w:val="CharacterStyle4"/>
          <w:lang w:val="en-GB"/>
        </w:rPr>
      </w:pPr>
    </w:p>
    <w:p w14:paraId="2E696032" w14:textId="77777777" w:rsidR="006C0861" w:rsidRPr="00E94416" w:rsidRDefault="006C0861" w:rsidP="007C2866">
      <w:pPr>
        <w:numPr>
          <w:ilvl w:val="0"/>
          <w:numId w:val="47"/>
        </w:numPr>
        <w:tabs>
          <w:tab w:val="clear" w:pos="1428"/>
          <w:tab w:val="num" w:pos="720"/>
        </w:tabs>
        <w:ind w:left="720"/>
        <w:jc w:val="both"/>
        <w:rPr>
          <w:rStyle w:val="CharacterStyle4"/>
          <w:lang w:val="en-GB"/>
        </w:rPr>
      </w:pPr>
      <w:r w:rsidRPr="00E94416">
        <w:rPr>
          <w:rStyle w:val="CharacterStyle4"/>
        </w:rPr>
        <w:t>аварийно изключване и блокиране на съоръженията</w:t>
      </w:r>
      <w:r w:rsidRPr="00E94416">
        <w:rPr>
          <w:rStyle w:val="CharacterStyle4"/>
          <w:lang w:val="en-GB"/>
        </w:rPr>
        <w:t>.</w:t>
      </w:r>
    </w:p>
    <w:p w14:paraId="1B9C1769" w14:textId="77777777" w:rsidR="006C0861" w:rsidRPr="00E94416" w:rsidRDefault="006C0861" w:rsidP="006C0861">
      <w:pPr>
        <w:autoSpaceDE w:val="0"/>
        <w:autoSpaceDN w:val="0"/>
        <w:adjustRightInd w:val="0"/>
        <w:jc w:val="both"/>
        <w:rPr>
          <w:b/>
          <w:bCs/>
          <w:color w:val="000000"/>
          <w:lang w:val="en-GB"/>
        </w:rPr>
      </w:pPr>
    </w:p>
    <w:p w14:paraId="4E3AE84B" w14:textId="77777777" w:rsidR="006C0861" w:rsidRPr="00E94416" w:rsidRDefault="006C0861" w:rsidP="006C0861">
      <w:pPr>
        <w:jc w:val="both"/>
        <w:rPr>
          <w:lang w:val="en-GB"/>
        </w:rPr>
      </w:pPr>
      <w:r w:rsidRPr="00E94416">
        <w:rPr>
          <w:b/>
        </w:rPr>
        <w:t>д</w:t>
      </w:r>
      <w:r w:rsidRPr="00E94416">
        <w:rPr>
          <w:b/>
          <w:lang w:val="en-GB"/>
        </w:rPr>
        <w:t xml:space="preserve">. </w:t>
      </w:r>
      <w:r w:rsidRPr="00E94416">
        <w:t>Подробно описание (където е приложимо) на електрическите съоръжения, включващо</w:t>
      </w:r>
      <w:r w:rsidRPr="00E94416">
        <w:rPr>
          <w:lang w:val="en-GB"/>
        </w:rPr>
        <w:t>:</w:t>
      </w:r>
    </w:p>
    <w:p w14:paraId="44EE5438" w14:textId="77777777" w:rsidR="006C0861" w:rsidRPr="00E94416" w:rsidRDefault="006C0861" w:rsidP="006C0861">
      <w:pPr>
        <w:jc w:val="both"/>
        <w:rPr>
          <w:lang w:val="en-GB"/>
        </w:rPr>
      </w:pPr>
    </w:p>
    <w:p w14:paraId="0621D36C" w14:textId="77777777" w:rsidR="006C0861" w:rsidRPr="00E94416" w:rsidRDefault="006C0861" w:rsidP="007C2866">
      <w:pPr>
        <w:numPr>
          <w:ilvl w:val="0"/>
          <w:numId w:val="48"/>
        </w:numPr>
        <w:tabs>
          <w:tab w:val="clear" w:pos="1428"/>
          <w:tab w:val="num" w:pos="720"/>
        </w:tabs>
        <w:ind w:left="720"/>
        <w:jc w:val="both"/>
        <w:rPr>
          <w:rStyle w:val="CharacterStyle4"/>
          <w:lang w:val="en-GB"/>
        </w:rPr>
      </w:pPr>
      <w:r w:rsidRPr="00E94416">
        <w:rPr>
          <w:rStyle w:val="CharacterStyle4"/>
        </w:rPr>
        <w:t>описание на електро трансформаторите, прекъсвачите и разпределителните табла:</w:t>
      </w:r>
    </w:p>
    <w:p w14:paraId="5AB87900" w14:textId="77777777" w:rsidR="006C0861" w:rsidRPr="00E94416" w:rsidRDefault="006C0861" w:rsidP="006C0861">
      <w:pPr>
        <w:jc w:val="both"/>
        <w:rPr>
          <w:rStyle w:val="CharacterStyle4"/>
          <w:lang w:val="en-GB"/>
        </w:rPr>
      </w:pPr>
    </w:p>
    <w:p w14:paraId="7206D9A0" w14:textId="77777777" w:rsidR="006C0861" w:rsidRPr="00E94416" w:rsidRDefault="006C0861" w:rsidP="007C2866">
      <w:pPr>
        <w:numPr>
          <w:ilvl w:val="0"/>
          <w:numId w:val="48"/>
        </w:numPr>
        <w:tabs>
          <w:tab w:val="clear" w:pos="1428"/>
          <w:tab w:val="num" w:pos="1068"/>
        </w:tabs>
        <w:ind w:left="1068"/>
        <w:jc w:val="both"/>
        <w:rPr>
          <w:lang w:val="en-GB"/>
        </w:rPr>
      </w:pPr>
      <w:r w:rsidRPr="00E94416">
        <w:t>пълни спецификации, производител, волтаж, скала</w:t>
      </w:r>
      <w:r w:rsidRPr="00E94416">
        <w:rPr>
          <w:lang w:val="en-GB"/>
        </w:rPr>
        <w:t>,</w:t>
      </w:r>
    </w:p>
    <w:p w14:paraId="0BD7CD28" w14:textId="77777777" w:rsidR="006C0861" w:rsidRPr="00E94416" w:rsidRDefault="006C0861" w:rsidP="006C0861">
      <w:pPr>
        <w:ind w:left="348"/>
        <w:jc w:val="both"/>
        <w:rPr>
          <w:spacing w:val="60"/>
          <w:lang w:val="en-US" w:eastAsia="en-US"/>
        </w:rPr>
      </w:pPr>
    </w:p>
    <w:p w14:paraId="70E63F16" w14:textId="77777777" w:rsidR="006C0861" w:rsidRPr="00E94416" w:rsidRDefault="006C0861" w:rsidP="007C2866">
      <w:pPr>
        <w:numPr>
          <w:ilvl w:val="0"/>
          <w:numId w:val="48"/>
        </w:numPr>
        <w:tabs>
          <w:tab w:val="clear" w:pos="1428"/>
          <w:tab w:val="num" w:pos="1068"/>
        </w:tabs>
        <w:ind w:left="1068"/>
        <w:jc w:val="both"/>
        <w:rPr>
          <w:spacing w:val="-1"/>
          <w:lang w:val="en-GB"/>
        </w:rPr>
      </w:pPr>
      <w:r w:rsidRPr="00E94416">
        <w:rPr>
          <w:spacing w:val="-1"/>
        </w:rPr>
        <w:t>списък на електро веригите, в това число номинален ток и мощност</w:t>
      </w:r>
      <w:r w:rsidRPr="00E94416">
        <w:rPr>
          <w:spacing w:val="-1"/>
          <w:lang w:val="en-GB"/>
        </w:rPr>
        <w:t>,</w:t>
      </w:r>
    </w:p>
    <w:p w14:paraId="4C0F1ABD" w14:textId="77777777" w:rsidR="006C0861" w:rsidRPr="00E94416" w:rsidRDefault="006C0861" w:rsidP="006C0861">
      <w:pPr>
        <w:ind w:left="348"/>
        <w:jc w:val="both"/>
        <w:rPr>
          <w:spacing w:val="-1"/>
          <w:lang w:val="en-GB"/>
        </w:rPr>
      </w:pPr>
    </w:p>
    <w:p w14:paraId="7A81A64A" w14:textId="77777777" w:rsidR="006C0861" w:rsidRPr="00E94416" w:rsidRDefault="006C0861" w:rsidP="007C2866">
      <w:pPr>
        <w:numPr>
          <w:ilvl w:val="0"/>
          <w:numId w:val="48"/>
        </w:numPr>
        <w:tabs>
          <w:tab w:val="clear" w:pos="1428"/>
          <w:tab w:val="num" w:pos="1068"/>
        </w:tabs>
        <w:ind w:left="1068"/>
        <w:jc w:val="both"/>
        <w:rPr>
          <w:lang w:val="en-US" w:eastAsia="en-US"/>
        </w:rPr>
      </w:pPr>
      <w:r w:rsidRPr="00E94416">
        <w:rPr>
          <w:lang w:eastAsia="en-US"/>
        </w:rPr>
        <w:t>електрически вериги</w:t>
      </w:r>
      <w:r w:rsidRPr="00E94416">
        <w:rPr>
          <w:lang w:val="en-US" w:eastAsia="en-US"/>
        </w:rPr>
        <w:t>:</w:t>
      </w:r>
    </w:p>
    <w:p w14:paraId="5AD558B8" w14:textId="77777777" w:rsidR="006C0861" w:rsidRPr="00CC221F" w:rsidRDefault="006C0861" w:rsidP="006C0861">
      <w:pPr>
        <w:ind w:left="348"/>
        <w:jc w:val="both"/>
      </w:pPr>
    </w:p>
    <w:p w14:paraId="45B98427" w14:textId="77777777" w:rsidR="006C0861" w:rsidRPr="00E94416" w:rsidRDefault="006C0861" w:rsidP="007C2866">
      <w:pPr>
        <w:numPr>
          <w:ilvl w:val="0"/>
          <w:numId w:val="48"/>
        </w:numPr>
        <w:tabs>
          <w:tab w:val="clear" w:pos="1428"/>
          <w:tab w:val="num" w:pos="1776"/>
        </w:tabs>
        <w:ind w:left="1776"/>
        <w:jc w:val="both"/>
        <w:rPr>
          <w:spacing w:val="14"/>
          <w:lang w:val="en-US" w:eastAsia="en-US"/>
        </w:rPr>
      </w:pPr>
      <w:r w:rsidRPr="00E94416">
        <w:rPr>
          <w:spacing w:val="14"/>
          <w:lang w:eastAsia="en-US"/>
        </w:rPr>
        <w:t xml:space="preserve">затворена верига </w:t>
      </w:r>
    </w:p>
    <w:p w14:paraId="790FA8ED" w14:textId="77777777" w:rsidR="006C0861" w:rsidRPr="00E94416" w:rsidRDefault="006C0861" w:rsidP="006C0861">
      <w:pPr>
        <w:ind w:left="1056"/>
        <w:jc w:val="both"/>
        <w:rPr>
          <w:spacing w:val="14"/>
          <w:lang w:val="en-US" w:eastAsia="en-US"/>
        </w:rPr>
      </w:pPr>
    </w:p>
    <w:p w14:paraId="68D0875A" w14:textId="77777777" w:rsidR="006C0861" w:rsidRPr="00E94416" w:rsidRDefault="006C0861" w:rsidP="007C2866">
      <w:pPr>
        <w:numPr>
          <w:ilvl w:val="0"/>
          <w:numId w:val="48"/>
        </w:numPr>
        <w:tabs>
          <w:tab w:val="clear" w:pos="1428"/>
          <w:tab w:val="num" w:pos="1776"/>
        </w:tabs>
        <w:ind w:left="1776"/>
        <w:jc w:val="both"/>
        <w:rPr>
          <w:spacing w:val="4"/>
          <w:lang w:val="en-US" w:eastAsia="en-US"/>
        </w:rPr>
      </w:pPr>
      <w:r w:rsidRPr="00E94416">
        <w:rPr>
          <w:spacing w:val="4"/>
          <w:lang w:eastAsia="en-US"/>
        </w:rPr>
        <w:t>списък на компонентите, тип и производител</w:t>
      </w:r>
      <w:r w:rsidRPr="00E94416">
        <w:rPr>
          <w:spacing w:val="4"/>
          <w:lang w:val="en-US" w:eastAsia="en-US"/>
        </w:rPr>
        <w:t>,</w:t>
      </w:r>
    </w:p>
    <w:p w14:paraId="22E58042" w14:textId="77777777" w:rsidR="006C0861" w:rsidRPr="00E94416" w:rsidRDefault="006C0861" w:rsidP="006C0861">
      <w:pPr>
        <w:ind w:left="1056"/>
        <w:jc w:val="both"/>
        <w:rPr>
          <w:spacing w:val="4"/>
          <w:lang w:val="en-US" w:eastAsia="en-US"/>
        </w:rPr>
      </w:pPr>
    </w:p>
    <w:p w14:paraId="5976216B" w14:textId="77777777" w:rsidR="006C0861" w:rsidRPr="00E94416" w:rsidRDefault="006C0861" w:rsidP="007C2866">
      <w:pPr>
        <w:numPr>
          <w:ilvl w:val="0"/>
          <w:numId w:val="48"/>
        </w:numPr>
        <w:tabs>
          <w:tab w:val="clear" w:pos="1428"/>
          <w:tab w:val="num" w:pos="1776"/>
        </w:tabs>
        <w:ind w:left="1776"/>
        <w:jc w:val="both"/>
        <w:rPr>
          <w:lang w:val="en-US" w:eastAsia="en-US"/>
        </w:rPr>
      </w:pPr>
      <w:r w:rsidRPr="00E94416">
        <w:rPr>
          <w:spacing w:val="3"/>
          <w:lang w:eastAsia="en-US"/>
        </w:rPr>
        <w:t>подточки за всяка верига с описание за управление режим, стартов режим, сигнализация, с препратки за съответното управление и методите за управление на съоръжението при спиране и пускане</w:t>
      </w:r>
      <w:r w:rsidRPr="00E94416">
        <w:rPr>
          <w:lang w:val="en-US" w:eastAsia="en-US"/>
        </w:rPr>
        <w:t>.</w:t>
      </w:r>
    </w:p>
    <w:p w14:paraId="23ECDD9D" w14:textId="77777777" w:rsidR="006C0861" w:rsidRPr="00E94416" w:rsidRDefault="006C0861" w:rsidP="006C0861">
      <w:pPr>
        <w:jc w:val="both"/>
        <w:rPr>
          <w:b/>
          <w:bCs/>
          <w:color w:val="000000"/>
          <w:lang w:val="en-GB"/>
        </w:rPr>
      </w:pPr>
    </w:p>
    <w:p w14:paraId="50FE9E69" w14:textId="77777777" w:rsidR="006C0861" w:rsidRPr="00E94416" w:rsidRDefault="006C0861" w:rsidP="006C0861">
      <w:pPr>
        <w:jc w:val="both"/>
        <w:rPr>
          <w:lang w:val="en-US" w:eastAsia="en-US"/>
        </w:rPr>
      </w:pPr>
      <w:r w:rsidRPr="00E94416">
        <w:rPr>
          <w:b/>
          <w:spacing w:val="3"/>
          <w:lang w:eastAsia="en-US"/>
        </w:rPr>
        <w:t>е</w:t>
      </w:r>
      <w:r w:rsidRPr="00E94416">
        <w:rPr>
          <w:b/>
          <w:spacing w:val="3"/>
          <w:lang w:val="en-US" w:eastAsia="en-US"/>
        </w:rPr>
        <w:t>.</w:t>
      </w:r>
      <w:r w:rsidRPr="00E94416">
        <w:rPr>
          <w:spacing w:val="3"/>
          <w:lang w:val="en-US" w:eastAsia="en-US"/>
        </w:rPr>
        <w:t xml:space="preserve"> </w:t>
      </w:r>
      <w:r w:rsidRPr="00E94416">
        <w:rPr>
          <w:spacing w:val="3"/>
          <w:lang w:eastAsia="en-US"/>
        </w:rPr>
        <w:t>Подробно описание (където е приложимо) за процедурите по спиране и пускане на съоръжението, включващо</w:t>
      </w:r>
      <w:r w:rsidRPr="00E94416">
        <w:rPr>
          <w:lang w:val="en-US" w:eastAsia="en-US"/>
        </w:rPr>
        <w:t>:</w:t>
      </w:r>
    </w:p>
    <w:p w14:paraId="530FFBD5" w14:textId="77777777" w:rsidR="006C0861" w:rsidRPr="00E94416" w:rsidRDefault="006C0861" w:rsidP="006C0861">
      <w:pPr>
        <w:jc w:val="both"/>
        <w:rPr>
          <w:lang w:val="en-US" w:eastAsia="en-US"/>
        </w:rPr>
      </w:pPr>
    </w:p>
    <w:p w14:paraId="273D047B" w14:textId="77777777" w:rsidR="006C0861" w:rsidRPr="00E94416" w:rsidRDefault="006C0861" w:rsidP="007C2866">
      <w:pPr>
        <w:numPr>
          <w:ilvl w:val="0"/>
          <w:numId w:val="49"/>
        </w:numPr>
        <w:tabs>
          <w:tab w:val="clear" w:pos="1428"/>
          <w:tab w:val="num" w:pos="720"/>
        </w:tabs>
        <w:ind w:left="720"/>
        <w:jc w:val="both"/>
        <w:rPr>
          <w:lang w:val="en-US" w:eastAsia="en-US"/>
        </w:rPr>
      </w:pPr>
      <w:r w:rsidRPr="00E94416">
        <w:rPr>
          <w:lang w:eastAsia="en-US"/>
        </w:rPr>
        <w:t>подготвителни проверки и тестове за механичното и електро оборудване</w:t>
      </w:r>
      <w:r w:rsidRPr="00E94416">
        <w:rPr>
          <w:lang w:val="en-US" w:eastAsia="en-US"/>
        </w:rPr>
        <w:t>,</w:t>
      </w:r>
    </w:p>
    <w:p w14:paraId="6AE19DF3" w14:textId="77777777" w:rsidR="006C0861" w:rsidRPr="00E94416" w:rsidRDefault="006C0861" w:rsidP="006C0861">
      <w:pPr>
        <w:jc w:val="both"/>
        <w:rPr>
          <w:lang w:val="en-US" w:eastAsia="en-US"/>
        </w:rPr>
      </w:pPr>
    </w:p>
    <w:p w14:paraId="6C75671D" w14:textId="77777777" w:rsidR="006C0861" w:rsidRPr="00E94416" w:rsidRDefault="006C0861" w:rsidP="007C2866">
      <w:pPr>
        <w:numPr>
          <w:ilvl w:val="0"/>
          <w:numId w:val="49"/>
        </w:numPr>
        <w:tabs>
          <w:tab w:val="clear" w:pos="1428"/>
          <w:tab w:val="num" w:pos="720"/>
        </w:tabs>
        <w:ind w:left="720"/>
        <w:jc w:val="both"/>
        <w:rPr>
          <w:spacing w:val="7"/>
          <w:lang w:val="en-US" w:eastAsia="en-US"/>
        </w:rPr>
      </w:pPr>
      <w:r w:rsidRPr="00E94416">
        <w:rPr>
          <w:spacing w:val="7"/>
          <w:lang w:eastAsia="en-US"/>
        </w:rPr>
        <w:t>описание на процедурите по включване и изключване на дадено съоръжение</w:t>
      </w:r>
    </w:p>
    <w:p w14:paraId="6F01BCD7" w14:textId="77777777" w:rsidR="006C0861" w:rsidRPr="00E94416" w:rsidRDefault="006C0861" w:rsidP="006C0861">
      <w:pPr>
        <w:jc w:val="both"/>
        <w:rPr>
          <w:spacing w:val="7"/>
          <w:lang w:val="en-US" w:eastAsia="en-US"/>
        </w:rPr>
      </w:pPr>
    </w:p>
    <w:p w14:paraId="30B6874E" w14:textId="77777777" w:rsidR="006C0861" w:rsidRPr="00E94416" w:rsidRDefault="006C0861" w:rsidP="006C0861">
      <w:pPr>
        <w:jc w:val="both"/>
        <w:rPr>
          <w:lang w:val="en-US" w:eastAsia="en-US"/>
        </w:rPr>
      </w:pPr>
      <w:r w:rsidRPr="00E94416">
        <w:rPr>
          <w:lang w:eastAsia="en-US"/>
        </w:rPr>
        <w:t>Описанието да е придружено с съответните чертежи</w:t>
      </w:r>
      <w:r w:rsidRPr="00E94416">
        <w:rPr>
          <w:lang w:val="en-US" w:eastAsia="en-US"/>
        </w:rPr>
        <w:t>.</w:t>
      </w:r>
    </w:p>
    <w:p w14:paraId="65719745" w14:textId="77777777" w:rsidR="006C0861" w:rsidRPr="00E94416" w:rsidRDefault="006C0861" w:rsidP="006C0861">
      <w:pPr>
        <w:jc w:val="both"/>
        <w:rPr>
          <w:lang w:val="en-US" w:eastAsia="en-US"/>
        </w:rPr>
      </w:pPr>
    </w:p>
    <w:p w14:paraId="51C52D66" w14:textId="77777777" w:rsidR="006C0861" w:rsidRPr="00E94416" w:rsidRDefault="006C0861" w:rsidP="006C0861">
      <w:pPr>
        <w:jc w:val="both"/>
        <w:rPr>
          <w:lang w:val="en-US" w:eastAsia="en-US"/>
        </w:rPr>
      </w:pPr>
      <w:r w:rsidRPr="00E94416">
        <w:rPr>
          <w:b/>
          <w:spacing w:val="-5"/>
          <w:lang w:eastAsia="en-US"/>
        </w:rPr>
        <w:t>ж</w:t>
      </w:r>
      <w:r w:rsidRPr="00E94416">
        <w:rPr>
          <w:b/>
          <w:spacing w:val="-5"/>
          <w:lang w:val="en-US" w:eastAsia="en-US"/>
        </w:rPr>
        <w:t>.</w:t>
      </w:r>
      <w:r w:rsidRPr="00E94416">
        <w:rPr>
          <w:spacing w:val="-5"/>
          <w:lang w:val="en-US" w:eastAsia="en-US"/>
        </w:rPr>
        <w:t xml:space="preserve"> </w:t>
      </w:r>
      <w:r w:rsidRPr="00E94416">
        <w:rPr>
          <w:spacing w:val="-5"/>
          <w:lang w:eastAsia="en-US"/>
        </w:rPr>
        <w:t>Подробно описание на ежедневната експлоатация на съоръженията, включително за електро механичните инсталации</w:t>
      </w:r>
      <w:r w:rsidRPr="00E94416">
        <w:rPr>
          <w:lang w:val="en-US" w:eastAsia="en-US"/>
        </w:rPr>
        <w:t>.</w:t>
      </w:r>
    </w:p>
    <w:p w14:paraId="146B7B26" w14:textId="77777777" w:rsidR="006C0861" w:rsidRPr="00E94416" w:rsidRDefault="006C0861" w:rsidP="006C0861">
      <w:pPr>
        <w:jc w:val="both"/>
        <w:rPr>
          <w:lang w:val="en-US" w:eastAsia="en-US"/>
        </w:rPr>
      </w:pPr>
    </w:p>
    <w:p w14:paraId="7A601327" w14:textId="77777777" w:rsidR="006C0861" w:rsidRPr="00E94416" w:rsidRDefault="006C0861" w:rsidP="006C0861">
      <w:pPr>
        <w:jc w:val="both"/>
        <w:rPr>
          <w:lang w:val="en-US" w:eastAsia="en-US"/>
        </w:rPr>
      </w:pPr>
      <w:r w:rsidRPr="00E94416">
        <w:rPr>
          <w:b/>
          <w:lang w:eastAsia="en-US"/>
        </w:rPr>
        <w:t>з</w:t>
      </w:r>
      <w:r w:rsidRPr="00E94416">
        <w:rPr>
          <w:b/>
          <w:lang w:val="en-US" w:eastAsia="en-US"/>
        </w:rPr>
        <w:t>.</w:t>
      </w:r>
      <w:r w:rsidRPr="00E94416">
        <w:rPr>
          <w:lang w:val="en-US" w:eastAsia="en-US"/>
        </w:rPr>
        <w:t xml:space="preserve"> </w:t>
      </w:r>
      <w:r w:rsidRPr="00E94416">
        <w:rPr>
          <w:lang w:eastAsia="en-US"/>
        </w:rPr>
        <w:t>Подробно описание на експлоатация при извънредни ситуации, включващо</w:t>
      </w:r>
      <w:r w:rsidRPr="00E94416">
        <w:rPr>
          <w:lang w:val="en-US" w:eastAsia="en-US"/>
        </w:rPr>
        <w:t>:</w:t>
      </w:r>
    </w:p>
    <w:p w14:paraId="52CBC1C4" w14:textId="77777777" w:rsidR="006C0861" w:rsidRPr="00E94416" w:rsidRDefault="006C0861" w:rsidP="006C0861">
      <w:pPr>
        <w:jc w:val="both"/>
        <w:rPr>
          <w:lang w:val="en-US" w:eastAsia="en-US"/>
        </w:rPr>
      </w:pPr>
    </w:p>
    <w:p w14:paraId="6DD56D1E" w14:textId="77777777" w:rsidR="006C0861" w:rsidRPr="00E94416" w:rsidRDefault="006C0861" w:rsidP="006C0861">
      <w:pPr>
        <w:jc w:val="both"/>
        <w:rPr>
          <w:lang w:val="en-US" w:eastAsia="en-US"/>
        </w:rPr>
      </w:pPr>
      <w:r w:rsidRPr="00E94416">
        <w:rPr>
          <w:lang w:val="en-US" w:eastAsia="en-US"/>
        </w:rPr>
        <w:t xml:space="preserve">– </w:t>
      </w:r>
      <w:r w:rsidRPr="00E94416">
        <w:rPr>
          <w:lang w:eastAsia="en-US"/>
        </w:rPr>
        <w:t>последователност на предпоставките за обезопасяване на станцията и мерките за възстановяване нормалната експлоатация и обезопасяване срещу щети в случай на</w:t>
      </w:r>
      <w:r w:rsidRPr="00E94416">
        <w:rPr>
          <w:lang w:val="en-US" w:eastAsia="en-US"/>
        </w:rPr>
        <w:t>:</w:t>
      </w:r>
    </w:p>
    <w:p w14:paraId="2FC80DD6" w14:textId="77777777" w:rsidR="006C0861" w:rsidRPr="00E94416" w:rsidRDefault="006C0861" w:rsidP="006C0861">
      <w:pPr>
        <w:jc w:val="both"/>
        <w:rPr>
          <w:lang w:val="en-US" w:eastAsia="en-US"/>
        </w:rPr>
      </w:pPr>
    </w:p>
    <w:p w14:paraId="28C7A0FD" w14:textId="77777777" w:rsidR="006C0861" w:rsidRPr="00E94416" w:rsidRDefault="006C0861" w:rsidP="007C2866">
      <w:pPr>
        <w:numPr>
          <w:ilvl w:val="0"/>
          <w:numId w:val="50"/>
        </w:numPr>
        <w:tabs>
          <w:tab w:val="clear" w:pos="1428"/>
          <w:tab w:val="num" w:pos="720"/>
        </w:tabs>
        <w:ind w:left="720"/>
        <w:jc w:val="both"/>
        <w:rPr>
          <w:lang w:val="en-US" w:eastAsia="en-US"/>
        </w:rPr>
      </w:pPr>
      <w:r w:rsidRPr="00E94416">
        <w:rPr>
          <w:lang w:eastAsia="en-US"/>
        </w:rPr>
        <w:t>неизправност на основен компонент от оборудването</w:t>
      </w:r>
      <w:r w:rsidRPr="00E94416">
        <w:rPr>
          <w:lang w:val="en-US" w:eastAsia="en-US"/>
        </w:rPr>
        <w:t>,</w:t>
      </w:r>
    </w:p>
    <w:p w14:paraId="0D77C003" w14:textId="77777777" w:rsidR="006C0861" w:rsidRPr="00E94416" w:rsidRDefault="006C0861" w:rsidP="006C0861">
      <w:pPr>
        <w:jc w:val="both"/>
        <w:rPr>
          <w:lang w:val="en-US" w:eastAsia="en-US"/>
        </w:rPr>
      </w:pPr>
    </w:p>
    <w:p w14:paraId="460DEC1C" w14:textId="77777777" w:rsidR="006C0861" w:rsidRPr="00E94416" w:rsidRDefault="006C0861" w:rsidP="007C2866">
      <w:pPr>
        <w:numPr>
          <w:ilvl w:val="0"/>
          <w:numId w:val="50"/>
        </w:numPr>
        <w:tabs>
          <w:tab w:val="clear" w:pos="1428"/>
          <w:tab w:val="num" w:pos="720"/>
        </w:tabs>
        <w:ind w:left="720"/>
        <w:jc w:val="both"/>
        <w:rPr>
          <w:lang w:val="en-US" w:eastAsia="en-US"/>
        </w:rPr>
      </w:pPr>
      <w:r w:rsidRPr="00E94416">
        <w:rPr>
          <w:lang w:eastAsia="en-US"/>
        </w:rPr>
        <w:t>неизправност в контролната система</w:t>
      </w:r>
      <w:r w:rsidRPr="00E94416">
        <w:rPr>
          <w:lang w:val="en-US" w:eastAsia="en-US"/>
        </w:rPr>
        <w:t>,</w:t>
      </w:r>
    </w:p>
    <w:p w14:paraId="1F27D0C8" w14:textId="77777777" w:rsidR="006C0861" w:rsidRPr="00E94416" w:rsidRDefault="006C0861" w:rsidP="006C0861">
      <w:pPr>
        <w:jc w:val="both"/>
        <w:rPr>
          <w:lang w:val="en-US" w:eastAsia="en-US"/>
        </w:rPr>
      </w:pPr>
    </w:p>
    <w:p w14:paraId="55813DA1" w14:textId="77777777" w:rsidR="006C0861" w:rsidRPr="00E94416" w:rsidRDefault="006C0861" w:rsidP="007C2866">
      <w:pPr>
        <w:numPr>
          <w:ilvl w:val="0"/>
          <w:numId w:val="50"/>
        </w:numPr>
        <w:tabs>
          <w:tab w:val="clear" w:pos="1428"/>
          <w:tab w:val="num" w:pos="720"/>
        </w:tabs>
        <w:ind w:left="720"/>
        <w:jc w:val="both"/>
        <w:rPr>
          <w:lang w:val="en-US" w:eastAsia="en-US"/>
        </w:rPr>
      </w:pPr>
      <w:r w:rsidRPr="00E94416">
        <w:rPr>
          <w:lang w:eastAsia="en-US"/>
        </w:rPr>
        <w:t>токова авария</w:t>
      </w:r>
      <w:r w:rsidRPr="00E94416">
        <w:rPr>
          <w:lang w:val="en-US" w:eastAsia="en-US"/>
        </w:rPr>
        <w:t>,</w:t>
      </w:r>
    </w:p>
    <w:p w14:paraId="5A263370" w14:textId="77777777" w:rsidR="006C0861" w:rsidRPr="00E94416" w:rsidRDefault="006C0861" w:rsidP="006C0861">
      <w:pPr>
        <w:jc w:val="both"/>
        <w:rPr>
          <w:lang w:val="en-US" w:eastAsia="en-US"/>
        </w:rPr>
      </w:pPr>
    </w:p>
    <w:p w14:paraId="06902363" w14:textId="77777777" w:rsidR="006C0861" w:rsidRPr="00E94416" w:rsidRDefault="006C0861" w:rsidP="006C0861">
      <w:pPr>
        <w:jc w:val="both"/>
        <w:rPr>
          <w:spacing w:val="4"/>
          <w:lang w:val="en-US" w:eastAsia="en-US"/>
        </w:rPr>
      </w:pPr>
      <w:r w:rsidRPr="00E94416">
        <w:rPr>
          <w:spacing w:val="2"/>
          <w:lang w:val="en-US" w:eastAsia="en-US"/>
        </w:rPr>
        <w:t xml:space="preserve">– </w:t>
      </w:r>
      <w:r w:rsidRPr="00E94416">
        <w:rPr>
          <w:spacing w:val="2"/>
          <w:lang w:eastAsia="en-US"/>
        </w:rPr>
        <w:t>последователност на действията за възстановяване на електрозахранването, включваща списък с автоматично рестартиращите съоръжения и съоръженията нуждаещи се от ръчна манипулация преди стартиране</w:t>
      </w:r>
      <w:r w:rsidRPr="00E94416">
        <w:rPr>
          <w:lang w:val="en-US" w:eastAsia="en-US"/>
        </w:rPr>
        <w:t>,</w:t>
      </w:r>
      <w:r w:rsidRPr="00E94416">
        <w:rPr>
          <w:lang w:eastAsia="en-US"/>
        </w:rPr>
        <w:t xml:space="preserve"> ръчна експлоатация при аварийни условия, експлоатация при всякакви други предвидими аварийни ситуации</w:t>
      </w:r>
      <w:r w:rsidRPr="00E94416">
        <w:rPr>
          <w:spacing w:val="4"/>
          <w:lang w:val="en-US" w:eastAsia="en-US"/>
        </w:rPr>
        <w:t>.</w:t>
      </w:r>
    </w:p>
    <w:p w14:paraId="62AA3C51" w14:textId="77777777" w:rsidR="006C0861" w:rsidRPr="00E94416" w:rsidRDefault="006C0861" w:rsidP="006C0861">
      <w:pPr>
        <w:jc w:val="both"/>
        <w:rPr>
          <w:spacing w:val="4"/>
          <w:lang w:val="en-US" w:eastAsia="en-US"/>
        </w:rPr>
      </w:pPr>
    </w:p>
    <w:p w14:paraId="37D8E7D6" w14:textId="77777777" w:rsidR="006C0861" w:rsidRPr="00E94416" w:rsidRDefault="006C0861" w:rsidP="006C0861">
      <w:pPr>
        <w:jc w:val="both"/>
        <w:rPr>
          <w:lang w:val="en-US" w:eastAsia="en-US"/>
        </w:rPr>
      </w:pPr>
      <w:r w:rsidRPr="00E94416">
        <w:rPr>
          <w:spacing w:val="4"/>
          <w:lang w:eastAsia="en-US"/>
        </w:rPr>
        <w:t>Описанията да са придружени с пояснителни чертежи с логически диаграми, показващи последователността на операциите, проверките и възстановителните мерки в случай на авария</w:t>
      </w:r>
      <w:r w:rsidRPr="00E94416">
        <w:rPr>
          <w:lang w:val="en-US" w:eastAsia="en-US"/>
        </w:rPr>
        <w:t>.</w:t>
      </w:r>
    </w:p>
    <w:p w14:paraId="1742D29D" w14:textId="77777777" w:rsidR="006C0861" w:rsidRPr="00E94416" w:rsidRDefault="006C0861" w:rsidP="006C0861">
      <w:pPr>
        <w:jc w:val="both"/>
        <w:rPr>
          <w:lang w:val="en-US" w:eastAsia="en-US"/>
        </w:rPr>
      </w:pPr>
    </w:p>
    <w:p w14:paraId="79968AA7" w14:textId="77777777" w:rsidR="006C0861" w:rsidRPr="00E94416" w:rsidRDefault="006C0861" w:rsidP="006C0861">
      <w:pPr>
        <w:jc w:val="both"/>
        <w:rPr>
          <w:lang w:eastAsia="en-US"/>
        </w:rPr>
      </w:pPr>
      <w:r w:rsidRPr="00E94416">
        <w:rPr>
          <w:b/>
          <w:spacing w:val="4"/>
          <w:lang w:eastAsia="en-US"/>
        </w:rPr>
        <w:t>и</w:t>
      </w:r>
      <w:r w:rsidRPr="00E94416">
        <w:rPr>
          <w:b/>
          <w:spacing w:val="4"/>
          <w:lang w:val="en-US" w:eastAsia="en-US"/>
        </w:rPr>
        <w:t>.</w:t>
      </w:r>
      <w:r w:rsidRPr="00E94416">
        <w:rPr>
          <w:spacing w:val="4"/>
          <w:lang w:val="en-US" w:eastAsia="en-US"/>
        </w:rPr>
        <w:t xml:space="preserve"> </w:t>
      </w:r>
      <w:r w:rsidRPr="00E94416">
        <w:rPr>
          <w:spacing w:val="4"/>
          <w:lang w:eastAsia="en-US"/>
        </w:rPr>
        <w:t>Листи на техническите спецификации за всички основни компоненти от оборудването, като помпи, вентилатори и др. Да се включат също и криви на спецификациите</w:t>
      </w:r>
      <w:r w:rsidRPr="00E94416">
        <w:rPr>
          <w:lang w:eastAsia="en-US"/>
        </w:rPr>
        <w:t>.</w:t>
      </w:r>
    </w:p>
    <w:p w14:paraId="1F521CA9" w14:textId="77777777" w:rsidR="006C0861" w:rsidRPr="00E94416" w:rsidRDefault="006C0861" w:rsidP="006C0861">
      <w:pPr>
        <w:jc w:val="both"/>
        <w:rPr>
          <w:lang w:eastAsia="en-US"/>
        </w:rPr>
      </w:pPr>
    </w:p>
    <w:p w14:paraId="2C2239C4" w14:textId="77777777" w:rsidR="006C0861" w:rsidRPr="00E94416" w:rsidRDefault="006C0861" w:rsidP="006C0861">
      <w:pPr>
        <w:jc w:val="both"/>
        <w:rPr>
          <w:lang w:eastAsia="en-US"/>
        </w:rPr>
      </w:pPr>
      <w:r w:rsidRPr="00E94416">
        <w:rPr>
          <w:b/>
          <w:lang w:eastAsia="en-US"/>
        </w:rPr>
        <w:t>й.</w:t>
      </w:r>
      <w:r w:rsidRPr="00E94416">
        <w:rPr>
          <w:lang w:eastAsia="en-US"/>
        </w:rPr>
        <w:t xml:space="preserve"> Да се приложат чертежите</w:t>
      </w:r>
      <w:r>
        <w:rPr>
          <w:lang w:eastAsia="en-US"/>
        </w:rPr>
        <w:t>,</w:t>
      </w:r>
      <w:r w:rsidRPr="00E94416">
        <w:rPr>
          <w:lang w:eastAsia="en-US"/>
        </w:rPr>
        <w:t xml:space="preserve"> цитирани в техническите инструкции за механичното и електро оборудване в подходящ размер (обикновено А3), прегънати до размер А4</w:t>
      </w:r>
    </w:p>
    <w:p w14:paraId="380EDAC9" w14:textId="77777777" w:rsidR="006C0861" w:rsidRPr="00E94416" w:rsidRDefault="006C0861" w:rsidP="006C0861">
      <w:pPr>
        <w:jc w:val="both"/>
        <w:rPr>
          <w:b/>
          <w:bCs/>
          <w:color w:val="000000"/>
        </w:rPr>
      </w:pPr>
    </w:p>
    <w:p w14:paraId="2CEC2EE8" w14:textId="77777777" w:rsidR="006C0861" w:rsidRPr="00E94416" w:rsidRDefault="006C0861" w:rsidP="006C0861">
      <w:pPr>
        <w:pStyle w:val="titre4"/>
        <w:numPr>
          <w:ilvl w:val="0"/>
          <w:numId w:val="0"/>
        </w:numPr>
        <w:jc w:val="both"/>
        <w:rPr>
          <w:rFonts w:ascii="Times New Roman" w:hAnsi="Times New Roman" w:cs="Times New Roman"/>
          <w:lang w:val="bg-BG"/>
        </w:rPr>
      </w:pPr>
      <w:bookmarkStart w:id="919" w:name="_Toc207615757"/>
      <w:bookmarkStart w:id="920" w:name="_Toc207616612"/>
      <w:bookmarkStart w:id="921" w:name="_Toc213771754"/>
      <w:r>
        <w:rPr>
          <w:rFonts w:ascii="Times New Roman" w:hAnsi="Times New Roman" w:cs="Times New Roman"/>
          <w:lang w:val="bg-BG"/>
        </w:rPr>
        <w:t>4</w:t>
      </w:r>
      <w:r w:rsidRPr="00E94416">
        <w:rPr>
          <w:rFonts w:ascii="Times New Roman" w:hAnsi="Times New Roman" w:cs="Times New Roman"/>
          <w:lang w:val="bg-BG"/>
        </w:rPr>
        <w:t>.3.3. РЪКОВОДСТВА ЗА ПОДДРЪЖКА И СИСТЕМА ЗА ВОДЕНЕ НА ДНЕВНИЦИТЕ</w:t>
      </w:r>
      <w:bookmarkEnd w:id="919"/>
      <w:bookmarkEnd w:id="920"/>
      <w:bookmarkEnd w:id="921"/>
    </w:p>
    <w:p w14:paraId="7BD0449B" w14:textId="77777777" w:rsidR="006C0861" w:rsidRPr="00E94416" w:rsidRDefault="006C0861" w:rsidP="006C0861">
      <w:pPr>
        <w:autoSpaceDE w:val="0"/>
        <w:autoSpaceDN w:val="0"/>
        <w:adjustRightInd w:val="0"/>
        <w:jc w:val="both"/>
        <w:rPr>
          <w:b/>
          <w:bCs/>
          <w:color w:val="000000"/>
        </w:rPr>
      </w:pPr>
    </w:p>
    <w:p w14:paraId="7FE4F5B3" w14:textId="77777777" w:rsidR="006C0861" w:rsidRPr="00E94416" w:rsidRDefault="006C0861" w:rsidP="006C0861">
      <w:pPr>
        <w:autoSpaceDE w:val="0"/>
        <w:autoSpaceDN w:val="0"/>
        <w:adjustRightInd w:val="0"/>
        <w:jc w:val="both"/>
        <w:rPr>
          <w:b/>
          <w:bCs/>
          <w:color w:val="000000"/>
        </w:rPr>
      </w:pPr>
      <w:r>
        <w:rPr>
          <w:b/>
          <w:bCs/>
          <w:color w:val="000000"/>
        </w:rPr>
        <w:t>4</w:t>
      </w:r>
      <w:r w:rsidRPr="00E94416">
        <w:rPr>
          <w:b/>
          <w:bCs/>
          <w:color w:val="000000"/>
        </w:rPr>
        <w:t>.3.3.1. ОБЩИ ПОЛОЖЕНИЯ</w:t>
      </w:r>
    </w:p>
    <w:p w14:paraId="0DB2DCED" w14:textId="77777777" w:rsidR="006C0861" w:rsidRPr="00E94416" w:rsidRDefault="006C0861" w:rsidP="006C0861">
      <w:pPr>
        <w:autoSpaceDE w:val="0"/>
        <w:autoSpaceDN w:val="0"/>
        <w:adjustRightInd w:val="0"/>
        <w:jc w:val="both"/>
        <w:rPr>
          <w:color w:val="000000"/>
        </w:rPr>
      </w:pPr>
    </w:p>
    <w:p w14:paraId="21D21E2E" w14:textId="77777777" w:rsidR="006C0861" w:rsidRPr="00E94416" w:rsidRDefault="006C0861" w:rsidP="006C0861">
      <w:pPr>
        <w:jc w:val="both"/>
        <w:rPr>
          <w:lang w:eastAsia="en-US"/>
        </w:rPr>
      </w:pPr>
      <w:r w:rsidRPr="00E94416">
        <w:rPr>
          <w:lang w:eastAsia="en-US"/>
        </w:rPr>
        <w:t>Ръководствата за поддръжката и воденото на дневниците да включват, но да не се ограничават със, следното:</w:t>
      </w:r>
    </w:p>
    <w:p w14:paraId="14DC9963" w14:textId="77777777" w:rsidR="006C0861" w:rsidRPr="00E94416" w:rsidRDefault="006C0861" w:rsidP="006C0861">
      <w:pPr>
        <w:jc w:val="both"/>
        <w:rPr>
          <w:lang w:eastAsia="en-US"/>
        </w:rPr>
      </w:pPr>
    </w:p>
    <w:p w14:paraId="6DF53A29" w14:textId="77777777" w:rsidR="006C0861" w:rsidRPr="00E94416" w:rsidRDefault="006C0861" w:rsidP="007C2866">
      <w:pPr>
        <w:numPr>
          <w:ilvl w:val="0"/>
          <w:numId w:val="51"/>
        </w:numPr>
        <w:tabs>
          <w:tab w:val="clear" w:pos="288"/>
          <w:tab w:val="num" w:pos="-1308"/>
        </w:tabs>
        <w:ind w:left="708"/>
        <w:jc w:val="both"/>
        <w:rPr>
          <w:lang w:val="en-US" w:eastAsia="en-US"/>
        </w:rPr>
      </w:pPr>
      <w:r w:rsidRPr="00E94416">
        <w:rPr>
          <w:lang w:eastAsia="en-US"/>
        </w:rPr>
        <w:t>ръководство за поддръжката</w:t>
      </w:r>
    </w:p>
    <w:p w14:paraId="73C536DF" w14:textId="77777777" w:rsidR="006C0861" w:rsidRPr="00E94416" w:rsidRDefault="006C0861" w:rsidP="006C0861">
      <w:pPr>
        <w:jc w:val="both"/>
        <w:rPr>
          <w:lang w:val="en-US" w:eastAsia="en-US"/>
        </w:rPr>
      </w:pPr>
    </w:p>
    <w:p w14:paraId="6FD6EC24" w14:textId="77777777" w:rsidR="006C0861" w:rsidRPr="00E94416" w:rsidRDefault="006C0861" w:rsidP="007C2866">
      <w:pPr>
        <w:numPr>
          <w:ilvl w:val="0"/>
          <w:numId w:val="51"/>
        </w:numPr>
        <w:tabs>
          <w:tab w:val="clear" w:pos="288"/>
          <w:tab w:val="num" w:pos="-1308"/>
        </w:tabs>
        <w:ind w:left="708"/>
        <w:jc w:val="both"/>
        <w:rPr>
          <w:lang w:val="en-US" w:eastAsia="en-US"/>
        </w:rPr>
      </w:pPr>
      <w:r w:rsidRPr="00E94416">
        <w:rPr>
          <w:lang w:eastAsia="en-US"/>
        </w:rPr>
        <w:t>инструкции на производителя</w:t>
      </w:r>
    </w:p>
    <w:p w14:paraId="232E06E8" w14:textId="77777777" w:rsidR="006C0861" w:rsidRPr="00E94416" w:rsidRDefault="006C0861" w:rsidP="006C0861">
      <w:pPr>
        <w:jc w:val="both"/>
        <w:rPr>
          <w:lang w:val="en-US" w:eastAsia="en-US"/>
        </w:rPr>
      </w:pPr>
    </w:p>
    <w:p w14:paraId="37CBC66D" w14:textId="77777777" w:rsidR="006C0861" w:rsidRPr="00E94416" w:rsidRDefault="006C0861" w:rsidP="007C2866">
      <w:pPr>
        <w:numPr>
          <w:ilvl w:val="0"/>
          <w:numId w:val="51"/>
        </w:numPr>
        <w:tabs>
          <w:tab w:val="clear" w:pos="288"/>
          <w:tab w:val="num" w:pos="-1308"/>
        </w:tabs>
        <w:ind w:left="708"/>
        <w:jc w:val="both"/>
        <w:rPr>
          <w:lang w:val="en-US" w:eastAsia="en-US"/>
        </w:rPr>
      </w:pPr>
      <w:r w:rsidRPr="00E94416">
        <w:rPr>
          <w:lang w:eastAsia="en-US"/>
        </w:rPr>
        <w:lastRenderedPageBreak/>
        <w:t>система за водене на дневници за поддръжката</w:t>
      </w:r>
    </w:p>
    <w:p w14:paraId="1F881CC4" w14:textId="77777777" w:rsidR="006C0861" w:rsidRDefault="006C0861" w:rsidP="006C0861">
      <w:pPr>
        <w:autoSpaceDE w:val="0"/>
        <w:autoSpaceDN w:val="0"/>
        <w:adjustRightInd w:val="0"/>
        <w:jc w:val="both"/>
        <w:rPr>
          <w:b/>
          <w:bCs/>
          <w:color w:val="000000"/>
          <w:highlight w:val="yellow"/>
        </w:rPr>
      </w:pPr>
    </w:p>
    <w:p w14:paraId="43C44486" w14:textId="77777777" w:rsidR="006C0861" w:rsidRPr="00E94416" w:rsidRDefault="006C0861" w:rsidP="006C0861">
      <w:pPr>
        <w:jc w:val="both"/>
        <w:rPr>
          <w:b/>
          <w:lang w:val="en-US" w:eastAsia="en-US"/>
        </w:rPr>
      </w:pPr>
      <w:r>
        <w:rPr>
          <w:b/>
          <w:spacing w:val="-10"/>
          <w:lang w:eastAsia="en-US"/>
        </w:rPr>
        <w:t>4</w:t>
      </w:r>
      <w:r w:rsidRPr="00E94416">
        <w:rPr>
          <w:b/>
          <w:spacing w:val="-10"/>
          <w:lang w:val="en-US" w:eastAsia="en-US"/>
        </w:rPr>
        <w:t xml:space="preserve">.3.3.2. </w:t>
      </w:r>
      <w:r w:rsidRPr="00E94416">
        <w:rPr>
          <w:b/>
          <w:spacing w:val="-10"/>
          <w:lang w:eastAsia="en-US"/>
        </w:rPr>
        <w:t>РЪКОВОДСТВО ЗА ПОДДРЪЖКАТА</w:t>
      </w:r>
    </w:p>
    <w:p w14:paraId="5B85A0CB" w14:textId="77777777" w:rsidR="006C0861" w:rsidRPr="00E94416" w:rsidRDefault="006C0861" w:rsidP="006C0861">
      <w:pPr>
        <w:jc w:val="both"/>
        <w:rPr>
          <w:spacing w:val="1"/>
          <w:lang w:val="en-US" w:eastAsia="en-US"/>
        </w:rPr>
      </w:pPr>
    </w:p>
    <w:p w14:paraId="30767CF7" w14:textId="77777777" w:rsidR="006C0861" w:rsidRPr="00E94416" w:rsidRDefault="006C0861" w:rsidP="006C0861">
      <w:pPr>
        <w:jc w:val="both"/>
        <w:rPr>
          <w:lang w:eastAsia="en-US"/>
        </w:rPr>
      </w:pPr>
      <w:r w:rsidRPr="00E94416">
        <w:rPr>
          <w:spacing w:val="1"/>
          <w:lang w:eastAsia="en-US"/>
        </w:rPr>
        <w:t>Процедурите по проверки, изпитания и подмяна да се извършват за всички съоръжения и на ежедневни, ежеседмични, ежемесечни начала или през по-дълги интервали, за да се гарантира безпроблемната експлоатация. Гореописаните данни да се представят в табличен вид на твърда ламинирана хартия</w:t>
      </w:r>
      <w:r w:rsidRPr="00E94416">
        <w:rPr>
          <w:lang w:eastAsia="en-US"/>
        </w:rPr>
        <w:t>.</w:t>
      </w:r>
    </w:p>
    <w:p w14:paraId="4CA4D4D0" w14:textId="77777777" w:rsidR="006C0861" w:rsidRPr="00E94416" w:rsidRDefault="006C0861" w:rsidP="006C0861">
      <w:pPr>
        <w:jc w:val="both"/>
        <w:rPr>
          <w:lang w:eastAsia="en-US"/>
        </w:rPr>
      </w:pPr>
    </w:p>
    <w:p w14:paraId="6A851B88" w14:textId="77777777" w:rsidR="006C0861" w:rsidRPr="00E94416" w:rsidRDefault="006C0861" w:rsidP="006C0861">
      <w:pPr>
        <w:jc w:val="both"/>
        <w:rPr>
          <w:lang w:eastAsia="en-US"/>
        </w:rPr>
      </w:pPr>
      <w:r w:rsidRPr="00E94416">
        <w:rPr>
          <w:spacing w:val="5"/>
          <w:lang w:eastAsia="en-US"/>
        </w:rPr>
        <w:t>Да се приложат таблици с евентуалните проблематични участъци, както и съответните мерки за отстраняването на евентуалните неизправности, за да се улесни проследяването на такива и тяхното отстраняване</w:t>
      </w:r>
      <w:r w:rsidRPr="00E94416">
        <w:rPr>
          <w:lang w:eastAsia="en-US"/>
        </w:rPr>
        <w:t>.</w:t>
      </w:r>
    </w:p>
    <w:p w14:paraId="0F7E26CC" w14:textId="77777777" w:rsidR="006C0861" w:rsidRPr="00E94416" w:rsidRDefault="006C0861" w:rsidP="006C0861">
      <w:pPr>
        <w:jc w:val="both"/>
        <w:rPr>
          <w:lang w:eastAsia="en-US"/>
        </w:rPr>
      </w:pPr>
    </w:p>
    <w:p w14:paraId="75A31348" w14:textId="77777777" w:rsidR="006C0861" w:rsidRPr="00E94416" w:rsidRDefault="006C0861" w:rsidP="006C0861">
      <w:pPr>
        <w:jc w:val="both"/>
        <w:rPr>
          <w:lang w:eastAsia="en-US"/>
        </w:rPr>
      </w:pPr>
      <w:r w:rsidRPr="00E94416">
        <w:rPr>
          <w:spacing w:val="-1"/>
          <w:lang w:eastAsia="en-US"/>
        </w:rPr>
        <w:t>Пълен списък на препоръчителните смазочни материали и таблици със смазочните материали за всяко съоръжение. Таблиците трябва да включват поне три марки за съответните продукти, които да са в наличност на територията на станцията</w:t>
      </w:r>
      <w:r w:rsidRPr="00E94416">
        <w:rPr>
          <w:lang w:eastAsia="en-US"/>
        </w:rPr>
        <w:t>.</w:t>
      </w:r>
    </w:p>
    <w:p w14:paraId="0C27B3AF" w14:textId="77777777" w:rsidR="006C0861" w:rsidRPr="00E94416" w:rsidRDefault="006C0861" w:rsidP="006C0861">
      <w:pPr>
        <w:jc w:val="both"/>
        <w:rPr>
          <w:lang w:eastAsia="en-US"/>
        </w:rPr>
      </w:pPr>
    </w:p>
    <w:p w14:paraId="6A25043B" w14:textId="77777777" w:rsidR="006C0861" w:rsidRPr="00E94416" w:rsidRDefault="006C0861" w:rsidP="006C0861">
      <w:pPr>
        <w:jc w:val="both"/>
        <w:rPr>
          <w:color w:val="000000"/>
          <w:highlight w:val="yellow"/>
        </w:rPr>
      </w:pPr>
      <w:r w:rsidRPr="00E94416">
        <w:rPr>
          <w:spacing w:val="-1"/>
          <w:lang w:eastAsia="en-US"/>
        </w:rPr>
        <w:t>Опис на резервните елементи за всички съоръжения със съответната номерация</w:t>
      </w:r>
      <w:r w:rsidRPr="00E94416">
        <w:rPr>
          <w:lang w:eastAsia="en-US"/>
        </w:rPr>
        <w:t>.</w:t>
      </w:r>
    </w:p>
    <w:p w14:paraId="29204C76" w14:textId="77777777" w:rsidR="006C0861" w:rsidRPr="00E94416" w:rsidRDefault="006C0861" w:rsidP="006C0861">
      <w:pPr>
        <w:autoSpaceDE w:val="0"/>
        <w:autoSpaceDN w:val="0"/>
        <w:adjustRightInd w:val="0"/>
        <w:jc w:val="both"/>
        <w:rPr>
          <w:b/>
          <w:bCs/>
          <w:color w:val="000000"/>
          <w:highlight w:val="yellow"/>
        </w:rPr>
      </w:pPr>
    </w:p>
    <w:p w14:paraId="57221C77" w14:textId="77777777" w:rsidR="006C0861" w:rsidRPr="00E94416" w:rsidRDefault="006C0861" w:rsidP="006C0861">
      <w:pPr>
        <w:jc w:val="both"/>
        <w:rPr>
          <w:lang w:eastAsia="en-US"/>
        </w:rPr>
      </w:pPr>
      <w:r w:rsidRPr="00E94416">
        <w:rPr>
          <w:spacing w:val="4"/>
          <w:lang w:eastAsia="en-US"/>
        </w:rPr>
        <w:t>Пълен списък на производителите и доставчиците с адреси и телефонни номера и съответните такива за местното представителство. Списъкът да е в табличен вид и азбучно подреждане</w:t>
      </w:r>
      <w:r w:rsidRPr="00E94416">
        <w:rPr>
          <w:lang w:eastAsia="en-US"/>
        </w:rPr>
        <w:t>.</w:t>
      </w:r>
    </w:p>
    <w:p w14:paraId="52AAD3A7" w14:textId="77777777" w:rsidR="006C0861" w:rsidRPr="00E94416" w:rsidRDefault="006C0861" w:rsidP="006C0861">
      <w:pPr>
        <w:jc w:val="both"/>
        <w:rPr>
          <w:lang w:eastAsia="en-US"/>
        </w:rPr>
      </w:pPr>
    </w:p>
    <w:p w14:paraId="7E868003" w14:textId="77777777" w:rsidR="006C0861" w:rsidRPr="00E94416" w:rsidRDefault="006C0861" w:rsidP="006C0861">
      <w:pPr>
        <w:jc w:val="both"/>
        <w:rPr>
          <w:lang w:eastAsia="en-US"/>
        </w:rPr>
      </w:pPr>
      <w:r w:rsidRPr="00E94416">
        <w:rPr>
          <w:lang w:eastAsia="en-US"/>
        </w:rPr>
        <w:t>Пълен списък с инструкциите на производителя за експлоатация и поддръжка на цялото закупено оборудване. Списъкът да е в табличен вид и азбучен ред с включени имена на производителя и доставчика, идентификация на компонента от оборудването със съответния номер на модела на продукта и допълнителна литература, като брошури с инструкции и чертежи.</w:t>
      </w:r>
    </w:p>
    <w:p w14:paraId="08E9E4D6" w14:textId="77777777" w:rsidR="006C0861" w:rsidRPr="00E94416" w:rsidRDefault="006C0861" w:rsidP="006C0861">
      <w:pPr>
        <w:autoSpaceDE w:val="0"/>
        <w:autoSpaceDN w:val="0"/>
        <w:adjustRightInd w:val="0"/>
        <w:jc w:val="both"/>
        <w:rPr>
          <w:b/>
          <w:bCs/>
          <w:color w:val="000000"/>
          <w:highlight w:val="yellow"/>
        </w:rPr>
      </w:pPr>
    </w:p>
    <w:p w14:paraId="0FFC8F08" w14:textId="77777777" w:rsidR="006C0861" w:rsidRPr="00E94416" w:rsidRDefault="006C0861" w:rsidP="006C0861">
      <w:pPr>
        <w:jc w:val="both"/>
        <w:rPr>
          <w:b/>
          <w:lang w:eastAsia="en-US"/>
        </w:rPr>
      </w:pPr>
      <w:r>
        <w:rPr>
          <w:b/>
          <w:spacing w:val="-10"/>
          <w:lang w:eastAsia="en-US"/>
        </w:rPr>
        <w:t>4</w:t>
      </w:r>
      <w:r w:rsidRPr="00E94416">
        <w:rPr>
          <w:b/>
          <w:spacing w:val="-10"/>
          <w:lang w:eastAsia="en-US"/>
        </w:rPr>
        <w:t>.3.3.3. ИНСТРУКЦИИ ЗА ПОДДРЪЖКАТА</w:t>
      </w:r>
    </w:p>
    <w:p w14:paraId="6707DC9A" w14:textId="77777777" w:rsidR="006C0861" w:rsidRPr="00E94416" w:rsidRDefault="006C0861" w:rsidP="006C0861">
      <w:pPr>
        <w:jc w:val="both"/>
        <w:rPr>
          <w:lang w:eastAsia="en-US"/>
        </w:rPr>
      </w:pPr>
    </w:p>
    <w:p w14:paraId="33A6F0B7" w14:textId="77777777" w:rsidR="006C0861" w:rsidRPr="00E94416" w:rsidRDefault="006C0861" w:rsidP="006C0861">
      <w:pPr>
        <w:jc w:val="both"/>
        <w:rPr>
          <w:lang w:eastAsia="en-US"/>
        </w:rPr>
      </w:pPr>
      <w:r w:rsidRPr="00E94416">
        <w:rPr>
          <w:lang w:eastAsia="en-US"/>
        </w:rPr>
        <w:t>Инструкциите за поддръжката да включват, но да не се ограничават с:</w:t>
      </w:r>
    </w:p>
    <w:p w14:paraId="266D5E1F" w14:textId="77777777" w:rsidR="006C0861" w:rsidRPr="00E94416" w:rsidRDefault="006C0861" w:rsidP="006C0861">
      <w:pPr>
        <w:jc w:val="both"/>
        <w:rPr>
          <w:lang w:eastAsia="en-US"/>
        </w:rPr>
      </w:pPr>
    </w:p>
    <w:p w14:paraId="4CC0833C" w14:textId="77777777" w:rsidR="006C0861" w:rsidRPr="00E94416" w:rsidRDefault="006C0861" w:rsidP="006C0861">
      <w:pPr>
        <w:jc w:val="both"/>
        <w:rPr>
          <w:spacing w:val="10"/>
          <w:lang w:val="en-US" w:eastAsia="en-US"/>
        </w:rPr>
      </w:pPr>
      <w:r w:rsidRPr="00E94416">
        <w:rPr>
          <w:spacing w:val="10"/>
          <w:lang w:val="en-US" w:eastAsia="en-US"/>
        </w:rPr>
        <w:t xml:space="preserve">1. </w:t>
      </w:r>
      <w:r w:rsidRPr="00E94416">
        <w:rPr>
          <w:spacing w:val="10"/>
          <w:lang w:eastAsia="en-US"/>
        </w:rPr>
        <w:t>Механично оборудване</w:t>
      </w:r>
    </w:p>
    <w:p w14:paraId="10776293" w14:textId="77777777" w:rsidR="006C0861" w:rsidRPr="00E94416" w:rsidRDefault="006C0861" w:rsidP="006C0861">
      <w:pPr>
        <w:jc w:val="both"/>
        <w:rPr>
          <w:spacing w:val="10"/>
          <w:lang w:val="en-US" w:eastAsia="en-US"/>
        </w:rPr>
      </w:pPr>
    </w:p>
    <w:p w14:paraId="4F0D69B5" w14:textId="77777777" w:rsidR="006C0861" w:rsidRPr="00E94416" w:rsidRDefault="006C0861" w:rsidP="007C2866">
      <w:pPr>
        <w:numPr>
          <w:ilvl w:val="2"/>
          <w:numId w:val="53"/>
        </w:numPr>
        <w:tabs>
          <w:tab w:val="clear" w:pos="2160"/>
          <w:tab w:val="num" w:pos="1068"/>
        </w:tabs>
        <w:ind w:left="1068"/>
        <w:jc w:val="both"/>
        <w:rPr>
          <w:spacing w:val="7"/>
          <w:lang w:val="en-US" w:eastAsia="en-US"/>
        </w:rPr>
      </w:pPr>
      <w:r w:rsidRPr="00E94416">
        <w:rPr>
          <w:spacing w:val="7"/>
          <w:lang w:eastAsia="en-US"/>
        </w:rPr>
        <w:t>Процедури по проверяване и изпробване на цялото механично оборудване</w:t>
      </w:r>
      <w:r w:rsidRPr="00E94416">
        <w:rPr>
          <w:spacing w:val="7"/>
          <w:lang w:val="en-US" w:eastAsia="en-US"/>
        </w:rPr>
        <w:t>.</w:t>
      </w:r>
    </w:p>
    <w:p w14:paraId="509D2975" w14:textId="77777777" w:rsidR="006C0861" w:rsidRPr="00E94416" w:rsidRDefault="006C0861" w:rsidP="006C0861">
      <w:pPr>
        <w:jc w:val="both"/>
        <w:rPr>
          <w:spacing w:val="10"/>
          <w:lang w:val="en-US" w:eastAsia="en-US"/>
        </w:rPr>
      </w:pPr>
    </w:p>
    <w:p w14:paraId="384C4C24" w14:textId="77777777" w:rsidR="006C0861" w:rsidRPr="00E94416" w:rsidRDefault="006C0861" w:rsidP="007C2866">
      <w:pPr>
        <w:numPr>
          <w:ilvl w:val="2"/>
          <w:numId w:val="53"/>
        </w:numPr>
        <w:tabs>
          <w:tab w:val="clear" w:pos="2160"/>
          <w:tab w:val="num" w:pos="1068"/>
        </w:tabs>
        <w:ind w:left="1068"/>
        <w:jc w:val="both"/>
        <w:rPr>
          <w:spacing w:val="10"/>
          <w:lang w:val="en-US" w:eastAsia="en-US"/>
        </w:rPr>
      </w:pPr>
      <w:r w:rsidRPr="00E94416">
        <w:rPr>
          <w:spacing w:val="10"/>
          <w:lang w:eastAsia="en-US"/>
        </w:rPr>
        <w:t>Проверяване и смяна на смазочните материали</w:t>
      </w:r>
      <w:r w:rsidRPr="00E94416">
        <w:rPr>
          <w:spacing w:val="10"/>
          <w:lang w:val="en-US" w:eastAsia="en-US"/>
        </w:rPr>
        <w:t>.</w:t>
      </w:r>
    </w:p>
    <w:p w14:paraId="6211C45D" w14:textId="77777777" w:rsidR="006C0861" w:rsidRPr="00E94416" w:rsidRDefault="006C0861" w:rsidP="006C0861">
      <w:pPr>
        <w:jc w:val="both"/>
        <w:rPr>
          <w:spacing w:val="7"/>
          <w:lang w:val="en-US" w:eastAsia="en-US"/>
        </w:rPr>
      </w:pPr>
    </w:p>
    <w:p w14:paraId="5EA701F8" w14:textId="77777777" w:rsidR="006C0861" w:rsidRPr="00E94416" w:rsidRDefault="006C0861" w:rsidP="007C2866">
      <w:pPr>
        <w:numPr>
          <w:ilvl w:val="2"/>
          <w:numId w:val="53"/>
        </w:numPr>
        <w:tabs>
          <w:tab w:val="clear" w:pos="2160"/>
          <w:tab w:val="num" w:pos="1068"/>
        </w:tabs>
        <w:ind w:left="1068"/>
        <w:jc w:val="both"/>
        <w:rPr>
          <w:spacing w:val="7"/>
          <w:lang w:val="en-US" w:eastAsia="en-US"/>
        </w:rPr>
      </w:pPr>
      <w:r w:rsidRPr="00E94416">
        <w:rPr>
          <w:spacing w:val="7"/>
          <w:lang w:eastAsia="en-US"/>
        </w:rPr>
        <w:t>Съхранение и проверяване на резервните части преди подмяна</w:t>
      </w:r>
      <w:r w:rsidRPr="00E94416">
        <w:rPr>
          <w:spacing w:val="7"/>
          <w:lang w:val="en-US" w:eastAsia="en-US"/>
        </w:rPr>
        <w:t>.</w:t>
      </w:r>
    </w:p>
    <w:p w14:paraId="48036D4C" w14:textId="77777777" w:rsidR="006C0861" w:rsidRPr="00E94416" w:rsidRDefault="006C0861" w:rsidP="006C0861">
      <w:pPr>
        <w:jc w:val="both"/>
        <w:rPr>
          <w:spacing w:val="6"/>
          <w:lang w:val="en-US" w:eastAsia="en-US"/>
        </w:rPr>
      </w:pPr>
    </w:p>
    <w:p w14:paraId="4684CD28" w14:textId="77777777" w:rsidR="006C0861" w:rsidRPr="00E94416" w:rsidRDefault="006C0861" w:rsidP="007C2866">
      <w:pPr>
        <w:numPr>
          <w:ilvl w:val="2"/>
          <w:numId w:val="53"/>
        </w:numPr>
        <w:tabs>
          <w:tab w:val="clear" w:pos="2160"/>
          <w:tab w:val="num" w:pos="1068"/>
        </w:tabs>
        <w:ind w:left="1068"/>
        <w:jc w:val="both"/>
        <w:rPr>
          <w:spacing w:val="6"/>
          <w:lang w:val="en-US" w:eastAsia="en-US"/>
        </w:rPr>
      </w:pPr>
      <w:r w:rsidRPr="00E94416">
        <w:rPr>
          <w:spacing w:val="6"/>
          <w:lang w:eastAsia="en-US"/>
        </w:rPr>
        <w:t>Всички други процедури по поддръжката на механичното оборудване</w:t>
      </w:r>
      <w:r w:rsidRPr="00E94416">
        <w:rPr>
          <w:spacing w:val="6"/>
          <w:lang w:val="en-US" w:eastAsia="en-US"/>
        </w:rPr>
        <w:t>.</w:t>
      </w:r>
    </w:p>
    <w:p w14:paraId="6FBF5B7C" w14:textId="77777777" w:rsidR="006C0861" w:rsidRPr="00E94416" w:rsidRDefault="006C0861" w:rsidP="006C0861">
      <w:pPr>
        <w:jc w:val="both"/>
        <w:rPr>
          <w:lang w:val="en-US" w:eastAsia="en-US"/>
        </w:rPr>
      </w:pPr>
    </w:p>
    <w:p w14:paraId="1B2589BA" w14:textId="77777777" w:rsidR="006C0861" w:rsidRPr="00E94416" w:rsidRDefault="006C0861" w:rsidP="006C0861">
      <w:pPr>
        <w:jc w:val="both"/>
        <w:rPr>
          <w:spacing w:val="-1"/>
          <w:lang w:val="en-US" w:eastAsia="en-US"/>
        </w:rPr>
      </w:pPr>
      <w:r w:rsidRPr="00E94416">
        <w:rPr>
          <w:lang w:val="en-US" w:eastAsia="en-US"/>
        </w:rPr>
        <w:lastRenderedPageBreak/>
        <w:t xml:space="preserve">2. </w:t>
      </w:r>
      <w:r w:rsidRPr="00E94416">
        <w:rPr>
          <w:lang w:eastAsia="en-US"/>
        </w:rPr>
        <w:t>Електро оборудване</w:t>
      </w:r>
    </w:p>
    <w:p w14:paraId="0A216AC8" w14:textId="77777777" w:rsidR="006C0861" w:rsidRPr="00E94416" w:rsidRDefault="006C0861" w:rsidP="006C0861">
      <w:pPr>
        <w:jc w:val="both"/>
        <w:rPr>
          <w:spacing w:val="6"/>
          <w:lang w:val="en-US" w:eastAsia="en-US"/>
        </w:rPr>
      </w:pPr>
    </w:p>
    <w:p w14:paraId="3F0A35B3"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spacing w:val="6"/>
          <w:lang w:eastAsia="en-US"/>
        </w:rPr>
        <w:t>Процедури по поддръжката на прекъсвачите, включително разпределителни табла, извеждане и привеждане, и др.</w:t>
      </w:r>
    </w:p>
    <w:p w14:paraId="05BAF2F7" w14:textId="77777777" w:rsidR="006C0861" w:rsidRPr="00E94416" w:rsidRDefault="006C0861" w:rsidP="006C0861">
      <w:pPr>
        <w:jc w:val="both"/>
        <w:rPr>
          <w:lang w:val="en-US" w:eastAsia="en-US"/>
        </w:rPr>
      </w:pPr>
    </w:p>
    <w:p w14:paraId="7007A686" w14:textId="77777777" w:rsidR="006C0861" w:rsidRPr="00E94416" w:rsidRDefault="006C0861" w:rsidP="007C2866">
      <w:pPr>
        <w:numPr>
          <w:ilvl w:val="2"/>
          <w:numId w:val="52"/>
        </w:numPr>
        <w:tabs>
          <w:tab w:val="clear" w:pos="2160"/>
          <w:tab w:val="num" w:pos="1068"/>
        </w:tabs>
        <w:ind w:left="1068"/>
        <w:jc w:val="both"/>
        <w:rPr>
          <w:spacing w:val="5"/>
          <w:lang w:val="en-US" w:eastAsia="en-US"/>
        </w:rPr>
      </w:pPr>
      <w:r w:rsidRPr="00E94416">
        <w:rPr>
          <w:spacing w:val="5"/>
          <w:lang w:eastAsia="en-US"/>
        </w:rPr>
        <w:t>Процедури по поддръжката на електро</w:t>
      </w:r>
      <w:r>
        <w:rPr>
          <w:spacing w:val="5"/>
          <w:lang w:eastAsia="en-US"/>
        </w:rPr>
        <w:t>-</w:t>
      </w:r>
      <w:r w:rsidRPr="00E94416">
        <w:rPr>
          <w:spacing w:val="5"/>
          <w:lang w:eastAsia="en-US"/>
        </w:rPr>
        <w:t>трансформатори, включително подмяна на клеми и др.</w:t>
      </w:r>
    </w:p>
    <w:p w14:paraId="708C56BE" w14:textId="77777777" w:rsidR="006C0861" w:rsidRPr="00E94416" w:rsidRDefault="006C0861" w:rsidP="006C0861">
      <w:pPr>
        <w:jc w:val="both"/>
        <w:rPr>
          <w:spacing w:val="5"/>
          <w:lang w:val="en-US" w:eastAsia="en-US"/>
        </w:rPr>
      </w:pPr>
    </w:p>
    <w:p w14:paraId="52E89ECC"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spacing w:val="2"/>
          <w:lang w:eastAsia="en-US"/>
        </w:rPr>
        <w:t>Процедури по поддръжката на акумулаторни клетки, включително измерването на температурата, относителното тегло на електролитите, водоснабдяване и др.</w:t>
      </w:r>
    </w:p>
    <w:p w14:paraId="4120E7FA" w14:textId="77777777" w:rsidR="006C0861" w:rsidRPr="00E94416" w:rsidRDefault="006C0861" w:rsidP="006C0861">
      <w:pPr>
        <w:jc w:val="both"/>
        <w:rPr>
          <w:lang w:val="en-US" w:eastAsia="en-US"/>
        </w:rPr>
      </w:pPr>
    </w:p>
    <w:p w14:paraId="267042EE"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spacing w:val="3"/>
          <w:lang w:eastAsia="en-US"/>
        </w:rPr>
        <w:t>Процедури по поддръжката на мотори и генератори</w:t>
      </w:r>
      <w:r w:rsidRPr="00E94416">
        <w:rPr>
          <w:lang w:val="en-US" w:eastAsia="en-US"/>
        </w:rPr>
        <w:t>.</w:t>
      </w:r>
    </w:p>
    <w:p w14:paraId="3BC46786" w14:textId="77777777" w:rsidR="006C0861" w:rsidRPr="00E94416" w:rsidRDefault="006C0861" w:rsidP="006C0861">
      <w:pPr>
        <w:jc w:val="both"/>
        <w:rPr>
          <w:lang w:val="en-US" w:eastAsia="en-US"/>
        </w:rPr>
      </w:pPr>
    </w:p>
    <w:p w14:paraId="78C448F5" w14:textId="77777777" w:rsidR="006C0861" w:rsidRPr="00E94416" w:rsidRDefault="006C0861" w:rsidP="007C2866">
      <w:pPr>
        <w:numPr>
          <w:ilvl w:val="2"/>
          <w:numId w:val="52"/>
        </w:numPr>
        <w:tabs>
          <w:tab w:val="clear" w:pos="2160"/>
          <w:tab w:val="num" w:pos="1068"/>
        </w:tabs>
        <w:ind w:left="1068"/>
        <w:jc w:val="both"/>
        <w:rPr>
          <w:spacing w:val="6"/>
          <w:lang w:val="en-US" w:eastAsia="en-US"/>
        </w:rPr>
      </w:pPr>
      <w:r w:rsidRPr="00E94416">
        <w:rPr>
          <w:spacing w:val="6"/>
          <w:lang w:eastAsia="en-US"/>
        </w:rPr>
        <w:t>Процедури по проверяването на волтажа за всички табла и оборудване</w:t>
      </w:r>
      <w:r w:rsidRPr="00E94416">
        <w:rPr>
          <w:spacing w:val="6"/>
          <w:lang w:val="en-US" w:eastAsia="en-US"/>
        </w:rPr>
        <w:t>.</w:t>
      </w:r>
    </w:p>
    <w:p w14:paraId="1D2FD192" w14:textId="77777777" w:rsidR="006C0861" w:rsidRPr="00E94416" w:rsidRDefault="006C0861" w:rsidP="006C0861">
      <w:pPr>
        <w:jc w:val="both"/>
        <w:rPr>
          <w:spacing w:val="6"/>
          <w:lang w:val="en-US" w:eastAsia="en-US"/>
        </w:rPr>
      </w:pPr>
    </w:p>
    <w:p w14:paraId="4E879D8A" w14:textId="77777777" w:rsidR="006C0861" w:rsidRPr="00E94416" w:rsidRDefault="006C0861" w:rsidP="007C2866">
      <w:pPr>
        <w:numPr>
          <w:ilvl w:val="2"/>
          <w:numId w:val="52"/>
        </w:numPr>
        <w:tabs>
          <w:tab w:val="clear" w:pos="2160"/>
          <w:tab w:val="num" w:pos="1068"/>
        </w:tabs>
        <w:ind w:left="1068"/>
        <w:jc w:val="both"/>
        <w:rPr>
          <w:spacing w:val="7"/>
          <w:lang w:val="en-US" w:eastAsia="en-US"/>
        </w:rPr>
      </w:pPr>
      <w:r w:rsidRPr="00E94416">
        <w:rPr>
          <w:spacing w:val="7"/>
          <w:lang w:eastAsia="en-US"/>
        </w:rPr>
        <w:t xml:space="preserve">Процедури по проверяването на </w:t>
      </w:r>
      <w:proofErr w:type="spellStart"/>
      <w:r w:rsidRPr="00E94416">
        <w:rPr>
          <w:spacing w:val="7"/>
          <w:lang w:eastAsia="en-US"/>
        </w:rPr>
        <w:t>мегерите</w:t>
      </w:r>
      <w:proofErr w:type="spellEnd"/>
      <w:r w:rsidRPr="00E94416">
        <w:rPr>
          <w:spacing w:val="7"/>
          <w:lang w:eastAsia="en-US"/>
        </w:rPr>
        <w:t xml:space="preserve"> за всички табла, съоръжения и кабели</w:t>
      </w:r>
      <w:r w:rsidRPr="00E94416">
        <w:rPr>
          <w:spacing w:val="7"/>
          <w:lang w:val="en-US" w:eastAsia="en-US"/>
        </w:rPr>
        <w:t>.</w:t>
      </w:r>
    </w:p>
    <w:p w14:paraId="43B38642" w14:textId="77777777" w:rsidR="006C0861" w:rsidRPr="00E94416" w:rsidRDefault="006C0861" w:rsidP="006C0861">
      <w:pPr>
        <w:jc w:val="both"/>
        <w:rPr>
          <w:spacing w:val="7"/>
          <w:lang w:val="en-US" w:eastAsia="en-US"/>
        </w:rPr>
      </w:pPr>
    </w:p>
    <w:p w14:paraId="5932649F" w14:textId="77777777" w:rsidR="006C0861" w:rsidRPr="00E94416" w:rsidRDefault="006C0861" w:rsidP="007C2866">
      <w:pPr>
        <w:numPr>
          <w:ilvl w:val="2"/>
          <w:numId w:val="52"/>
        </w:numPr>
        <w:tabs>
          <w:tab w:val="clear" w:pos="2160"/>
          <w:tab w:val="num" w:pos="1068"/>
        </w:tabs>
        <w:ind w:left="1068"/>
        <w:jc w:val="both"/>
        <w:rPr>
          <w:spacing w:val="10"/>
          <w:lang w:val="en-US" w:eastAsia="en-US"/>
        </w:rPr>
      </w:pPr>
      <w:r w:rsidRPr="00E94416">
        <w:rPr>
          <w:spacing w:val="10"/>
          <w:lang w:eastAsia="en-US"/>
        </w:rPr>
        <w:t>Процедури по измерването на заземяването</w:t>
      </w:r>
      <w:r w:rsidRPr="00E94416">
        <w:rPr>
          <w:spacing w:val="10"/>
          <w:lang w:val="en-US" w:eastAsia="en-US"/>
        </w:rPr>
        <w:t>.</w:t>
      </w:r>
    </w:p>
    <w:p w14:paraId="7D4B0F02" w14:textId="77777777" w:rsidR="006C0861" w:rsidRPr="00E94416" w:rsidRDefault="006C0861" w:rsidP="006C0861">
      <w:pPr>
        <w:jc w:val="both"/>
        <w:rPr>
          <w:spacing w:val="10"/>
          <w:lang w:val="en-US" w:eastAsia="en-US"/>
        </w:rPr>
      </w:pPr>
    </w:p>
    <w:p w14:paraId="438BCB78"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lang w:eastAsia="en-US"/>
        </w:rPr>
        <w:t xml:space="preserve">Процедури по измерването на </w:t>
      </w:r>
      <w:proofErr w:type="spellStart"/>
      <w:r w:rsidRPr="00E94416">
        <w:rPr>
          <w:lang w:eastAsia="en-US"/>
        </w:rPr>
        <w:t>изолирните</w:t>
      </w:r>
      <w:proofErr w:type="spellEnd"/>
      <w:r w:rsidRPr="00E94416">
        <w:rPr>
          <w:lang w:eastAsia="en-US"/>
        </w:rPr>
        <w:t xml:space="preserve"> масла на електро трансформаторите</w:t>
      </w:r>
      <w:r w:rsidRPr="00E94416">
        <w:rPr>
          <w:lang w:val="en-US" w:eastAsia="en-US"/>
        </w:rPr>
        <w:t xml:space="preserve">. </w:t>
      </w:r>
    </w:p>
    <w:p w14:paraId="65098B4A" w14:textId="77777777" w:rsidR="006C0861" w:rsidRPr="00E94416" w:rsidRDefault="006C0861" w:rsidP="006C0861">
      <w:pPr>
        <w:jc w:val="both"/>
        <w:rPr>
          <w:lang w:val="en-US" w:eastAsia="en-US"/>
        </w:rPr>
      </w:pPr>
    </w:p>
    <w:p w14:paraId="3A3187C6"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lang w:eastAsia="en-US"/>
        </w:rPr>
        <w:t>Процедури за проверка на всички предпазни релета</w:t>
      </w:r>
      <w:r w:rsidRPr="00E94416">
        <w:rPr>
          <w:lang w:val="en-US" w:eastAsia="en-US"/>
        </w:rPr>
        <w:t>.</w:t>
      </w:r>
    </w:p>
    <w:p w14:paraId="1932945E" w14:textId="77777777" w:rsidR="006C0861" w:rsidRPr="00E94416" w:rsidRDefault="006C0861" w:rsidP="006C0861">
      <w:pPr>
        <w:jc w:val="both"/>
        <w:rPr>
          <w:lang w:val="en-US" w:eastAsia="en-US"/>
        </w:rPr>
      </w:pPr>
    </w:p>
    <w:p w14:paraId="4472A108" w14:textId="77777777" w:rsidR="006C0861" w:rsidRPr="00E94416" w:rsidRDefault="006C0861" w:rsidP="006C0861">
      <w:pPr>
        <w:jc w:val="both"/>
        <w:rPr>
          <w:spacing w:val="12"/>
          <w:lang w:val="en-US" w:eastAsia="en-US"/>
        </w:rPr>
      </w:pPr>
      <w:r w:rsidRPr="00E94416">
        <w:rPr>
          <w:spacing w:val="12"/>
          <w:lang w:val="en-US" w:eastAsia="en-US"/>
        </w:rPr>
        <w:t xml:space="preserve">3. </w:t>
      </w:r>
      <w:r w:rsidRPr="00E94416">
        <w:rPr>
          <w:spacing w:val="12"/>
          <w:lang w:eastAsia="en-US"/>
        </w:rPr>
        <w:t>Технологично оборудване</w:t>
      </w:r>
    </w:p>
    <w:p w14:paraId="7C98834C" w14:textId="77777777" w:rsidR="006C0861" w:rsidRPr="00E94416" w:rsidRDefault="006C0861" w:rsidP="006C0861">
      <w:pPr>
        <w:jc w:val="both"/>
        <w:rPr>
          <w:spacing w:val="12"/>
          <w:lang w:val="en-US" w:eastAsia="en-US"/>
        </w:rPr>
      </w:pPr>
    </w:p>
    <w:p w14:paraId="01F2012F" w14:textId="77777777" w:rsidR="006C0861" w:rsidRPr="00E94416" w:rsidRDefault="006C0861" w:rsidP="006C0861">
      <w:pPr>
        <w:ind w:left="708"/>
        <w:jc w:val="both"/>
        <w:rPr>
          <w:spacing w:val="8"/>
          <w:lang w:val="en-US" w:eastAsia="en-US"/>
        </w:rPr>
      </w:pPr>
      <w:r w:rsidRPr="00E94416">
        <w:rPr>
          <w:spacing w:val="8"/>
          <w:lang w:eastAsia="en-US"/>
        </w:rPr>
        <w:t>Проверяване и почистване на всички резервоари и открити канали</w:t>
      </w:r>
      <w:r w:rsidRPr="00E94416">
        <w:rPr>
          <w:spacing w:val="8"/>
          <w:lang w:val="en-US" w:eastAsia="en-US"/>
        </w:rPr>
        <w:t>.</w:t>
      </w:r>
    </w:p>
    <w:p w14:paraId="3C24243E" w14:textId="77777777" w:rsidR="006C0861" w:rsidRPr="00E94416" w:rsidRDefault="006C0861" w:rsidP="006C0861">
      <w:pPr>
        <w:jc w:val="both"/>
        <w:rPr>
          <w:spacing w:val="8"/>
          <w:lang w:val="en-US" w:eastAsia="en-US"/>
        </w:rPr>
      </w:pPr>
    </w:p>
    <w:p w14:paraId="518F32E5" w14:textId="77777777" w:rsidR="006C0861" w:rsidRPr="00E94416" w:rsidRDefault="006C0861" w:rsidP="006C0861">
      <w:pPr>
        <w:ind w:left="708"/>
        <w:jc w:val="both"/>
        <w:rPr>
          <w:spacing w:val="9"/>
          <w:lang w:val="en-US" w:eastAsia="en-US"/>
        </w:rPr>
      </w:pPr>
      <w:r w:rsidRPr="00E94416">
        <w:rPr>
          <w:spacing w:val="9"/>
          <w:lang w:eastAsia="en-US"/>
        </w:rPr>
        <w:t>Проверка и пренареждане на запасите от химикали</w:t>
      </w:r>
      <w:r w:rsidRPr="00E94416">
        <w:rPr>
          <w:spacing w:val="9"/>
          <w:lang w:val="en-US" w:eastAsia="en-US"/>
        </w:rPr>
        <w:t>.</w:t>
      </w:r>
    </w:p>
    <w:p w14:paraId="7DA059E6" w14:textId="77777777" w:rsidR="006C0861" w:rsidRPr="00E94416" w:rsidRDefault="006C0861" w:rsidP="006C0861">
      <w:pPr>
        <w:jc w:val="both"/>
        <w:rPr>
          <w:spacing w:val="9"/>
          <w:lang w:val="en-US" w:eastAsia="en-US"/>
        </w:rPr>
      </w:pPr>
    </w:p>
    <w:p w14:paraId="0BA5BD2D" w14:textId="77777777" w:rsidR="006C0861" w:rsidRPr="00E94416" w:rsidRDefault="006C0861" w:rsidP="006C0861">
      <w:pPr>
        <w:jc w:val="both"/>
        <w:rPr>
          <w:spacing w:val="10"/>
          <w:lang w:val="en-US" w:eastAsia="en-US"/>
        </w:rPr>
      </w:pPr>
      <w:r w:rsidRPr="00E94416">
        <w:rPr>
          <w:spacing w:val="10"/>
          <w:lang w:val="en-US" w:eastAsia="en-US"/>
        </w:rPr>
        <w:t xml:space="preserve">4. </w:t>
      </w:r>
      <w:r w:rsidRPr="00E94416">
        <w:rPr>
          <w:spacing w:val="10"/>
          <w:lang w:eastAsia="en-US"/>
        </w:rPr>
        <w:t>Измервателни устройства</w:t>
      </w:r>
    </w:p>
    <w:p w14:paraId="70571B1F" w14:textId="77777777" w:rsidR="006C0861" w:rsidRPr="00E94416" w:rsidRDefault="006C0861" w:rsidP="006C0861">
      <w:pPr>
        <w:jc w:val="both"/>
        <w:rPr>
          <w:spacing w:val="10"/>
          <w:lang w:val="en-US" w:eastAsia="en-US"/>
        </w:rPr>
      </w:pPr>
    </w:p>
    <w:p w14:paraId="58B861CE" w14:textId="77777777" w:rsidR="006C0861" w:rsidRPr="00E94416" w:rsidRDefault="006C0861" w:rsidP="007C2866">
      <w:pPr>
        <w:numPr>
          <w:ilvl w:val="2"/>
          <w:numId w:val="54"/>
        </w:numPr>
        <w:tabs>
          <w:tab w:val="clear" w:pos="2160"/>
          <w:tab w:val="num" w:pos="1068"/>
        </w:tabs>
        <w:ind w:left="1068"/>
        <w:jc w:val="both"/>
        <w:rPr>
          <w:lang w:val="en-US" w:eastAsia="en-US"/>
        </w:rPr>
      </w:pPr>
      <w:r w:rsidRPr="00E94416">
        <w:rPr>
          <w:spacing w:val="4"/>
          <w:lang w:eastAsia="en-US"/>
        </w:rPr>
        <w:t>Процедури по поддръжката на анализаторите, включително инспекция, демонтаж, зануляване с реагенти, разтворими реагенти, изчистване от електролити и др.</w:t>
      </w:r>
    </w:p>
    <w:p w14:paraId="348D0B41" w14:textId="77777777" w:rsidR="006C0861" w:rsidRPr="00E94416" w:rsidRDefault="006C0861" w:rsidP="006C0861">
      <w:pPr>
        <w:jc w:val="both"/>
        <w:rPr>
          <w:lang w:val="en-US" w:eastAsia="en-US"/>
        </w:rPr>
      </w:pPr>
    </w:p>
    <w:p w14:paraId="21F59A47" w14:textId="77777777" w:rsidR="006C0861" w:rsidRPr="00E94416" w:rsidRDefault="006C0861" w:rsidP="007C2866">
      <w:pPr>
        <w:numPr>
          <w:ilvl w:val="2"/>
          <w:numId w:val="54"/>
        </w:numPr>
        <w:tabs>
          <w:tab w:val="clear" w:pos="2160"/>
          <w:tab w:val="num" w:pos="1068"/>
        </w:tabs>
        <w:ind w:left="1068"/>
        <w:jc w:val="both"/>
        <w:rPr>
          <w:spacing w:val="1"/>
          <w:lang w:val="en-US" w:eastAsia="en-US"/>
        </w:rPr>
      </w:pPr>
      <w:r w:rsidRPr="00E94416">
        <w:rPr>
          <w:spacing w:val="1"/>
          <w:lang w:eastAsia="en-US"/>
        </w:rPr>
        <w:t xml:space="preserve">Процедури по калибрирането с описание на </w:t>
      </w:r>
      <w:proofErr w:type="spellStart"/>
      <w:r w:rsidRPr="00E94416">
        <w:rPr>
          <w:spacing w:val="1"/>
          <w:lang w:eastAsia="en-US"/>
        </w:rPr>
        <w:t>калибрационните</w:t>
      </w:r>
      <w:proofErr w:type="spellEnd"/>
      <w:r w:rsidRPr="00E94416">
        <w:rPr>
          <w:spacing w:val="1"/>
          <w:lang w:eastAsia="en-US"/>
        </w:rPr>
        <w:t xml:space="preserve"> прагове</w:t>
      </w:r>
      <w:r w:rsidRPr="00E94416">
        <w:rPr>
          <w:spacing w:val="1"/>
          <w:lang w:val="en-US" w:eastAsia="en-US"/>
        </w:rPr>
        <w:t xml:space="preserve">. </w:t>
      </w:r>
    </w:p>
    <w:p w14:paraId="662C4B37" w14:textId="77777777" w:rsidR="006C0861" w:rsidRPr="00E94416" w:rsidRDefault="006C0861" w:rsidP="006C0861">
      <w:pPr>
        <w:jc w:val="both"/>
        <w:rPr>
          <w:spacing w:val="1"/>
          <w:lang w:val="en-US" w:eastAsia="en-US"/>
        </w:rPr>
      </w:pPr>
    </w:p>
    <w:p w14:paraId="4C4E6A60" w14:textId="77777777" w:rsidR="006C0861" w:rsidRPr="00E94416" w:rsidRDefault="006C0861" w:rsidP="006C0861">
      <w:pPr>
        <w:jc w:val="both"/>
        <w:rPr>
          <w:spacing w:val="6"/>
          <w:lang w:val="en-US" w:eastAsia="en-US"/>
        </w:rPr>
      </w:pPr>
      <w:r w:rsidRPr="00E94416">
        <w:rPr>
          <w:spacing w:val="6"/>
          <w:lang w:val="en-US" w:eastAsia="en-US"/>
        </w:rPr>
        <w:t xml:space="preserve">5. </w:t>
      </w:r>
      <w:r w:rsidRPr="00E94416">
        <w:rPr>
          <w:spacing w:val="6"/>
          <w:lang w:eastAsia="en-US"/>
        </w:rPr>
        <w:t>Програмируеми, логически, контролни устройства</w:t>
      </w:r>
    </w:p>
    <w:p w14:paraId="7753C634" w14:textId="77777777" w:rsidR="006C0861" w:rsidRPr="00E94416" w:rsidRDefault="006C0861" w:rsidP="006C0861">
      <w:pPr>
        <w:jc w:val="both"/>
        <w:rPr>
          <w:spacing w:val="18"/>
          <w:lang w:val="en-US" w:eastAsia="en-US"/>
        </w:rPr>
      </w:pPr>
    </w:p>
    <w:p w14:paraId="63E7B738" w14:textId="77777777" w:rsidR="006C0861" w:rsidRPr="00E94416" w:rsidRDefault="006C0861" w:rsidP="007C2866">
      <w:pPr>
        <w:numPr>
          <w:ilvl w:val="2"/>
          <w:numId w:val="55"/>
        </w:numPr>
        <w:tabs>
          <w:tab w:val="clear" w:pos="2160"/>
          <w:tab w:val="num" w:pos="1068"/>
        </w:tabs>
        <w:ind w:left="1068"/>
        <w:jc w:val="both"/>
        <w:rPr>
          <w:spacing w:val="18"/>
          <w:lang w:val="en-US" w:eastAsia="en-US"/>
        </w:rPr>
      </w:pPr>
      <w:r w:rsidRPr="00E94416">
        <w:rPr>
          <w:spacing w:val="18"/>
          <w:lang w:val="en-US" w:eastAsia="en-US"/>
        </w:rPr>
        <w:t xml:space="preserve">I/0 </w:t>
      </w:r>
      <w:proofErr w:type="spellStart"/>
      <w:r w:rsidRPr="00E94416">
        <w:rPr>
          <w:spacing w:val="18"/>
          <w:lang w:eastAsia="en-US"/>
        </w:rPr>
        <w:t>проверовъчни</w:t>
      </w:r>
      <w:proofErr w:type="spellEnd"/>
      <w:r w:rsidRPr="00E94416">
        <w:rPr>
          <w:spacing w:val="18"/>
          <w:lang w:eastAsia="en-US"/>
        </w:rPr>
        <w:t xml:space="preserve"> процедури</w:t>
      </w:r>
      <w:r w:rsidRPr="00E94416">
        <w:rPr>
          <w:spacing w:val="18"/>
          <w:lang w:val="en-US" w:eastAsia="en-US"/>
        </w:rPr>
        <w:t>.</w:t>
      </w:r>
    </w:p>
    <w:p w14:paraId="4B6CC2C6" w14:textId="77777777" w:rsidR="006C0861" w:rsidRPr="00E94416" w:rsidRDefault="006C0861" w:rsidP="006C0861">
      <w:pPr>
        <w:jc w:val="both"/>
        <w:rPr>
          <w:spacing w:val="10"/>
          <w:lang w:val="en-US" w:eastAsia="en-US"/>
        </w:rPr>
      </w:pPr>
    </w:p>
    <w:p w14:paraId="26790132" w14:textId="77777777" w:rsidR="006C0861" w:rsidRPr="00E94416" w:rsidRDefault="006C0861" w:rsidP="007C2866">
      <w:pPr>
        <w:numPr>
          <w:ilvl w:val="2"/>
          <w:numId w:val="55"/>
        </w:numPr>
        <w:tabs>
          <w:tab w:val="clear" w:pos="2160"/>
          <w:tab w:val="num" w:pos="1068"/>
        </w:tabs>
        <w:ind w:left="1068"/>
        <w:jc w:val="both"/>
        <w:rPr>
          <w:color w:val="000000"/>
          <w:lang w:val="en-GB"/>
        </w:rPr>
      </w:pPr>
      <w:r w:rsidRPr="00E94416">
        <w:rPr>
          <w:spacing w:val="10"/>
          <w:lang w:eastAsia="en-US"/>
        </w:rPr>
        <w:lastRenderedPageBreak/>
        <w:t>Процедури по въвеждане на програмите и нанасяне на корекции</w:t>
      </w:r>
    </w:p>
    <w:p w14:paraId="0B2F97C9" w14:textId="77777777" w:rsidR="006C0861" w:rsidRDefault="006C0861" w:rsidP="006C0861">
      <w:pPr>
        <w:jc w:val="both"/>
        <w:rPr>
          <w:highlight w:val="yellow"/>
        </w:rPr>
      </w:pPr>
    </w:p>
    <w:p w14:paraId="3BDEAB79" w14:textId="77777777" w:rsidR="006C0861" w:rsidRPr="00E94416" w:rsidRDefault="006C0861" w:rsidP="006C0861">
      <w:pPr>
        <w:jc w:val="both"/>
        <w:rPr>
          <w:b/>
          <w:bCs/>
          <w:spacing w:val="-8"/>
          <w:lang w:val="en-US" w:eastAsia="en-US"/>
        </w:rPr>
      </w:pPr>
      <w:r>
        <w:rPr>
          <w:b/>
          <w:bCs/>
          <w:spacing w:val="-18"/>
          <w:w w:val="110"/>
          <w:lang w:eastAsia="en-US"/>
        </w:rPr>
        <w:t>4</w:t>
      </w:r>
      <w:r w:rsidRPr="00E94416">
        <w:rPr>
          <w:b/>
          <w:bCs/>
          <w:spacing w:val="-18"/>
          <w:w w:val="110"/>
          <w:lang w:val="en-US" w:eastAsia="en-US"/>
        </w:rPr>
        <w:t xml:space="preserve">.3.3.4. </w:t>
      </w:r>
      <w:r w:rsidRPr="00E94416">
        <w:rPr>
          <w:b/>
          <w:bCs/>
          <w:spacing w:val="-18"/>
          <w:w w:val="110"/>
          <w:lang w:eastAsia="en-US"/>
        </w:rPr>
        <w:t>СИСТЕМА ЗА ВОДЕНЕ НА ДНЕВНИЦИ ЗА ПОДДРЪЖКАТА</w:t>
      </w:r>
    </w:p>
    <w:p w14:paraId="6865164C" w14:textId="77777777" w:rsidR="006C0861" w:rsidRPr="00E94416" w:rsidRDefault="006C0861" w:rsidP="006C0861">
      <w:pPr>
        <w:jc w:val="both"/>
        <w:rPr>
          <w:lang w:val="en-US" w:eastAsia="en-US"/>
        </w:rPr>
      </w:pPr>
    </w:p>
    <w:p w14:paraId="09155D8B" w14:textId="77777777" w:rsidR="006C0861" w:rsidRPr="00E94416" w:rsidRDefault="006C0861" w:rsidP="006C0861">
      <w:pPr>
        <w:jc w:val="both"/>
        <w:rPr>
          <w:lang w:eastAsia="en-US"/>
        </w:rPr>
      </w:pPr>
      <w:r w:rsidRPr="00E94416">
        <w:rPr>
          <w:lang w:eastAsia="en-US"/>
        </w:rPr>
        <w:t>Да се осигури компютъризирана системата за водене на дневници на поддръжката, съдържаща съответната база данни. Системата от база данни да обхваща осигуреното по договора оборудване.</w:t>
      </w:r>
    </w:p>
    <w:p w14:paraId="13B2619C" w14:textId="77777777" w:rsidR="006C0861" w:rsidRPr="00E94416" w:rsidRDefault="006C0861" w:rsidP="006C0861">
      <w:pPr>
        <w:jc w:val="both"/>
        <w:rPr>
          <w:lang w:eastAsia="en-US"/>
        </w:rPr>
      </w:pPr>
    </w:p>
    <w:p w14:paraId="3D57556B" w14:textId="77777777" w:rsidR="006C0861" w:rsidRPr="00E94416" w:rsidRDefault="006C0861" w:rsidP="006C0861">
      <w:pPr>
        <w:jc w:val="both"/>
        <w:rPr>
          <w:lang w:eastAsia="en-US"/>
        </w:rPr>
      </w:pPr>
      <w:r w:rsidRPr="00E94416">
        <w:rPr>
          <w:lang w:eastAsia="en-US"/>
        </w:rPr>
        <w:t>Файловете с данните да съдържат следната информация.</w:t>
      </w:r>
    </w:p>
    <w:p w14:paraId="5A74C91B" w14:textId="77777777" w:rsidR="006C0861" w:rsidRPr="00E94416" w:rsidRDefault="006C0861" w:rsidP="006C0861">
      <w:pPr>
        <w:jc w:val="both"/>
        <w:rPr>
          <w:lang w:eastAsia="en-US"/>
        </w:rPr>
      </w:pPr>
    </w:p>
    <w:p w14:paraId="4D53E57A" w14:textId="77777777" w:rsidR="006C0861" w:rsidRPr="00E94416" w:rsidRDefault="006C0861" w:rsidP="006C0861">
      <w:pPr>
        <w:jc w:val="both"/>
        <w:rPr>
          <w:spacing w:val="10"/>
          <w:lang w:val="en-US" w:eastAsia="en-US"/>
        </w:rPr>
      </w:pPr>
      <w:r w:rsidRPr="00E94416">
        <w:rPr>
          <w:spacing w:val="10"/>
          <w:lang w:val="en-US" w:eastAsia="en-US"/>
        </w:rPr>
        <w:t xml:space="preserve">1. </w:t>
      </w:r>
      <w:r w:rsidRPr="00E94416">
        <w:rPr>
          <w:spacing w:val="10"/>
          <w:lang w:eastAsia="en-US"/>
        </w:rPr>
        <w:t>Данни за оборудването</w:t>
      </w:r>
    </w:p>
    <w:p w14:paraId="26975CE7" w14:textId="77777777" w:rsidR="006C0861" w:rsidRPr="00E94416" w:rsidRDefault="006C0861" w:rsidP="007C2866">
      <w:pPr>
        <w:numPr>
          <w:ilvl w:val="0"/>
          <w:numId w:val="56"/>
        </w:numPr>
        <w:tabs>
          <w:tab w:val="clear" w:pos="2136"/>
          <w:tab w:val="num" w:pos="1068"/>
        </w:tabs>
        <w:ind w:left="1068"/>
        <w:jc w:val="both"/>
        <w:rPr>
          <w:spacing w:val="8"/>
          <w:lang w:val="en-US" w:eastAsia="en-US"/>
        </w:rPr>
      </w:pPr>
      <w:r w:rsidRPr="00E94416">
        <w:rPr>
          <w:spacing w:val="8"/>
          <w:lang w:eastAsia="en-US"/>
        </w:rPr>
        <w:t>Име и идентификационен номер на компонентите от оборудването</w:t>
      </w:r>
      <w:r w:rsidRPr="00E94416">
        <w:rPr>
          <w:spacing w:val="8"/>
          <w:lang w:val="en-US" w:eastAsia="en-US"/>
        </w:rPr>
        <w:t>.</w:t>
      </w:r>
    </w:p>
    <w:p w14:paraId="17D3CCC2" w14:textId="77777777" w:rsidR="006C0861" w:rsidRPr="00E94416" w:rsidRDefault="006C0861" w:rsidP="006C0861">
      <w:pPr>
        <w:ind w:left="348"/>
        <w:jc w:val="both"/>
        <w:rPr>
          <w:spacing w:val="8"/>
          <w:lang w:val="en-US" w:eastAsia="en-US"/>
        </w:rPr>
      </w:pPr>
    </w:p>
    <w:p w14:paraId="3362E2DA" w14:textId="77777777" w:rsidR="006C0861" w:rsidRPr="00E94416" w:rsidRDefault="006C0861" w:rsidP="007C2866">
      <w:pPr>
        <w:numPr>
          <w:ilvl w:val="0"/>
          <w:numId w:val="56"/>
        </w:numPr>
        <w:tabs>
          <w:tab w:val="clear" w:pos="2136"/>
          <w:tab w:val="num" w:pos="1068"/>
        </w:tabs>
        <w:ind w:left="1068"/>
        <w:jc w:val="both"/>
        <w:rPr>
          <w:spacing w:val="6"/>
          <w:lang w:val="en-US" w:eastAsia="en-US"/>
        </w:rPr>
      </w:pPr>
      <w:r w:rsidRPr="00E94416">
        <w:rPr>
          <w:spacing w:val="6"/>
          <w:lang w:eastAsia="en-US"/>
        </w:rPr>
        <w:t>Име и адрес на производителя / доставчика / местния представител</w:t>
      </w:r>
      <w:r w:rsidRPr="00E94416">
        <w:rPr>
          <w:spacing w:val="6"/>
          <w:lang w:val="en-US" w:eastAsia="en-US"/>
        </w:rPr>
        <w:t>.</w:t>
      </w:r>
    </w:p>
    <w:p w14:paraId="73A59DC2" w14:textId="77777777" w:rsidR="006C0861" w:rsidRPr="00E94416" w:rsidRDefault="006C0861" w:rsidP="006C0861">
      <w:pPr>
        <w:ind w:left="348"/>
        <w:jc w:val="both"/>
        <w:rPr>
          <w:spacing w:val="6"/>
          <w:lang w:val="en-US" w:eastAsia="en-US"/>
        </w:rPr>
      </w:pPr>
    </w:p>
    <w:p w14:paraId="33A21024" w14:textId="77777777" w:rsidR="006C0861" w:rsidRPr="00E94416" w:rsidRDefault="006C0861" w:rsidP="007C2866">
      <w:pPr>
        <w:numPr>
          <w:ilvl w:val="0"/>
          <w:numId w:val="56"/>
        </w:numPr>
        <w:tabs>
          <w:tab w:val="clear" w:pos="2136"/>
          <w:tab w:val="num" w:pos="1068"/>
        </w:tabs>
        <w:ind w:left="1068"/>
        <w:jc w:val="both"/>
        <w:rPr>
          <w:spacing w:val="5"/>
          <w:lang w:val="en-US" w:eastAsia="en-US"/>
        </w:rPr>
      </w:pPr>
      <w:r w:rsidRPr="00E94416">
        <w:rPr>
          <w:spacing w:val="5"/>
          <w:lang w:eastAsia="en-US"/>
        </w:rPr>
        <w:t>Опис на съхраняваните резервни части</w:t>
      </w:r>
      <w:r w:rsidRPr="00E94416">
        <w:rPr>
          <w:spacing w:val="5"/>
          <w:lang w:val="en-US" w:eastAsia="en-US"/>
        </w:rPr>
        <w:t>.</w:t>
      </w:r>
    </w:p>
    <w:p w14:paraId="6B5207DF" w14:textId="77777777" w:rsidR="006C0861" w:rsidRPr="00E94416" w:rsidRDefault="006C0861" w:rsidP="006C0861">
      <w:pPr>
        <w:ind w:left="348"/>
        <w:jc w:val="both"/>
        <w:rPr>
          <w:spacing w:val="5"/>
          <w:lang w:val="en-US" w:eastAsia="en-US"/>
        </w:rPr>
      </w:pPr>
    </w:p>
    <w:p w14:paraId="4504EB33" w14:textId="77777777" w:rsidR="006C0861" w:rsidRPr="00E94416" w:rsidRDefault="006C0861" w:rsidP="007C2866">
      <w:pPr>
        <w:numPr>
          <w:ilvl w:val="0"/>
          <w:numId w:val="56"/>
        </w:numPr>
        <w:tabs>
          <w:tab w:val="clear" w:pos="2136"/>
          <w:tab w:val="num" w:pos="1068"/>
        </w:tabs>
        <w:ind w:left="1068"/>
        <w:jc w:val="both"/>
        <w:rPr>
          <w:spacing w:val="-1"/>
          <w:lang w:val="en-US" w:eastAsia="en-US"/>
        </w:rPr>
      </w:pPr>
      <w:r w:rsidRPr="00E94416">
        <w:rPr>
          <w:spacing w:val="-1"/>
          <w:lang w:eastAsia="en-US"/>
        </w:rPr>
        <w:t>Условия за записване на извършените манипулации по поддръжката, с дата и цена</w:t>
      </w:r>
      <w:r w:rsidRPr="00E94416">
        <w:rPr>
          <w:spacing w:val="-1"/>
          <w:lang w:val="en-US" w:eastAsia="en-US"/>
        </w:rPr>
        <w:t xml:space="preserve">. </w:t>
      </w:r>
    </w:p>
    <w:p w14:paraId="68BFE0A9" w14:textId="77777777" w:rsidR="006C0861" w:rsidRPr="00E94416" w:rsidRDefault="006C0861" w:rsidP="006C0861">
      <w:pPr>
        <w:ind w:left="348"/>
        <w:jc w:val="both"/>
        <w:rPr>
          <w:spacing w:val="-1"/>
          <w:lang w:val="en-US" w:eastAsia="en-US"/>
        </w:rPr>
      </w:pPr>
    </w:p>
    <w:p w14:paraId="241AAB22" w14:textId="77777777" w:rsidR="006C0861" w:rsidRPr="00E94416" w:rsidRDefault="006C0861" w:rsidP="007C2866">
      <w:pPr>
        <w:numPr>
          <w:ilvl w:val="0"/>
          <w:numId w:val="56"/>
        </w:numPr>
        <w:tabs>
          <w:tab w:val="clear" w:pos="2136"/>
          <w:tab w:val="num" w:pos="1068"/>
        </w:tabs>
        <w:ind w:left="1068"/>
        <w:jc w:val="both"/>
        <w:rPr>
          <w:spacing w:val="4"/>
          <w:lang w:val="en-US" w:eastAsia="en-US"/>
        </w:rPr>
      </w:pPr>
      <w:r w:rsidRPr="00E94416">
        <w:rPr>
          <w:spacing w:val="4"/>
          <w:lang w:eastAsia="en-US"/>
        </w:rPr>
        <w:t>График на превантивната поддръжка</w:t>
      </w:r>
      <w:r w:rsidRPr="00E94416">
        <w:rPr>
          <w:spacing w:val="4"/>
          <w:lang w:val="en-US" w:eastAsia="en-US"/>
        </w:rPr>
        <w:t>.</w:t>
      </w:r>
    </w:p>
    <w:p w14:paraId="2E23F4DE" w14:textId="77777777" w:rsidR="006C0861" w:rsidRPr="00E94416" w:rsidRDefault="006C0861" w:rsidP="006C0861">
      <w:pPr>
        <w:jc w:val="both"/>
        <w:rPr>
          <w:spacing w:val="4"/>
          <w:lang w:val="en-US" w:eastAsia="en-US"/>
        </w:rPr>
      </w:pPr>
    </w:p>
    <w:p w14:paraId="3475C75C" w14:textId="77777777" w:rsidR="006C0861" w:rsidRPr="00E94416" w:rsidRDefault="006C0861" w:rsidP="006C0861">
      <w:pPr>
        <w:jc w:val="both"/>
        <w:rPr>
          <w:spacing w:val="6"/>
          <w:lang w:val="en-US" w:eastAsia="en-US"/>
        </w:rPr>
      </w:pPr>
      <w:r w:rsidRPr="00E94416">
        <w:rPr>
          <w:spacing w:val="6"/>
          <w:lang w:val="en-US" w:eastAsia="en-US"/>
        </w:rPr>
        <w:t xml:space="preserve">2. </w:t>
      </w:r>
      <w:r w:rsidRPr="00E94416">
        <w:rPr>
          <w:spacing w:val="6"/>
          <w:lang w:eastAsia="en-US"/>
        </w:rPr>
        <w:t>Боравене с данните</w:t>
      </w:r>
    </w:p>
    <w:p w14:paraId="256DDEAE" w14:textId="77777777" w:rsidR="006C0861" w:rsidRPr="00E94416" w:rsidRDefault="006C0861" w:rsidP="007C2866">
      <w:pPr>
        <w:numPr>
          <w:ilvl w:val="0"/>
          <w:numId w:val="57"/>
        </w:numPr>
        <w:tabs>
          <w:tab w:val="clear" w:pos="2136"/>
          <w:tab w:val="num" w:pos="1068"/>
        </w:tabs>
        <w:ind w:left="1068"/>
        <w:jc w:val="both"/>
        <w:rPr>
          <w:lang w:val="en-US" w:eastAsia="en-US"/>
        </w:rPr>
      </w:pPr>
      <w:r w:rsidRPr="00E94416">
        <w:rPr>
          <w:spacing w:val="3"/>
          <w:lang w:eastAsia="en-US"/>
        </w:rPr>
        <w:t>Данните за всички запланувани процедури по поддръжката, в това число вид на смазочните материали и честота на нанасяне, да се използват за всеки компонент на оборудването</w:t>
      </w:r>
      <w:r w:rsidRPr="00E94416">
        <w:rPr>
          <w:lang w:val="en-US" w:eastAsia="en-US"/>
        </w:rPr>
        <w:t>.</w:t>
      </w:r>
    </w:p>
    <w:p w14:paraId="03046CEA" w14:textId="77777777" w:rsidR="006C0861" w:rsidRPr="00E94416" w:rsidRDefault="006C0861" w:rsidP="006C0861">
      <w:pPr>
        <w:ind w:left="348"/>
        <w:jc w:val="both"/>
        <w:rPr>
          <w:spacing w:val="-2"/>
          <w:lang w:val="en-US" w:eastAsia="en-US"/>
        </w:rPr>
      </w:pPr>
    </w:p>
    <w:p w14:paraId="5BD30D38" w14:textId="77777777" w:rsidR="006C0861" w:rsidRPr="00E94416" w:rsidRDefault="006C0861" w:rsidP="007C2866">
      <w:pPr>
        <w:numPr>
          <w:ilvl w:val="0"/>
          <w:numId w:val="57"/>
        </w:numPr>
        <w:tabs>
          <w:tab w:val="clear" w:pos="2136"/>
          <w:tab w:val="num" w:pos="1068"/>
        </w:tabs>
        <w:ind w:left="1068"/>
        <w:jc w:val="both"/>
        <w:rPr>
          <w:spacing w:val="-4"/>
          <w:lang w:val="en-US" w:eastAsia="en-US"/>
        </w:rPr>
      </w:pPr>
      <w:r w:rsidRPr="00E94416">
        <w:rPr>
          <w:spacing w:val="-2"/>
          <w:lang w:eastAsia="en-US"/>
        </w:rPr>
        <w:t>Препратки към ръководството с инструкциите за справка с пълното описание на поддръжката.</w:t>
      </w:r>
    </w:p>
    <w:p w14:paraId="4AAF10BC" w14:textId="77777777" w:rsidR="006C0861" w:rsidRPr="00E94416" w:rsidRDefault="006C0861" w:rsidP="006C0861">
      <w:pPr>
        <w:ind w:left="348"/>
        <w:jc w:val="both"/>
        <w:rPr>
          <w:spacing w:val="-4"/>
          <w:lang w:val="en-US" w:eastAsia="en-US"/>
        </w:rPr>
      </w:pPr>
    </w:p>
    <w:p w14:paraId="3921E2A6" w14:textId="77777777" w:rsidR="006C0861" w:rsidRPr="00E94416" w:rsidRDefault="006C0861" w:rsidP="007C2866">
      <w:pPr>
        <w:numPr>
          <w:ilvl w:val="0"/>
          <w:numId w:val="57"/>
        </w:numPr>
        <w:tabs>
          <w:tab w:val="clear" w:pos="2136"/>
          <w:tab w:val="num" w:pos="1068"/>
        </w:tabs>
        <w:ind w:left="1068"/>
        <w:jc w:val="both"/>
        <w:rPr>
          <w:spacing w:val="-2"/>
          <w:lang w:val="en-US" w:eastAsia="en-US"/>
        </w:rPr>
      </w:pPr>
      <w:r w:rsidRPr="00E94416">
        <w:rPr>
          <w:spacing w:val="-6"/>
          <w:lang w:eastAsia="en-US"/>
        </w:rPr>
        <w:t>Списък на специалното оборудване и инструменти, които биха били от необходимост</w:t>
      </w:r>
      <w:r w:rsidRPr="00E94416">
        <w:rPr>
          <w:spacing w:val="-2"/>
          <w:lang w:val="en-US" w:eastAsia="en-US"/>
        </w:rPr>
        <w:t>.</w:t>
      </w:r>
    </w:p>
    <w:p w14:paraId="6400D8CA" w14:textId="77777777" w:rsidR="006C0861" w:rsidRPr="00E94416" w:rsidRDefault="006C0861" w:rsidP="006C0861">
      <w:pPr>
        <w:jc w:val="both"/>
        <w:rPr>
          <w:spacing w:val="-2"/>
          <w:lang w:val="en-US" w:eastAsia="en-US"/>
        </w:rPr>
      </w:pPr>
    </w:p>
    <w:p w14:paraId="0F899919" w14:textId="77777777" w:rsidR="006C0861" w:rsidRPr="00E94416" w:rsidRDefault="006C0861" w:rsidP="006C0861">
      <w:pPr>
        <w:jc w:val="both"/>
        <w:rPr>
          <w:spacing w:val="-3"/>
          <w:lang w:val="en-US" w:eastAsia="en-US"/>
        </w:rPr>
      </w:pPr>
      <w:r w:rsidRPr="00E94416">
        <w:rPr>
          <w:spacing w:val="-3"/>
          <w:lang w:eastAsia="en-US"/>
        </w:rPr>
        <w:t>Описване на превантивната поддръжка</w:t>
      </w:r>
    </w:p>
    <w:p w14:paraId="2CC31426" w14:textId="77777777" w:rsidR="006C0861" w:rsidRPr="00E94416" w:rsidRDefault="006C0861" w:rsidP="006C0861">
      <w:pPr>
        <w:jc w:val="both"/>
        <w:rPr>
          <w:spacing w:val="-3"/>
          <w:lang w:val="en-US" w:eastAsia="en-US"/>
        </w:rPr>
      </w:pPr>
    </w:p>
    <w:p w14:paraId="52E8B4E5" w14:textId="77777777" w:rsidR="006C0861" w:rsidRPr="00E94416" w:rsidRDefault="006C0861" w:rsidP="006C0861">
      <w:pPr>
        <w:jc w:val="both"/>
        <w:rPr>
          <w:spacing w:val="-1"/>
          <w:lang w:val="en-US" w:eastAsia="en-US"/>
        </w:rPr>
      </w:pPr>
      <w:r w:rsidRPr="00E94416">
        <w:rPr>
          <w:spacing w:val="-1"/>
          <w:lang w:eastAsia="en-US"/>
        </w:rPr>
        <w:t>Условия за записване на всички минали данни за поддръжката</w:t>
      </w:r>
      <w:r w:rsidRPr="00E94416">
        <w:rPr>
          <w:spacing w:val="-1"/>
          <w:lang w:val="en-US" w:eastAsia="en-US"/>
        </w:rPr>
        <w:t>.</w:t>
      </w:r>
    </w:p>
    <w:p w14:paraId="44708CC8" w14:textId="77777777" w:rsidR="006C0861" w:rsidRPr="00E94416" w:rsidRDefault="006C0861" w:rsidP="006C0861">
      <w:pPr>
        <w:jc w:val="both"/>
        <w:rPr>
          <w:spacing w:val="-1"/>
          <w:lang w:val="en-US" w:eastAsia="en-US"/>
        </w:rPr>
      </w:pPr>
    </w:p>
    <w:p w14:paraId="2CD5BB76" w14:textId="77777777" w:rsidR="006C0861" w:rsidRPr="00E94416" w:rsidRDefault="006C0861" w:rsidP="006C0861">
      <w:pPr>
        <w:jc w:val="both"/>
        <w:rPr>
          <w:spacing w:val="-3"/>
          <w:lang w:val="en-US" w:eastAsia="en-US"/>
        </w:rPr>
      </w:pPr>
      <w:r w:rsidRPr="00E94416">
        <w:rPr>
          <w:spacing w:val="-3"/>
          <w:lang w:eastAsia="en-US"/>
        </w:rPr>
        <w:t>Описване на монтажните дейности</w:t>
      </w:r>
    </w:p>
    <w:p w14:paraId="1E855970" w14:textId="77777777" w:rsidR="006C0861" w:rsidRPr="00E94416" w:rsidRDefault="006C0861" w:rsidP="006C0861">
      <w:pPr>
        <w:jc w:val="both"/>
        <w:rPr>
          <w:spacing w:val="-1"/>
          <w:lang w:val="en-US" w:eastAsia="en-US"/>
        </w:rPr>
      </w:pPr>
    </w:p>
    <w:p w14:paraId="7CC4E0AC" w14:textId="77777777" w:rsidR="006C0861" w:rsidRPr="00E94416" w:rsidRDefault="006C0861" w:rsidP="006C0861">
      <w:pPr>
        <w:jc w:val="both"/>
        <w:rPr>
          <w:spacing w:val="-1"/>
          <w:lang w:val="en-US" w:eastAsia="en-US"/>
        </w:rPr>
      </w:pPr>
      <w:r w:rsidRPr="00E94416">
        <w:rPr>
          <w:spacing w:val="-1"/>
          <w:lang w:eastAsia="en-US"/>
        </w:rPr>
        <w:t>Описване на всички мотори, превключватели, и двигатели, и на контролни данни за всеки мотор</w:t>
      </w:r>
      <w:r w:rsidRPr="00E94416">
        <w:rPr>
          <w:spacing w:val="-1"/>
          <w:lang w:val="en-US" w:eastAsia="en-US"/>
        </w:rPr>
        <w:t>.</w:t>
      </w:r>
    </w:p>
    <w:p w14:paraId="27EC0F29" w14:textId="77777777" w:rsidR="006C0861" w:rsidRPr="00E94416" w:rsidRDefault="006C0861" w:rsidP="006C0861">
      <w:pPr>
        <w:jc w:val="both"/>
        <w:rPr>
          <w:spacing w:val="-1"/>
          <w:lang w:val="en-US" w:eastAsia="en-US"/>
        </w:rPr>
      </w:pPr>
    </w:p>
    <w:p w14:paraId="260E684B" w14:textId="77777777" w:rsidR="006C0861" w:rsidRPr="00E94416" w:rsidRDefault="006C0861" w:rsidP="006C0861">
      <w:pPr>
        <w:jc w:val="both"/>
        <w:rPr>
          <w:spacing w:val="-2"/>
          <w:lang w:val="en-US" w:eastAsia="en-US"/>
        </w:rPr>
      </w:pPr>
      <w:r w:rsidRPr="00E94416">
        <w:rPr>
          <w:spacing w:val="2"/>
          <w:lang w:eastAsia="en-US"/>
        </w:rPr>
        <w:lastRenderedPageBreak/>
        <w:t>В началото на всяка седмица да се изготвя график за поддръжката, чрез операционните програми</w:t>
      </w:r>
      <w:r>
        <w:rPr>
          <w:spacing w:val="2"/>
          <w:lang w:eastAsia="en-US"/>
        </w:rPr>
        <w:t>,</w:t>
      </w:r>
      <w:r w:rsidRPr="00E94416">
        <w:rPr>
          <w:spacing w:val="2"/>
          <w:lang w:eastAsia="en-US"/>
        </w:rPr>
        <w:t xml:space="preserve"> отговарящи за нея</w:t>
      </w:r>
      <w:r w:rsidRPr="00E94416">
        <w:rPr>
          <w:spacing w:val="-2"/>
          <w:lang w:val="en-US" w:eastAsia="en-US"/>
        </w:rPr>
        <w:t>.</w:t>
      </w:r>
    </w:p>
    <w:p w14:paraId="11C3DB44" w14:textId="77777777" w:rsidR="006C0861" w:rsidRPr="00E94416" w:rsidRDefault="006C0861" w:rsidP="006C0861">
      <w:pPr>
        <w:jc w:val="both"/>
        <w:rPr>
          <w:spacing w:val="-2"/>
          <w:lang w:val="en-US" w:eastAsia="en-US"/>
        </w:rPr>
      </w:pPr>
    </w:p>
    <w:p w14:paraId="29809BD0" w14:textId="69CC491B" w:rsidR="008C2EE6" w:rsidRPr="007E3D41" w:rsidRDefault="008C2EE6">
      <w:pPr>
        <w:autoSpaceDE w:val="0"/>
        <w:autoSpaceDN w:val="0"/>
        <w:adjustRightInd w:val="0"/>
        <w:jc w:val="both"/>
        <w:rPr>
          <w:b/>
          <w:bCs/>
          <w:color w:val="000000"/>
        </w:rPr>
      </w:pPr>
    </w:p>
    <w:sectPr w:rsidR="008C2EE6" w:rsidRPr="007E3D41" w:rsidSect="00C72DA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20" w:footer="2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8CD5D" w14:textId="77777777" w:rsidR="00CF5E10" w:rsidRDefault="00CF5E10">
      <w:r>
        <w:separator/>
      </w:r>
    </w:p>
  </w:endnote>
  <w:endnote w:type="continuationSeparator" w:id="0">
    <w:p w14:paraId="6FBF327C" w14:textId="77777777" w:rsidR="00CF5E10" w:rsidRDefault="00CF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3B829" w14:textId="77777777" w:rsidR="00BC4253" w:rsidRDefault="00BC42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A3B98" w14:textId="77777777" w:rsidR="00BC4253" w:rsidRPr="00C72DA8" w:rsidRDefault="00BC4253" w:rsidP="00C72DA8">
    <w:pPr>
      <w:tabs>
        <w:tab w:val="center" w:pos="4536"/>
        <w:tab w:val="right" w:pos="9072"/>
      </w:tabs>
      <w:rPr>
        <w:lang w:eastAsia="bg-BG"/>
      </w:rPr>
    </w:pPr>
  </w:p>
  <w:tbl>
    <w:tblPr>
      <w:tblW w:w="5000" w:type="pct"/>
      <w:tblCellMar>
        <w:top w:w="72" w:type="dxa"/>
        <w:left w:w="115" w:type="dxa"/>
        <w:bottom w:w="72" w:type="dxa"/>
        <w:right w:w="115" w:type="dxa"/>
      </w:tblCellMar>
      <w:tblLook w:val="04A0" w:firstRow="1" w:lastRow="0" w:firstColumn="1" w:lastColumn="0" w:noHBand="0" w:noVBand="1"/>
    </w:tblPr>
    <w:tblGrid>
      <w:gridCol w:w="8672"/>
      <w:gridCol w:w="964"/>
    </w:tblGrid>
    <w:tr w:rsidR="00BC4253" w:rsidRPr="00C72DA8" w14:paraId="565CB9CE" w14:textId="77777777" w:rsidTr="00BF58F6">
      <w:trPr>
        <w:trHeight w:val="344"/>
      </w:trPr>
      <w:tc>
        <w:tcPr>
          <w:tcW w:w="4500" w:type="pct"/>
          <w:tcBorders>
            <w:top w:val="single" w:sz="4" w:space="0" w:color="000000"/>
          </w:tcBorders>
        </w:tcPr>
        <w:p w14:paraId="3FDD1D9F" w14:textId="77777777" w:rsidR="00BC4253" w:rsidRPr="00C72DA8" w:rsidRDefault="00BC4253" w:rsidP="00C72DA8">
          <w:pPr>
            <w:tabs>
              <w:tab w:val="center" w:pos="4536"/>
              <w:tab w:val="right" w:pos="9072"/>
            </w:tabs>
            <w:jc w:val="center"/>
            <w:rPr>
              <w:rFonts w:ascii="Calibri" w:eastAsia="Calibri" w:hAnsi="Calibri"/>
              <w:i/>
              <w:sz w:val="22"/>
              <w:szCs w:val="22"/>
              <w:lang w:eastAsia="en-US"/>
            </w:rPr>
          </w:pPr>
          <w:r w:rsidRPr="00C72DA8">
            <w:rPr>
              <w:rFonts w:ascii="Calibri" w:eastAsia="Calibri" w:hAnsi="Calibri"/>
              <w:i/>
              <w:sz w:val="22"/>
              <w:szCs w:val="22"/>
              <w:lang w:eastAsia="en-US"/>
            </w:rPr>
            <w:t xml:space="preserve">------------------------------------------- </w:t>
          </w:r>
          <w:hyperlink r:id="rId1" w:history="1">
            <w:r w:rsidRPr="00C72DA8">
              <w:rPr>
                <w:rFonts w:ascii="Calibri" w:eastAsia="Calibri" w:hAnsi="Calibri"/>
                <w:i/>
                <w:color w:val="0000FF"/>
                <w:sz w:val="22"/>
                <w:szCs w:val="22"/>
                <w:u w:val="single"/>
                <w:lang w:eastAsia="en-US"/>
              </w:rPr>
              <w:t>www.eufunds.bg</w:t>
            </w:r>
          </w:hyperlink>
          <w:r w:rsidRPr="00C72DA8">
            <w:rPr>
              <w:rFonts w:ascii="Calibri" w:eastAsia="Calibri" w:hAnsi="Calibri"/>
              <w:i/>
              <w:sz w:val="22"/>
              <w:szCs w:val="22"/>
              <w:lang w:eastAsia="en-US"/>
            </w:rPr>
            <w:t xml:space="preserve"> -------------------------------------</w:t>
          </w:r>
        </w:p>
        <w:p w14:paraId="20C629B7" w14:textId="77777777" w:rsidR="00BC4253" w:rsidRPr="00C72DA8" w:rsidRDefault="00BC4253" w:rsidP="00C72DA8">
          <w:pPr>
            <w:tabs>
              <w:tab w:val="center" w:pos="4536"/>
              <w:tab w:val="right" w:pos="9072"/>
            </w:tabs>
            <w:jc w:val="center"/>
            <w:rPr>
              <w:rFonts w:ascii="Calibri" w:eastAsia="Calibri" w:hAnsi="Calibri"/>
              <w:i/>
              <w:sz w:val="17"/>
              <w:szCs w:val="17"/>
              <w:lang w:eastAsia="en-US"/>
            </w:rPr>
          </w:pPr>
          <w:r w:rsidRPr="00C72DA8">
            <w:rPr>
              <w:rFonts w:ascii="Calibri" w:eastAsia="Calibri" w:hAnsi="Calibri"/>
              <w:i/>
              <w:sz w:val="17"/>
              <w:szCs w:val="17"/>
              <w:lang w:eastAsia="en-US"/>
            </w:rPr>
            <w:t>Проект „Доизграждане и реконструкция на водоснабдителната система и канализационни мрежи в обособената територия, обслужвана от „ВиК“ ООД, гр. Кърджали, България“, финансиран от Оперативна програма „Околна среда 2014-2020“, съфинансирана от Европейския съюз чрез Европейските структурни и инвестиционни  фондове.</w:t>
          </w:r>
        </w:p>
      </w:tc>
      <w:tc>
        <w:tcPr>
          <w:tcW w:w="500" w:type="pct"/>
          <w:tcBorders>
            <w:top w:val="single" w:sz="4" w:space="0" w:color="C0504D"/>
          </w:tcBorders>
          <w:shd w:val="clear" w:color="auto" w:fill="3366CC"/>
        </w:tcPr>
        <w:p w14:paraId="6D3B19DC" w14:textId="4C476184" w:rsidR="00BC4253" w:rsidRPr="00C72DA8" w:rsidRDefault="00BC4253" w:rsidP="00C72DA8">
          <w:pPr>
            <w:tabs>
              <w:tab w:val="center" w:pos="4536"/>
              <w:tab w:val="right" w:pos="9072"/>
            </w:tabs>
            <w:rPr>
              <w:rFonts w:ascii="Calibri" w:eastAsia="Calibri" w:hAnsi="Calibri"/>
              <w:color w:val="FFFFFF"/>
              <w:sz w:val="22"/>
              <w:szCs w:val="22"/>
              <w:lang w:eastAsia="en-US"/>
            </w:rPr>
          </w:pPr>
          <w:r w:rsidRPr="00C72DA8">
            <w:rPr>
              <w:rFonts w:ascii="Calibri" w:eastAsia="Calibri" w:hAnsi="Calibri"/>
              <w:sz w:val="22"/>
              <w:szCs w:val="22"/>
              <w:lang w:eastAsia="en-US"/>
            </w:rPr>
            <w:fldChar w:fldCharType="begin"/>
          </w:r>
          <w:r w:rsidRPr="00C72DA8">
            <w:rPr>
              <w:rFonts w:ascii="Calibri" w:eastAsia="Calibri" w:hAnsi="Calibri"/>
              <w:sz w:val="22"/>
              <w:szCs w:val="22"/>
              <w:lang w:eastAsia="en-US"/>
            </w:rPr>
            <w:instrText xml:space="preserve"> PAGE   \* MERGEFORMAT </w:instrText>
          </w:r>
          <w:r w:rsidRPr="00C72DA8">
            <w:rPr>
              <w:rFonts w:ascii="Calibri" w:eastAsia="Calibri" w:hAnsi="Calibri"/>
              <w:sz w:val="22"/>
              <w:szCs w:val="22"/>
              <w:lang w:eastAsia="en-US"/>
            </w:rPr>
            <w:fldChar w:fldCharType="separate"/>
          </w:r>
          <w:r w:rsidR="00592363">
            <w:rPr>
              <w:rFonts w:ascii="Calibri" w:eastAsia="Calibri" w:hAnsi="Calibri"/>
              <w:noProof/>
              <w:sz w:val="22"/>
              <w:szCs w:val="22"/>
              <w:lang w:eastAsia="en-US"/>
            </w:rPr>
            <w:t>6</w:t>
          </w:r>
          <w:r w:rsidRPr="00C72DA8">
            <w:rPr>
              <w:rFonts w:ascii="Calibri" w:eastAsia="Calibri" w:hAnsi="Calibri"/>
              <w:noProof/>
              <w:color w:val="FFFFFF"/>
              <w:sz w:val="22"/>
              <w:szCs w:val="22"/>
              <w:lang w:eastAsia="en-US"/>
            </w:rPr>
            <w:fldChar w:fldCharType="end"/>
          </w:r>
        </w:p>
        <w:p w14:paraId="0F5BF899" w14:textId="77777777" w:rsidR="00BC4253" w:rsidRPr="00C72DA8" w:rsidRDefault="00BC4253" w:rsidP="00C72DA8">
          <w:pPr>
            <w:spacing w:after="200" w:line="276" w:lineRule="auto"/>
            <w:rPr>
              <w:rFonts w:ascii="Calibri" w:eastAsia="Calibri" w:hAnsi="Calibri"/>
              <w:sz w:val="22"/>
              <w:szCs w:val="22"/>
              <w:lang w:eastAsia="en-US"/>
            </w:rPr>
          </w:pPr>
        </w:p>
      </w:tc>
    </w:tr>
  </w:tbl>
  <w:p w14:paraId="3E5104D4" w14:textId="77777777" w:rsidR="00BC4253" w:rsidRPr="00C72DA8" w:rsidRDefault="00BC4253" w:rsidP="00C72D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0BA13" w14:textId="77777777" w:rsidR="00BC4253" w:rsidRDefault="00BC42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F63D6" w14:textId="77777777" w:rsidR="00CF5E10" w:rsidRDefault="00CF5E10">
      <w:r>
        <w:separator/>
      </w:r>
    </w:p>
  </w:footnote>
  <w:footnote w:type="continuationSeparator" w:id="0">
    <w:p w14:paraId="7FF3AEC8" w14:textId="77777777" w:rsidR="00CF5E10" w:rsidRDefault="00CF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033EF" w14:textId="77777777" w:rsidR="00BC4253" w:rsidRDefault="00BC42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F2BDE" w14:textId="77777777" w:rsidR="00BC4253" w:rsidRPr="005615F3" w:rsidRDefault="008F6EC2" w:rsidP="005615F3">
    <w:pPr>
      <w:spacing w:line="360" w:lineRule="auto"/>
      <w:jc w:val="center"/>
      <w:rPr>
        <w:b/>
      </w:rPr>
    </w:pPr>
    <w:r>
      <w:rPr>
        <w:noProof/>
      </w:rPr>
      <w:pict w14:anchorId="4424D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2052" type="#_x0000_t75" style="position:absolute;left:0;text-align:left;margin-left:426.45pt;margin-top:-20.85pt;width:70.2pt;height:56.65pt;z-index:251658240;visibility:visible;mso-wrap-distance-left:0;mso-wrap-distance-right:0;mso-position-horizontal-relative:text;mso-position-vertical-relative:line">
          <v:imagedata r:id="rId1" o:title="" croptop="5046f" cropbottom="4439f" cropleft="6242f" cropright="4013f"/>
        </v:shape>
      </w:pict>
    </w:r>
    <w:r>
      <w:rPr>
        <w:noProof/>
        <w:lang w:eastAsia="bg-BG"/>
      </w:rPr>
      <w:pict w14:anchorId="544AE8F4">
        <v:group id="4098" o:spid="_x0000_s2049" style="position:absolute;left:0;text-align:left;margin-left:-24.3pt;margin-top:-23.35pt;width:65.25pt;height:59.15pt;z-index:251657216;mso-wrap-distance-left:0;mso-wrap-distance-right:0;mso-position-vertical-relative:line" coordsize="8286,7524">
          <v:shape id="4100" o:spid="_x0000_s2050" style="position:absolute;left:381;width:7524;height:4953;visibility:visible" coordsize="21600,21600" o:spt="100" adj="0,,0" path="" filled="f" stroked="f">
            <v:stroke joinstyle="miter"/>
            <v:imagedata r:id="rId2" o:title="" cropbottom="21845f" embosscolor="whit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arrowok="t" gradientshapeok="t" o:connecttype="rect"/>
            <o:lock v:ext="edit" aspectratio="t"/>
          </v:shape>
          <v:shape id="4101" o:spid="_x0000_s2051" alt="ESIF" style="position:absolute;top:4953;width:8286;height:2571;visibility:visible" coordsize="21600,21600" o:spt="100" adj="0,,0" path="" filled="f" stroked="f">
            <v:stroke joinstyle="miter"/>
            <v:imagedata r:id="rId3" o:title="ESIF" croptop="43376f" cropbottom="5744f" cropleft="2112f" cropright="1940f" embosscolor="whit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arrowok="t" gradientshapeok="t" o:connecttype="rect"/>
            <o:lock v:ext="edit" aspectratio="t"/>
          </v:shape>
        </v:group>
      </w:pict>
    </w:r>
  </w:p>
  <w:p w14:paraId="2DF2DCBC" w14:textId="77777777" w:rsidR="00BC4253" w:rsidRPr="005615F3" w:rsidRDefault="00BC4253" w:rsidP="005615F3">
    <w:pPr>
      <w:tabs>
        <w:tab w:val="center" w:pos="4536"/>
        <w:tab w:val="right" w:pos="9072"/>
      </w:tabs>
    </w:pPr>
  </w:p>
  <w:p w14:paraId="590AE027" w14:textId="77777777" w:rsidR="00BC4253" w:rsidRPr="005615F3" w:rsidRDefault="00BC4253" w:rsidP="005615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B8B2" w14:textId="77777777" w:rsidR="00BC4253" w:rsidRDefault="00BC42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F42"/>
    <w:multiLevelType w:val="hybridMultilevel"/>
    <w:tmpl w:val="97369F2C"/>
    <w:lvl w:ilvl="0" w:tplc="2F96A628">
      <w:numFmt w:val="bullet"/>
      <w:lvlText w:val="·"/>
      <w:lvlJc w:val="left"/>
      <w:pPr>
        <w:tabs>
          <w:tab w:val="num" w:pos="288"/>
        </w:tabs>
        <w:ind w:left="2304"/>
      </w:pPr>
      <w:rPr>
        <w:rFonts w:ascii="Symbol" w:hAnsi="Symbol" w:cs="Symbol"/>
        <w:snapToGrid/>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C2AB6"/>
    <w:multiLevelType w:val="hybridMultilevel"/>
    <w:tmpl w:val="8B14276A"/>
    <w:lvl w:ilvl="0" w:tplc="692ADDBC">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2" w15:restartNumberingAfterBreak="0">
    <w:nsid w:val="087A743D"/>
    <w:multiLevelType w:val="hybridMultilevel"/>
    <w:tmpl w:val="162E4EF2"/>
    <w:lvl w:ilvl="0" w:tplc="04070001">
      <w:start w:val="1"/>
      <w:numFmt w:val="bullet"/>
      <w:lvlText w:val=""/>
      <w:lvlJc w:val="left"/>
      <w:pPr>
        <w:tabs>
          <w:tab w:val="num" w:pos="2136"/>
        </w:tabs>
        <w:ind w:left="2136" w:hanging="360"/>
      </w:pPr>
      <w:rPr>
        <w:rFonts w:ascii="Symbol" w:hAnsi="Symbol" w:hint="default"/>
      </w:rPr>
    </w:lvl>
    <w:lvl w:ilvl="1" w:tplc="04070003" w:tentative="1">
      <w:start w:val="1"/>
      <w:numFmt w:val="bullet"/>
      <w:lvlText w:val="o"/>
      <w:lvlJc w:val="left"/>
      <w:pPr>
        <w:tabs>
          <w:tab w:val="num" w:pos="2856"/>
        </w:tabs>
        <w:ind w:left="2856" w:hanging="360"/>
      </w:pPr>
      <w:rPr>
        <w:rFonts w:ascii="Courier New" w:hAnsi="Courier New" w:cs="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cs="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cs="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3" w15:restartNumberingAfterBreak="0">
    <w:nsid w:val="0CF701FA"/>
    <w:multiLevelType w:val="hybridMultilevel"/>
    <w:tmpl w:val="9362B1B2"/>
    <w:lvl w:ilvl="0" w:tplc="04020001">
      <w:start w:val="1"/>
      <w:numFmt w:val="bullet"/>
      <w:lvlText w:val=""/>
      <w:lvlJc w:val="left"/>
      <w:pPr>
        <w:ind w:left="1287" w:hanging="360"/>
      </w:pPr>
      <w:rPr>
        <w:rFonts w:ascii="Symbol" w:hAnsi="Symbol" w:hint="default"/>
      </w:rPr>
    </w:lvl>
    <w:lvl w:ilvl="1" w:tplc="6D6885F8">
      <w:start w:val="1"/>
      <w:numFmt w:val="bullet"/>
      <w:lvlText w:val="-"/>
      <w:lvlJc w:val="left"/>
      <w:pPr>
        <w:ind w:left="2007" w:hanging="360"/>
      </w:pPr>
      <w:rPr>
        <w:rFonts w:ascii="Courier New" w:hAnsi="Courier New" w:hint="default"/>
      </w:rPr>
    </w:lvl>
    <w:lvl w:ilvl="2" w:tplc="04020005">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0D6C23E8"/>
    <w:multiLevelType w:val="hybridMultilevel"/>
    <w:tmpl w:val="D692427C"/>
    <w:lvl w:ilvl="0" w:tplc="22E64A82">
      <w:start w:val="1"/>
      <w:numFmt w:val="bullet"/>
      <w:lvlText w:val=""/>
      <w:lvlJc w:val="left"/>
      <w:pPr>
        <w:ind w:left="360" w:hanging="360"/>
      </w:pPr>
      <w:rPr>
        <w:rFonts w:ascii="Symbol" w:hAnsi="Symbol" w:hint="default"/>
      </w:rPr>
    </w:lvl>
    <w:lvl w:ilvl="1" w:tplc="C22226C0">
      <w:start w:val="1"/>
      <w:numFmt w:val="bullet"/>
      <w:lvlText w:val=""/>
      <w:lvlJc w:val="left"/>
      <w:pPr>
        <w:ind w:left="928"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F8E6A86"/>
    <w:multiLevelType w:val="hybridMultilevel"/>
    <w:tmpl w:val="AC8AC5A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104B08"/>
    <w:multiLevelType w:val="hybridMultilevel"/>
    <w:tmpl w:val="9286C552"/>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23A5F09"/>
    <w:multiLevelType w:val="hybridMultilevel"/>
    <w:tmpl w:val="65C256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D92689"/>
    <w:multiLevelType w:val="singleLevel"/>
    <w:tmpl w:val="282C9FD4"/>
    <w:lvl w:ilvl="0">
      <w:start w:val="1"/>
      <w:numFmt w:val="bullet"/>
      <w:pStyle w:val="AE2"/>
      <w:lvlText w:val=""/>
      <w:lvlJc w:val="left"/>
      <w:pPr>
        <w:tabs>
          <w:tab w:val="num" w:pos="709"/>
        </w:tabs>
        <w:ind w:left="709" w:hanging="709"/>
      </w:pPr>
      <w:rPr>
        <w:rFonts w:ascii="Symbol" w:hAnsi="Symbol" w:hint="default"/>
      </w:rPr>
    </w:lvl>
  </w:abstractNum>
  <w:abstractNum w:abstractNumId="9" w15:restartNumberingAfterBreak="0">
    <w:nsid w:val="1A3465AF"/>
    <w:multiLevelType w:val="multilevel"/>
    <w:tmpl w:val="BC36EB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1AFE2BBD"/>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B81209"/>
    <w:multiLevelType w:val="hybridMultilevel"/>
    <w:tmpl w:val="668A12E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C1878D1"/>
    <w:multiLevelType w:val="hybridMultilevel"/>
    <w:tmpl w:val="5A249996"/>
    <w:lvl w:ilvl="0" w:tplc="04070001">
      <w:numFmt w:val="bullet"/>
      <w:lvlText w:val="-"/>
      <w:lvlJc w:val="left"/>
      <w:pPr>
        <w:tabs>
          <w:tab w:val="num" w:pos="1440"/>
        </w:tabs>
        <w:ind w:left="1440" w:hanging="360"/>
      </w:pPr>
      <w:rPr>
        <w:rFonts w:ascii="Arial" w:eastAsia="Times New Roman" w:hAnsi="Arial" w:cs="Arial" w:hint="default"/>
      </w:rPr>
    </w:lvl>
    <w:lvl w:ilvl="1" w:tplc="04070003">
      <w:start w:val="1"/>
      <w:numFmt w:val="decimal"/>
      <w:lvlText w:val="%2."/>
      <w:lvlJc w:val="left"/>
      <w:pPr>
        <w:tabs>
          <w:tab w:val="num" w:pos="2160"/>
        </w:tabs>
        <w:ind w:left="2160" w:hanging="360"/>
      </w:pPr>
      <w:rPr>
        <w:rFonts w:hint="default"/>
      </w:rPr>
    </w:lvl>
    <w:lvl w:ilvl="2" w:tplc="04070005">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C897088"/>
    <w:multiLevelType w:val="hybridMultilevel"/>
    <w:tmpl w:val="E34C867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DB42F95"/>
    <w:multiLevelType w:val="hybridMultilevel"/>
    <w:tmpl w:val="4D8EB584"/>
    <w:lvl w:ilvl="0" w:tplc="04070001">
      <w:numFmt w:val="bullet"/>
      <w:lvlText w:val="-"/>
      <w:lvlJc w:val="left"/>
      <w:pPr>
        <w:tabs>
          <w:tab w:val="num" w:pos="1788"/>
        </w:tabs>
        <w:ind w:left="1788" w:hanging="360"/>
      </w:pPr>
      <w:rPr>
        <w:rFonts w:ascii="Arial" w:eastAsia="Times New Roman" w:hAnsi="Arial" w:cs="Arial" w:hint="default"/>
      </w:rPr>
    </w:lvl>
    <w:lvl w:ilvl="1" w:tplc="04070003" w:tentative="1">
      <w:start w:val="1"/>
      <w:numFmt w:val="bullet"/>
      <w:lvlText w:val="o"/>
      <w:lvlJc w:val="left"/>
      <w:pPr>
        <w:tabs>
          <w:tab w:val="num" w:pos="2868"/>
        </w:tabs>
        <w:ind w:left="2868" w:hanging="360"/>
      </w:pPr>
      <w:rPr>
        <w:rFonts w:ascii="Courier New" w:hAnsi="Courier New" w:cs="Courier New" w:hint="default"/>
      </w:rPr>
    </w:lvl>
    <w:lvl w:ilvl="2" w:tplc="04070005" w:tentative="1">
      <w:start w:val="1"/>
      <w:numFmt w:val="bullet"/>
      <w:lvlText w:val=""/>
      <w:lvlJc w:val="left"/>
      <w:pPr>
        <w:tabs>
          <w:tab w:val="num" w:pos="3588"/>
        </w:tabs>
        <w:ind w:left="3588" w:hanging="360"/>
      </w:pPr>
      <w:rPr>
        <w:rFonts w:ascii="Wingdings" w:hAnsi="Wingdings" w:hint="default"/>
      </w:rPr>
    </w:lvl>
    <w:lvl w:ilvl="3" w:tplc="04070001" w:tentative="1">
      <w:start w:val="1"/>
      <w:numFmt w:val="bullet"/>
      <w:lvlText w:val=""/>
      <w:lvlJc w:val="left"/>
      <w:pPr>
        <w:tabs>
          <w:tab w:val="num" w:pos="4308"/>
        </w:tabs>
        <w:ind w:left="4308" w:hanging="360"/>
      </w:pPr>
      <w:rPr>
        <w:rFonts w:ascii="Symbol" w:hAnsi="Symbol" w:hint="default"/>
      </w:rPr>
    </w:lvl>
    <w:lvl w:ilvl="4" w:tplc="04070003" w:tentative="1">
      <w:start w:val="1"/>
      <w:numFmt w:val="bullet"/>
      <w:lvlText w:val="o"/>
      <w:lvlJc w:val="left"/>
      <w:pPr>
        <w:tabs>
          <w:tab w:val="num" w:pos="5028"/>
        </w:tabs>
        <w:ind w:left="5028" w:hanging="360"/>
      </w:pPr>
      <w:rPr>
        <w:rFonts w:ascii="Courier New" w:hAnsi="Courier New" w:cs="Courier New" w:hint="default"/>
      </w:rPr>
    </w:lvl>
    <w:lvl w:ilvl="5" w:tplc="04070005" w:tentative="1">
      <w:start w:val="1"/>
      <w:numFmt w:val="bullet"/>
      <w:lvlText w:val=""/>
      <w:lvlJc w:val="left"/>
      <w:pPr>
        <w:tabs>
          <w:tab w:val="num" w:pos="5748"/>
        </w:tabs>
        <w:ind w:left="5748" w:hanging="360"/>
      </w:pPr>
      <w:rPr>
        <w:rFonts w:ascii="Wingdings" w:hAnsi="Wingdings" w:hint="default"/>
      </w:rPr>
    </w:lvl>
    <w:lvl w:ilvl="6" w:tplc="04070001" w:tentative="1">
      <w:start w:val="1"/>
      <w:numFmt w:val="bullet"/>
      <w:lvlText w:val=""/>
      <w:lvlJc w:val="left"/>
      <w:pPr>
        <w:tabs>
          <w:tab w:val="num" w:pos="6468"/>
        </w:tabs>
        <w:ind w:left="6468" w:hanging="360"/>
      </w:pPr>
      <w:rPr>
        <w:rFonts w:ascii="Symbol" w:hAnsi="Symbol" w:hint="default"/>
      </w:rPr>
    </w:lvl>
    <w:lvl w:ilvl="7" w:tplc="04070003" w:tentative="1">
      <w:start w:val="1"/>
      <w:numFmt w:val="bullet"/>
      <w:lvlText w:val="o"/>
      <w:lvlJc w:val="left"/>
      <w:pPr>
        <w:tabs>
          <w:tab w:val="num" w:pos="7188"/>
        </w:tabs>
        <w:ind w:left="7188" w:hanging="360"/>
      </w:pPr>
      <w:rPr>
        <w:rFonts w:ascii="Courier New" w:hAnsi="Courier New" w:cs="Courier New" w:hint="default"/>
      </w:rPr>
    </w:lvl>
    <w:lvl w:ilvl="8" w:tplc="04070005" w:tentative="1">
      <w:start w:val="1"/>
      <w:numFmt w:val="bullet"/>
      <w:lvlText w:val=""/>
      <w:lvlJc w:val="left"/>
      <w:pPr>
        <w:tabs>
          <w:tab w:val="num" w:pos="7908"/>
        </w:tabs>
        <w:ind w:left="7908" w:hanging="360"/>
      </w:pPr>
      <w:rPr>
        <w:rFonts w:ascii="Wingdings" w:hAnsi="Wingdings" w:hint="default"/>
      </w:rPr>
    </w:lvl>
  </w:abstractNum>
  <w:abstractNum w:abstractNumId="15" w15:restartNumberingAfterBreak="0">
    <w:nsid w:val="1E3E6F8B"/>
    <w:multiLevelType w:val="hybridMultilevel"/>
    <w:tmpl w:val="DA64C2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FC33237"/>
    <w:multiLevelType w:val="hybridMultilevel"/>
    <w:tmpl w:val="3A18226C"/>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19D49B0"/>
    <w:multiLevelType w:val="hybridMultilevel"/>
    <w:tmpl w:val="48EE2E70"/>
    <w:lvl w:ilvl="0" w:tplc="FFFFFFFF">
      <w:start w:val="1"/>
      <w:numFmt w:val="bullet"/>
      <w:lvlText w:val=""/>
      <w:lvlJc w:val="left"/>
      <w:pPr>
        <w:ind w:left="720" w:hanging="360"/>
      </w:pPr>
      <w:rPr>
        <w:rFonts w:ascii="Symbol" w:hAnsi="Symbol" w:hint="default"/>
      </w:rPr>
    </w:lvl>
    <w:lvl w:ilvl="1" w:tplc="F524257E">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1C421B"/>
    <w:multiLevelType w:val="multilevel"/>
    <w:tmpl w:val="A7BC49CC"/>
    <w:lvl w:ilvl="0">
      <w:start w:val="1"/>
      <w:numFmt w:val="decimal"/>
      <w:lvlText w:val="%1"/>
      <w:lvlJc w:val="left"/>
      <w:pPr>
        <w:ind w:left="432" w:hanging="432"/>
      </w:pPr>
      <w:rPr>
        <w:rFonts w:ascii="Times New Roman" w:hAnsi="Times New Roman"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rPr>
    </w:lvl>
    <w:lvl w:ilvl="1">
      <w:start w:val="1"/>
      <w:numFmt w:val="decimal"/>
      <w:lvlText w:val="%1.%2"/>
      <w:lvlJc w:val="left"/>
      <w:pPr>
        <w:ind w:left="576" w:hanging="576"/>
      </w:pPr>
      <w:rPr>
        <w:rFonts w:hint="default"/>
      </w:rPr>
    </w:lvl>
    <w:lvl w:ilvl="2">
      <w:start w:val="1"/>
      <w:numFmt w:val="decimal"/>
      <w:lvlText w:val="%1.%2.%3"/>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36A4A60"/>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8B45CC"/>
    <w:multiLevelType w:val="hybridMultilevel"/>
    <w:tmpl w:val="F1FCD3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4C1D8C"/>
    <w:multiLevelType w:val="hybridMultilevel"/>
    <w:tmpl w:val="768C3D62"/>
    <w:lvl w:ilvl="0" w:tplc="04020001">
      <w:numFmt w:val="decimal"/>
      <w:lvlText w:val=""/>
      <w:lvlJc w:val="left"/>
    </w:lvl>
    <w:lvl w:ilvl="1" w:tplc="04020001">
      <w:start w:val="1"/>
      <w:numFmt w:val="bullet"/>
      <w:lvlText w:val=""/>
      <w:lvlJc w:val="left"/>
      <w:rPr>
        <w:rFonts w:ascii="Symbol" w:hAnsi="Symbol" w:hint="default"/>
      </w:rPr>
    </w:lvl>
    <w:lvl w:ilvl="2" w:tplc="04020005">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abstractNum w:abstractNumId="22" w15:restartNumberingAfterBreak="0">
    <w:nsid w:val="2E750BDF"/>
    <w:multiLevelType w:val="hybridMultilevel"/>
    <w:tmpl w:val="B740A7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EC5711"/>
    <w:multiLevelType w:val="hybridMultilevel"/>
    <w:tmpl w:val="D01AEAA0"/>
    <w:lvl w:ilvl="0" w:tplc="FFFFFFFF">
      <w:numFmt w:val="decimal"/>
      <w:lvlText w:val=""/>
      <w:lvlJc w:val="left"/>
    </w:lvl>
    <w:lvl w:ilvl="1" w:tplc="04020001">
      <w:start w:val="1"/>
      <w:numFmt w:val="bullet"/>
      <w:lvlText w:val=""/>
      <w:lvlJc w:val="left"/>
      <w:rPr>
        <w:rFonts w:ascii="Symbol" w:hAnsi="Symbol" w:hint="default"/>
      </w:rPr>
    </w:lvl>
    <w:lvl w:ilvl="2" w:tplc="FFFFFFFF">
      <w:numFmt w:val="decimal"/>
      <w:lvlText w:val=""/>
      <w:lvlJc w:val="left"/>
    </w:lvl>
    <w:lvl w:ilvl="3" w:tplc="0402000B">
      <w:start w:val="1"/>
      <w:numFmt w:val="bullet"/>
      <w:lvlText w:val=""/>
      <w:lvlJc w:val="left"/>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23715CA"/>
    <w:multiLevelType w:val="hybridMultilevel"/>
    <w:tmpl w:val="2E1097D8"/>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8AE3838"/>
    <w:multiLevelType w:val="hybridMultilevel"/>
    <w:tmpl w:val="6DBC48AE"/>
    <w:lvl w:ilvl="0" w:tplc="FFFFFFFF">
      <w:numFmt w:val="decimal"/>
      <w:pStyle w:val="aNum2"/>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9245040"/>
    <w:multiLevelType w:val="hybridMultilevel"/>
    <w:tmpl w:val="85AC8FD2"/>
    <w:lvl w:ilvl="0" w:tplc="FFFFFFFF">
      <w:numFmt w:val="decimal"/>
      <w:pStyle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C169A7"/>
    <w:multiLevelType w:val="hybridMultilevel"/>
    <w:tmpl w:val="08669796"/>
    <w:lvl w:ilvl="0" w:tplc="FFFFFFFF">
      <w:numFmt w:val="decimal"/>
      <w:lvlText w:val=""/>
      <w:lvlJc w:val="left"/>
    </w:lvl>
    <w:lvl w:ilvl="1" w:tplc="0402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B3B0B60"/>
    <w:multiLevelType w:val="multilevel"/>
    <w:tmpl w:val="4E9C0D52"/>
    <w:lvl w:ilvl="0">
      <w:start w:val="1"/>
      <w:numFmt w:val="decimal"/>
      <w:pStyle w:val="1"/>
      <w:lvlText w:val="%1"/>
      <w:lvlJc w:val="left"/>
      <w:pPr>
        <w:ind w:left="432" w:hanging="432"/>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2"/>
      <w:lvlText w:val="%1.%2"/>
      <w:lvlJc w:val="left"/>
      <w:pPr>
        <w:ind w:left="576" w:hanging="576"/>
      </w:pPr>
      <w:rPr>
        <w:rFonts w:hint="default"/>
      </w:rPr>
    </w:lvl>
    <w:lvl w:ilvl="2">
      <w:start w:val="1"/>
      <w:numFmt w:val="decimal"/>
      <w:pStyle w:val="3"/>
      <w:lvlText w:val="%1.%2.%3"/>
      <w:lvlJc w:val="left"/>
      <w:pPr>
        <w:tabs>
          <w:tab w:val="num" w:pos="360"/>
        </w:tabs>
        <w:ind w:left="0" w:firstLine="0"/>
      </w:pPr>
      <w:rPr>
        <w:rFonts w:hint="default"/>
      </w:rPr>
    </w:lvl>
    <w:lvl w:ilvl="3">
      <w:start w:val="1"/>
      <w:numFmt w:val="decimal"/>
      <w:pStyle w:val="4"/>
      <w:lvlText w:val="%1.%2.%3.%4"/>
      <w:lvlJc w:val="left"/>
      <w:pPr>
        <w:tabs>
          <w:tab w:val="num" w:pos="360"/>
        </w:tabs>
        <w:ind w:left="0" w:firstLine="0"/>
      </w:pPr>
      <w:rPr>
        <w:rFonts w:hint="default"/>
      </w:rPr>
    </w:lvl>
    <w:lvl w:ilvl="4">
      <w:numFmt w:val="none"/>
      <w:pStyle w:val="5"/>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3DBF75FD"/>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BF5A55"/>
    <w:multiLevelType w:val="multilevel"/>
    <w:tmpl w:val="ADBED206"/>
    <w:lvl w:ilvl="0">
      <w:numFmt w:val="decimal"/>
      <w:pStyle w:val="titre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AC1130"/>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A00687"/>
    <w:multiLevelType w:val="hybridMultilevel"/>
    <w:tmpl w:val="2AA680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8007AE"/>
    <w:multiLevelType w:val="hybridMultilevel"/>
    <w:tmpl w:val="82A2264E"/>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45D6739E"/>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0E4777"/>
    <w:multiLevelType w:val="hybridMultilevel"/>
    <w:tmpl w:val="B5063166"/>
    <w:lvl w:ilvl="0" w:tplc="0402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68B7985"/>
    <w:multiLevelType w:val="hybridMultilevel"/>
    <w:tmpl w:val="11AE81E6"/>
    <w:lvl w:ilvl="0" w:tplc="12D84FDE">
      <w:numFmt w:val="decimal"/>
      <w:pStyle w:val="Listenabsatz"/>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7" w15:restartNumberingAfterBreak="0">
    <w:nsid w:val="4F1935D6"/>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6377D3"/>
    <w:multiLevelType w:val="hybridMultilevel"/>
    <w:tmpl w:val="645C75CC"/>
    <w:lvl w:ilvl="0" w:tplc="04020001">
      <w:numFmt w:val="decimal"/>
      <w:lvlText w:val=""/>
      <w:lvlJc w:val="left"/>
    </w:lvl>
    <w:lvl w:ilvl="1" w:tplc="04020001">
      <w:start w:val="1"/>
      <w:numFmt w:val="bullet"/>
      <w:lvlText w:val=""/>
      <w:lvlJc w:val="left"/>
      <w:rPr>
        <w:rFonts w:ascii="Symbol" w:hAnsi="Symbol" w:hint="default"/>
      </w:rPr>
    </w:lvl>
    <w:lvl w:ilvl="2" w:tplc="04020005">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abstractNum w:abstractNumId="39" w15:restartNumberingAfterBreak="0">
    <w:nsid w:val="567810A1"/>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241451"/>
    <w:multiLevelType w:val="hybridMultilevel"/>
    <w:tmpl w:val="AA88966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59D760A4"/>
    <w:multiLevelType w:val="hybridMultilevel"/>
    <w:tmpl w:val="975C4B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5DD62BBE"/>
    <w:multiLevelType w:val="hybridMultilevel"/>
    <w:tmpl w:val="93F0D65E"/>
    <w:lvl w:ilvl="0" w:tplc="04020001">
      <w:start w:val="1"/>
      <w:numFmt w:val="bullet"/>
      <w:lvlText w:val=""/>
      <w:lvlJc w:val="left"/>
      <w:rPr>
        <w:rFonts w:ascii="Symbol" w:hAnsi="Symbol" w:hint="default"/>
      </w:rPr>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43" w15:restartNumberingAfterBreak="0">
    <w:nsid w:val="5F643CDD"/>
    <w:multiLevelType w:val="hybridMultilevel"/>
    <w:tmpl w:val="537E5CA4"/>
    <w:lvl w:ilvl="0" w:tplc="04020017">
      <w:numFmt w:val="decimal"/>
      <w:lvlText w:val=""/>
      <w:lvlJc w:val="left"/>
    </w:lvl>
    <w:lvl w:ilvl="1" w:tplc="04020003">
      <w:numFmt w:val="decimal"/>
      <w:lvlText w:val=""/>
      <w:lvlJc w:val="left"/>
    </w:lvl>
    <w:lvl w:ilvl="2" w:tplc="04020005">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abstractNum w:abstractNumId="44" w15:restartNumberingAfterBreak="0">
    <w:nsid w:val="60613414"/>
    <w:multiLevelType w:val="hybridMultilevel"/>
    <w:tmpl w:val="43AEE84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60BB2AF0"/>
    <w:multiLevelType w:val="hybridMultilevel"/>
    <w:tmpl w:val="DEE6CC64"/>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46" w15:restartNumberingAfterBreak="0">
    <w:nsid w:val="60E61BA7"/>
    <w:multiLevelType w:val="hybridMultilevel"/>
    <w:tmpl w:val="2444CF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F44CBF"/>
    <w:multiLevelType w:val="hybridMultilevel"/>
    <w:tmpl w:val="F5185702"/>
    <w:lvl w:ilvl="0" w:tplc="FFFFFFFF">
      <w:numFmt w:val="decimal"/>
      <w:lvlText w:val=""/>
      <w:lvlJc w:val="left"/>
    </w:lvl>
    <w:lvl w:ilvl="1" w:tplc="0402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361557E"/>
    <w:multiLevelType w:val="hybridMultilevel"/>
    <w:tmpl w:val="F6104438"/>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9" w15:restartNumberingAfterBreak="0">
    <w:nsid w:val="64A01129"/>
    <w:multiLevelType w:val="hybridMultilevel"/>
    <w:tmpl w:val="F72635F0"/>
    <w:lvl w:ilvl="0" w:tplc="0402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7AE45C9"/>
    <w:multiLevelType w:val="hybridMultilevel"/>
    <w:tmpl w:val="0108DE10"/>
    <w:lvl w:ilvl="0" w:tplc="04020001">
      <w:numFmt w:val="decimal"/>
      <w:lvlText w:val=""/>
      <w:lvlJc w:val="left"/>
    </w:lvl>
    <w:lvl w:ilvl="1" w:tplc="04020001">
      <w:numFmt w:val="decimal"/>
      <w:lvlText w:val=""/>
      <w:lvlJc w:val="left"/>
    </w:lvl>
    <w:lvl w:ilvl="2" w:tplc="04020001">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abstractNum w:abstractNumId="51" w15:restartNumberingAfterBreak="0">
    <w:nsid w:val="6A41166B"/>
    <w:multiLevelType w:val="hybridMultilevel"/>
    <w:tmpl w:val="5ABAF1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4E42CC"/>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C37066"/>
    <w:multiLevelType w:val="hybridMultilevel"/>
    <w:tmpl w:val="79845562"/>
    <w:lvl w:ilvl="0" w:tplc="04070001">
      <w:start w:val="1"/>
      <w:numFmt w:val="bullet"/>
      <w:lvlText w:val=""/>
      <w:lvlJc w:val="left"/>
      <w:pPr>
        <w:tabs>
          <w:tab w:val="num" w:pos="2136"/>
        </w:tabs>
        <w:ind w:left="2136" w:hanging="360"/>
      </w:pPr>
      <w:rPr>
        <w:rFonts w:ascii="Symbol" w:hAnsi="Symbol" w:hint="default"/>
      </w:rPr>
    </w:lvl>
    <w:lvl w:ilvl="1" w:tplc="04070003" w:tentative="1">
      <w:start w:val="1"/>
      <w:numFmt w:val="bullet"/>
      <w:lvlText w:val="o"/>
      <w:lvlJc w:val="left"/>
      <w:pPr>
        <w:tabs>
          <w:tab w:val="num" w:pos="2856"/>
        </w:tabs>
        <w:ind w:left="2856" w:hanging="360"/>
      </w:pPr>
      <w:rPr>
        <w:rFonts w:ascii="Courier New" w:hAnsi="Courier New" w:cs="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cs="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cs="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54" w15:restartNumberingAfterBreak="0">
    <w:nsid w:val="7A002DA8"/>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447FF2"/>
    <w:multiLevelType w:val="hybridMultilevel"/>
    <w:tmpl w:val="61A0BF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3444E3"/>
    <w:multiLevelType w:val="hybridMultilevel"/>
    <w:tmpl w:val="178815AA"/>
    <w:lvl w:ilvl="0" w:tplc="04020001">
      <w:numFmt w:val="decimal"/>
      <w:lvlText w:val=""/>
      <w:lvlJc w:val="left"/>
    </w:lvl>
    <w:lvl w:ilvl="1" w:tplc="04020001">
      <w:start w:val="1"/>
      <w:numFmt w:val="bullet"/>
      <w:lvlText w:val=""/>
      <w:lvlJc w:val="left"/>
      <w:rPr>
        <w:rFonts w:ascii="Symbol" w:hAnsi="Symbol" w:hint="default"/>
      </w:rPr>
    </w:lvl>
    <w:lvl w:ilvl="2" w:tplc="04020005">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num w:numId="1">
    <w:abstractNumId w:val="39"/>
  </w:num>
  <w:num w:numId="2">
    <w:abstractNumId w:val="30"/>
  </w:num>
  <w:num w:numId="3">
    <w:abstractNumId w:val="26"/>
  </w:num>
  <w:num w:numId="4">
    <w:abstractNumId w:val="9"/>
  </w:num>
  <w:num w:numId="5">
    <w:abstractNumId w:val="8"/>
  </w:num>
  <w:num w:numId="6">
    <w:abstractNumId w:val="17"/>
  </w:num>
  <w:num w:numId="7">
    <w:abstractNumId w:val="25"/>
  </w:num>
  <w:num w:numId="8">
    <w:abstractNumId w:val="5"/>
  </w:num>
  <w:num w:numId="9">
    <w:abstractNumId w:val="31"/>
  </w:num>
  <w:num w:numId="10">
    <w:abstractNumId w:val="36"/>
  </w:num>
  <w:num w:numId="11">
    <w:abstractNumId w:val="15"/>
  </w:num>
  <w:num w:numId="12">
    <w:abstractNumId w:val="12"/>
  </w:num>
  <w:num w:numId="13">
    <w:abstractNumId w:val="4"/>
  </w:num>
  <w:num w:numId="14">
    <w:abstractNumId w:val="3"/>
  </w:num>
  <w:num w:numId="15">
    <w:abstractNumId w:val="34"/>
  </w:num>
  <w:num w:numId="16">
    <w:abstractNumId w:val="14"/>
  </w:num>
  <w:num w:numId="17">
    <w:abstractNumId w:val="54"/>
  </w:num>
  <w:num w:numId="18">
    <w:abstractNumId w:val="22"/>
  </w:num>
  <w:num w:numId="19">
    <w:abstractNumId w:val="37"/>
  </w:num>
  <w:num w:numId="20">
    <w:abstractNumId w:val="29"/>
  </w:num>
  <w:num w:numId="21">
    <w:abstractNumId w:val="43"/>
  </w:num>
  <w:num w:numId="22">
    <w:abstractNumId w:val="1"/>
  </w:num>
  <w:num w:numId="23">
    <w:abstractNumId w:val="6"/>
  </w:num>
  <w:num w:numId="24">
    <w:abstractNumId w:val="38"/>
  </w:num>
  <w:num w:numId="25">
    <w:abstractNumId w:val="50"/>
  </w:num>
  <w:num w:numId="26">
    <w:abstractNumId w:val="13"/>
  </w:num>
  <w:num w:numId="27">
    <w:abstractNumId w:val="18"/>
    <w:lvlOverride w:ilvl="0">
      <w:lvl w:ilvl="0">
        <w:start w:val="1"/>
        <w:numFmt w:val="decimal"/>
        <w:lvlText w:val="%1"/>
        <w:lvlJc w:val="left"/>
        <w:pPr>
          <w:ind w:left="432" w:hanging="432"/>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tabs>
            <w:tab w:val="num" w:pos="360"/>
          </w:tabs>
          <w:ind w:left="0" w:firstLine="0"/>
        </w:pPr>
        <w:rPr>
          <w:rFonts w:hint="default"/>
        </w:rPr>
      </w:lvl>
    </w:lvlOverride>
    <w:lvlOverride w:ilvl="3">
      <w:lvl w:ilvl="3">
        <w:numFmt w:val="decimal"/>
        <w:lvlText w:val="%1.%2.%3.%4"/>
        <w:lvlJc w:val="left"/>
        <w:pPr>
          <w:tabs>
            <w:tab w:val="num" w:pos="360"/>
          </w:tabs>
          <w:ind w:left="0" w:firstLine="0"/>
        </w:pPr>
        <w:rPr>
          <w:rFonts w:hint="default"/>
        </w:rPr>
      </w:lvl>
    </w:lvlOverride>
    <w:lvlOverride w:ilvl="4">
      <w:lvl w:ilvl="4">
        <w:numFmt w:val="none"/>
        <w:lvlText w:val=""/>
        <w:lvlJc w:val="left"/>
        <w:pPr>
          <w:tabs>
            <w:tab w:val="num" w:pos="360"/>
          </w:tabs>
          <w:ind w:left="0" w:firstLine="0"/>
        </w:pPr>
        <w:rPr>
          <w:rFonts w:hint="default"/>
        </w:rPr>
      </w:lvl>
    </w:lvlOverride>
    <w:lvlOverride w:ilvl="5">
      <w:lvl w:ilvl="5">
        <w:numFmt w:val="none"/>
        <w:lvlText w:val=""/>
        <w:lvlJc w:val="left"/>
        <w:pPr>
          <w:tabs>
            <w:tab w:val="num" w:pos="360"/>
          </w:tabs>
          <w:ind w:left="0" w:firstLine="0"/>
        </w:pPr>
        <w:rPr>
          <w:rFonts w:hint="default"/>
        </w:rPr>
      </w:lvl>
    </w:lvlOverride>
    <w:lvlOverride w:ilvl="6">
      <w:lvl w:ilvl="6">
        <w:numFmt w:val="none"/>
        <w:lvlText w:val=""/>
        <w:lvlJc w:val="left"/>
        <w:pPr>
          <w:tabs>
            <w:tab w:val="num" w:pos="360"/>
          </w:tabs>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8">
    <w:abstractNumId w:val="56"/>
  </w:num>
  <w:num w:numId="29">
    <w:abstractNumId w:val="28"/>
  </w:num>
  <w:num w:numId="30">
    <w:abstractNumId w:val="52"/>
  </w:num>
  <w:num w:numId="31">
    <w:abstractNumId w:val="19"/>
  </w:num>
  <w:num w:numId="32">
    <w:abstractNumId w:val="10"/>
  </w:num>
  <w:num w:numId="33">
    <w:abstractNumId w:val="49"/>
  </w:num>
  <w:num w:numId="34">
    <w:abstractNumId w:val="23"/>
  </w:num>
  <w:num w:numId="35">
    <w:abstractNumId w:val="44"/>
  </w:num>
  <w:num w:numId="36">
    <w:abstractNumId w:val="42"/>
  </w:num>
  <w:num w:numId="37">
    <w:abstractNumId w:val="35"/>
  </w:num>
  <w:num w:numId="38">
    <w:abstractNumId w:val="27"/>
  </w:num>
  <w:num w:numId="39">
    <w:abstractNumId w:val="47"/>
  </w:num>
  <w:num w:numId="40">
    <w:abstractNumId w:val="21"/>
  </w:num>
  <w:num w:numId="41">
    <w:abstractNumId w:val="7"/>
  </w:num>
  <w:num w:numId="42">
    <w:abstractNumId w:val="41"/>
  </w:num>
  <w:num w:numId="43">
    <w:abstractNumId w:val="45"/>
  </w:num>
  <w:num w:numId="44">
    <w:abstractNumId w:val="11"/>
  </w:num>
  <w:num w:numId="45">
    <w:abstractNumId w:val="51"/>
  </w:num>
  <w:num w:numId="46">
    <w:abstractNumId w:val="24"/>
  </w:num>
  <w:num w:numId="47">
    <w:abstractNumId w:val="48"/>
  </w:num>
  <w:num w:numId="48">
    <w:abstractNumId w:val="40"/>
  </w:num>
  <w:num w:numId="49">
    <w:abstractNumId w:val="16"/>
  </w:num>
  <w:num w:numId="50">
    <w:abstractNumId w:val="33"/>
  </w:num>
  <w:num w:numId="51">
    <w:abstractNumId w:val="0"/>
  </w:num>
  <w:num w:numId="52">
    <w:abstractNumId w:val="32"/>
  </w:num>
  <w:num w:numId="53">
    <w:abstractNumId w:val="46"/>
  </w:num>
  <w:num w:numId="54">
    <w:abstractNumId w:val="55"/>
  </w:num>
  <w:num w:numId="55">
    <w:abstractNumId w:val="20"/>
  </w:num>
  <w:num w:numId="56">
    <w:abstractNumId w:val="53"/>
  </w:num>
  <w:num w:numId="57">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2EE6"/>
    <w:rsid w:val="000068B7"/>
    <w:rsid w:val="00007BAC"/>
    <w:rsid w:val="00017AB8"/>
    <w:rsid w:val="00020F11"/>
    <w:rsid w:val="00021484"/>
    <w:rsid w:val="00021B28"/>
    <w:rsid w:val="00021BD1"/>
    <w:rsid w:val="000231A8"/>
    <w:rsid w:val="00030466"/>
    <w:rsid w:val="000325B8"/>
    <w:rsid w:val="000326BB"/>
    <w:rsid w:val="00036C9A"/>
    <w:rsid w:val="0004716C"/>
    <w:rsid w:val="000503B7"/>
    <w:rsid w:val="000511E2"/>
    <w:rsid w:val="00051D56"/>
    <w:rsid w:val="00057DCC"/>
    <w:rsid w:val="000602DC"/>
    <w:rsid w:val="0006529A"/>
    <w:rsid w:val="000678EF"/>
    <w:rsid w:val="00067D89"/>
    <w:rsid w:val="00071BEA"/>
    <w:rsid w:val="00073D81"/>
    <w:rsid w:val="000740E2"/>
    <w:rsid w:val="00074D42"/>
    <w:rsid w:val="0007579C"/>
    <w:rsid w:val="00081375"/>
    <w:rsid w:val="000826E8"/>
    <w:rsid w:val="0008576C"/>
    <w:rsid w:val="00086141"/>
    <w:rsid w:val="0008640A"/>
    <w:rsid w:val="00086598"/>
    <w:rsid w:val="000865D1"/>
    <w:rsid w:val="00087FEF"/>
    <w:rsid w:val="00091464"/>
    <w:rsid w:val="00093651"/>
    <w:rsid w:val="00095EBD"/>
    <w:rsid w:val="00097499"/>
    <w:rsid w:val="00097DBD"/>
    <w:rsid w:val="000A4707"/>
    <w:rsid w:val="000B2CC3"/>
    <w:rsid w:val="000B64A5"/>
    <w:rsid w:val="000B70ED"/>
    <w:rsid w:val="000C2D7A"/>
    <w:rsid w:val="000C7398"/>
    <w:rsid w:val="000D2F39"/>
    <w:rsid w:val="000E5879"/>
    <w:rsid w:val="000E758F"/>
    <w:rsid w:val="00102214"/>
    <w:rsid w:val="001064F4"/>
    <w:rsid w:val="00106900"/>
    <w:rsid w:val="001115B8"/>
    <w:rsid w:val="001136EA"/>
    <w:rsid w:val="00115ED2"/>
    <w:rsid w:val="0011765E"/>
    <w:rsid w:val="00120E44"/>
    <w:rsid w:val="00120F50"/>
    <w:rsid w:val="00121C2E"/>
    <w:rsid w:val="00132B35"/>
    <w:rsid w:val="00141EE6"/>
    <w:rsid w:val="00142EAB"/>
    <w:rsid w:val="00145E75"/>
    <w:rsid w:val="00145F1A"/>
    <w:rsid w:val="00151699"/>
    <w:rsid w:val="00162DEC"/>
    <w:rsid w:val="001638ED"/>
    <w:rsid w:val="0017084E"/>
    <w:rsid w:val="001726D6"/>
    <w:rsid w:val="00174D1E"/>
    <w:rsid w:val="001752E9"/>
    <w:rsid w:val="001870D4"/>
    <w:rsid w:val="0019041C"/>
    <w:rsid w:val="001906A8"/>
    <w:rsid w:val="00190FDE"/>
    <w:rsid w:val="0019330A"/>
    <w:rsid w:val="0019588B"/>
    <w:rsid w:val="001A13EA"/>
    <w:rsid w:val="001A3581"/>
    <w:rsid w:val="001A7EF3"/>
    <w:rsid w:val="001B31F1"/>
    <w:rsid w:val="001B37F6"/>
    <w:rsid w:val="001B763B"/>
    <w:rsid w:val="001B7BFF"/>
    <w:rsid w:val="001C7CBB"/>
    <w:rsid w:val="001D1993"/>
    <w:rsid w:val="001D5A9F"/>
    <w:rsid w:val="001E17B7"/>
    <w:rsid w:val="001E32D1"/>
    <w:rsid w:val="001E6C51"/>
    <w:rsid w:val="001F0CB4"/>
    <w:rsid w:val="001F42BF"/>
    <w:rsid w:val="00203D2F"/>
    <w:rsid w:val="00210C53"/>
    <w:rsid w:val="00212CF8"/>
    <w:rsid w:val="002138D6"/>
    <w:rsid w:val="00217CED"/>
    <w:rsid w:val="00221667"/>
    <w:rsid w:val="00221CD7"/>
    <w:rsid w:val="00222462"/>
    <w:rsid w:val="002241A1"/>
    <w:rsid w:val="00244D2C"/>
    <w:rsid w:val="002460DB"/>
    <w:rsid w:val="00251B8B"/>
    <w:rsid w:val="00253923"/>
    <w:rsid w:val="00256E6A"/>
    <w:rsid w:val="00261DC8"/>
    <w:rsid w:val="00262628"/>
    <w:rsid w:val="00264AC4"/>
    <w:rsid w:val="00267052"/>
    <w:rsid w:val="00276E88"/>
    <w:rsid w:val="002772D0"/>
    <w:rsid w:val="00284526"/>
    <w:rsid w:val="002961DF"/>
    <w:rsid w:val="002A24C1"/>
    <w:rsid w:val="002A2541"/>
    <w:rsid w:val="002A3347"/>
    <w:rsid w:val="002A3460"/>
    <w:rsid w:val="002A5D47"/>
    <w:rsid w:val="002B3672"/>
    <w:rsid w:val="002B5B3E"/>
    <w:rsid w:val="002C48D1"/>
    <w:rsid w:val="002D2063"/>
    <w:rsid w:val="002D3024"/>
    <w:rsid w:val="002D4096"/>
    <w:rsid w:val="002D4275"/>
    <w:rsid w:val="002E46D1"/>
    <w:rsid w:val="002E54F3"/>
    <w:rsid w:val="002F3B3A"/>
    <w:rsid w:val="002F5FF5"/>
    <w:rsid w:val="0030206D"/>
    <w:rsid w:val="0031114A"/>
    <w:rsid w:val="00315FDA"/>
    <w:rsid w:val="003221A7"/>
    <w:rsid w:val="003229C1"/>
    <w:rsid w:val="00323333"/>
    <w:rsid w:val="00330851"/>
    <w:rsid w:val="00330A82"/>
    <w:rsid w:val="00330CFB"/>
    <w:rsid w:val="00331DF9"/>
    <w:rsid w:val="00332A04"/>
    <w:rsid w:val="00337B25"/>
    <w:rsid w:val="00354DF5"/>
    <w:rsid w:val="00357B65"/>
    <w:rsid w:val="003603AA"/>
    <w:rsid w:val="0036043D"/>
    <w:rsid w:val="00362128"/>
    <w:rsid w:val="00362A3E"/>
    <w:rsid w:val="00364730"/>
    <w:rsid w:val="0037562E"/>
    <w:rsid w:val="00385B97"/>
    <w:rsid w:val="0038659C"/>
    <w:rsid w:val="00391EB4"/>
    <w:rsid w:val="00394487"/>
    <w:rsid w:val="003956E7"/>
    <w:rsid w:val="003A26C2"/>
    <w:rsid w:val="003A620F"/>
    <w:rsid w:val="003A6A1A"/>
    <w:rsid w:val="003A765A"/>
    <w:rsid w:val="003B55F3"/>
    <w:rsid w:val="003B64B0"/>
    <w:rsid w:val="003C2F79"/>
    <w:rsid w:val="003D0510"/>
    <w:rsid w:val="003D068F"/>
    <w:rsid w:val="003D621A"/>
    <w:rsid w:val="003E442C"/>
    <w:rsid w:val="003E5A6C"/>
    <w:rsid w:val="003F199A"/>
    <w:rsid w:val="003F20E2"/>
    <w:rsid w:val="003F2CB4"/>
    <w:rsid w:val="003F5A1B"/>
    <w:rsid w:val="004011E6"/>
    <w:rsid w:val="00404388"/>
    <w:rsid w:val="00413F09"/>
    <w:rsid w:val="0041626A"/>
    <w:rsid w:val="0042290D"/>
    <w:rsid w:val="00422FD5"/>
    <w:rsid w:val="004235D8"/>
    <w:rsid w:val="00425516"/>
    <w:rsid w:val="004446C1"/>
    <w:rsid w:val="00445F4C"/>
    <w:rsid w:val="00446EB3"/>
    <w:rsid w:val="00447D19"/>
    <w:rsid w:val="004561FB"/>
    <w:rsid w:val="0046121F"/>
    <w:rsid w:val="00461EFD"/>
    <w:rsid w:val="00462399"/>
    <w:rsid w:val="00463962"/>
    <w:rsid w:val="00467400"/>
    <w:rsid w:val="004674DA"/>
    <w:rsid w:val="00467983"/>
    <w:rsid w:val="00467EC7"/>
    <w:rsid w:val="00472617"/>
    <w:rsid w:val="00483895"/>
    <w:rsid w:val="004907B9"/>
    <w:rsid w:val="00494C57"/>
    <w:rsid w:val="00495590"/>
    <w:rsid w:val="00495902"/>
    <w:rsid w:val="00497546"/>
    <w:rsid w:val="004B02DC"/>
    <w:rsid w:val="004B116E"/>
    <w:rsid w:val="004B331C"/>
    <w:rsid w:val="004C0189"/>
    <w:rsid w:val="004C167D"/>
    <w:rsid w:val="004C4981"/>
    <w:rsid w:val="004C4A0E"/>
    <w:rsid w:val="004C6258"/>
    <w:rsid w:val="004C75ED"/>
    <w:rsid w:val="004D544F"/>
    <w:rsid w:val="004E6B3B"/>
    <w:rsid w:val="004F2CC3"/>
    <w:rsid w:val="004F552A"/>
    <w:rsid w:val="004F7956"/>
    <w:rsid w:val="0050478B"/>
    <w:rsid w:val="0050634F"/>
    <w:rsid w:val="00511745"/>
    <w:rsid w:val="00512A38"/>
    <w:rsid w:val="00515947"/>
    <w:rsid w:val="005206CC"/>
    <w:rsid w:val="005218E5"/>
    <w:rsid w:val="0053335E"/>
    <w:rsid w:val="0053742F"/>
    <w:rsid w:val="0054012A"/>
    <w:rsid w:val="00544616"/>
    <w:rsid w:val="00544CB2"/>
    <w:rsid w:val="00546A03"/>
    <w:rsid w:val="0055663A"/>
    <w:rsid w:val="00556921"/>
    <w:rsid w:val="00556CD5"/>
    <w:rsid w:val="005615F3"/>
    <w:rsid w:val="00566DF0"/>
    <w:rsid w:val="005768EB"/>
    <w:rsid w:val="0058139E"/>
    <w:rsid w:val="00587CD4"/>
    <w:rsid w:val="00592363"/>
    <w:rsid w:val="00594D31"/>
    <w:rsid w:val="00595671"/>
    <w:rsid w:val="005A2EA1"/>
    <w:rsid w:val="005A364D"/>
    <w:rsid w:val="005A7BC2"/>
    <w:rsid w:val="005B0963"/>
    <w:rsid w:val="005B1A2B"/>
    <w:rsid w:val="005C2145"/>
    <w:rsid w:val="005D0E54"/>
    <w:rsid w:val="005D2476"/>
    <w:rsid w:val="005D60AC"/>
    <w:rsid w:val="005D7D43"/>
    <w:rsid w:val="005E219E"/>
    <w:rsid w:val="005E3771"/>
    <w:rsid w:val="005E4648"/>
    <w:rsid w:val="00600739"/>
    <w:rsid w:val="006050AB"/>
    <w:rsid w:val="0060602C"/>
    <w:rsid w:val="006106B8"/>
    <w:rsid w:val="00612AE4"/>
    <w:rsid w:val="00615AD9"/>
    <w:rsid w:val="006255BF"/>
    <w:rsid w:val="006264AF"/>
    <w:rsid w:val="0064482A"/>
    <w:rsid w:val="00647DA1"/>
    <w:rsid w:val="00651499"/>
    <w:rsid w:val="006524FC"/>
    <w:rsid w:val="00661109"/>
    <w:rsid w:val="00665E44"/>
    <w:rsid w:val="0066665E"/>
    <w:rsid w:val="006733EF"/>
    <w:rsid w:val="00675594"/>
    <w:rsid w:val="00682FA7"/>
    <w:rsid w:val="0068456C"/>
    <w:rsid w:val="00692B48"/>
    <w:rsid w:val="0069513E"/>
    <w:rsid w:val="00695FD3"/>
    <w:rsid w:val="006A06BA"/>
    <w:rsid w:val="006A214D"/>
    <w:rsid w:val="006A4964"/>
    <w:rsid w:val="006A58F8"/>
    <w:rsid w:val="006A65C8"/>
    <w:rsid w:val="006B1669"/>
    <w:rsid w:val="006B786D"/>
    <w:rsid w:val="006C0861"/>
    <w:rsid w:val="006C77E2"/>
    <w:rsid w:val="006D2F40"/>
    <w:rsid w:val="006D6A46"/>
    <w:rsid w:val="006D7343"/>
    <w:rsid w:val="006E169C"/>
    <w:rsid w:val="006E3CF8"/>
    <w:rsid w:val="006E6570"/>
    <w:rsid w:val="006F30CC"/>
    <w:rsid w:val="006F326D"/>
    <w:rsid w:val="006F32A0"/>
    <w:rsid w:val="006F54C2"/>
    <w:rsid w:val="007005C6"/>
    <w:rsid w:val="00700A48"/>
    <w:rsid w:val="00701C1A"/>
    <w:rsid w:val="007057C5"/>
    <w:rsid w:val="00705F74"/>
    <w:rsid w:val="0070742F"/>
    <w:rsid w:val="00707519"/>
    <w:rsid w:val="007111BB"/>
    <w:rsid w:val="00711A32"/>
    <w:rsid w:val="00713FB9"/>
    <w:rsid w:val="0071406A"/>
    <w:rsid w:val="00714FF8"/>
    <w:rsid w:val="00715697"/>
    <w:rsid w:val="00716355"/>
    <w:rsid w:val="00720E9A"/>
    <w:rsid w:val="007312AA"/>
    <w:rsid w:val="00734BB0"/>
    <w:rsid w:val="00751137"/>
    <w:rsid w:val="0075487B"/>
    <w:rsid w:val="007557FE"/>
    <w:rsid w:val="00755C25"/>
    <w:rsid w:val="0075673F"/>
    <w:rsid w:val="0075724B"/>
    <w:rsid w:val="00757B4D"/>
    <w:rsid w:val="00762193"/>
    <w:rsid w:val="00763CC7"/>
    <w:rsid w:val="0076535C"/>
    <w:rsid w:val="00770202"/>
    <w:rsid w:val="00775E93"/>
    <w:rsid w:val="007868A4"/>
    <w:rsid w:val="007878B7"/>
    <w:rsid w:val="00790415"/>
    <w:rsid w:val="00791039"/>
    <w:rsid w:val="007911E0"/>
    <w:rsid w:val="00794740"/>
    <w:rsid w:val="0079506A"/>
    <w:rsid w:val="00795070"/>
    <w:rsid w:val="007955E4"/>
    <w:rsid w:val="007959D9"/>
    <w:rsid w:val="007A6263"/>
    <w:rsid w:val="007A7D37"/>
    <w:rsid w:val="007A7E6B"/>
    <w:rsid w:val="007B0440"/>
    <w:rsid w:val="007B624D"/>
    <w:rsid w:val="007B72BB"/>
    <w:rsid w:val="007B72F5"/>
    <w:rsid w:val="007C2866"/>
    <w:rsid w:val="007C5175"/>
    <w:rsid w:val="007C575E"/>
    <w:rsid w:val="007C7AD9"/>
    <w:rsid w:val="007C7CDF"/>
    <w:rsid w:val="007D2738"/>
    <w:rsid w:val="007D3FA0"/>
    <w:rsid w:val="007E11BE"/>
    <w:rsid w:val="007E1247"/>
    <w:rsid w:val="007E258B"/>
    <w:rsid w:val="007E3D41"/>
    <w:rsid w:val="007E6B2D"/>
    <w:rsid w:val="007F2248"/>
    <w:rsid w:val="007F34EA"/>
    <w:rsid w:val="007F40AD"/>
    <w:rsid w:val="007F52F3"/>
    <w:rsid w:val="007F769B"/>
    <w:rsid w:val="00801DA0"/>
    <w:rsid w:val="00810701"/>
    <w:rsid w:val="00810D36"/>
    <w:rsid w:val="00814BCB"/>
    <w:rsid w:val="00815B31"/>
    <w:rsid w:val="008213A0"/>
    <w:rsid w:val="008226FE"/>
    <w:rsid w:val="00825ABA"/>
    <w:rsid w:val="00826F12"/>
    <w:rsid w:val="00831A83"/>
    <w:rsid w:val="008368F0"/>
    <w:rsid w:val="008427BF"/>
    <w:rsid w:val="0084397E"/>
    <w:rsid w:val="008441A4"/>
    <w:rsid w:val="0084477D"/>
    <w:rsid w:val="00852116"/>
    <w:rsid w:val="0086379D"/>
    <w:rsid w:val="008639AA"/>
    <w:rsid w:val="00863B61"/>
    <w:rsid w:val="008679ED"/>
    <w:rsid w:val="00867AD5"/>
    <w:rsid w:val="00867FC8"/>
    <w:rsid w:val="00882CE4"/>
    <w:rsid w:val="0088566D"/>
    <w:rsid w:val="00885C7B"/>
    <w:rsid w:val="008961B7"/>
    <w:rsid w:val="008A0CEF"/>
    <w:rsid w:val="008A0E4F"/>
    <w:rsid w:val="008A1B8B"/>
    <w:rsid w:val="008A683F"/>
    <w:rsid w:val="008B11FE"/>
    <w:rsid w:val="008B252C"/>
    <w:rsid w:val="008B33DD"/>
    <w:rsid w:val="008C2EE6"/>
    <w:rsid w:val="008C63F6"/>
    <w:rsid w:val="008D1CFF"/>
    <w:rsid w:val="008D58B9"/>
    <w:rsid w:val="008D6676"/>
    <w:rsid w:val="008E70CB"/>
    <w:rsid w:val="008F2B31"/>
    <w:rsid w:val="008F2BA6"/>
    <w:rsid w:val="008F306D"/>
    <w:rsid w:val="008F6EC2"/>
    <w:rsid w:val="009149F5"/>
    <w:rsid w:val="0091599D"/>
    <w:rsid w:val="00916BCE"/>
    <w:rsid w:val="009301E7"/>
    <w:rsid w:val="00930C7E"/>
    <w:rsid w:val="00930D41"/>
    <w:rsid w:val="009376D4"/>
    <w:rsid w:val="00940DBA"/>
    <w:rsid w:val="00944D67"/>
    <w:rsid w:val="009467BC"/>
    <w:rsid w:val="00946EA2"/>
    <w:rsid w:val="00946F26"/>
    <w:rsid w:val="00952FA2"/>
    <w:rsid w:val="00953322"/>
    <w:rsid w:val="009552A6"/>
    <w:rsid w:val="00956B46"/>
    <w:rsid w:val="00975391"/>
    <w:rsid w:val="00981055"/>
    <w:rsid w:val="0098348D"/>
    <w:rsid w:val="00984C00"/>
    <w:rsid w:val="00991C51"/>
    <w:rsid w:val="009956E8"/>
    <w:rsid w:val="00996EC2"/>
    <w:rsid w:val="009A30B1"/>
    <w:rsid w:val="009A414B"/>
    <w:rsid w:val="009A4D3E"/>
    <w:rsid w:val="009A4E58"/>
    <w:rsid w:val="009A73BC"/>
    <w:rsid w:val="009B4208"/>
    <w:rsid w:val="009B4349"/>
    <w:rsid w:val="009B772F"/>
    <w:rsid w:val="009C018D"/>
    <w:rsid w:val="009D0958"/>
    <w:rsid w:val="009D1588"/>
    <w:rsid w:val="009D15AC"/>
    <w:rsid w:val="009D616B"/>
    <w:rsid w:val="009E2D88"/>
    <w:rsid w:val="009E64EC"/>
    <w:rsid w:val="009F468E"/>
    <w:rsid w:val="009F481C"/>
    <w:rsid w:val="009F6FB4"/>
    <w:rsid w:val="009F7D70"/>
    <w:rsid w:val="00A043CC"/>
    <w:rsid w:val="00A0502D"/>
    <w:rsid w:val="00A06273"/>
    <w:rsid w:val="00A06836"/>
    <w:rsid w:val="00A0743C"/>
    <w:rsid w:val="00A109F5"/>
    <w:rsid w:val="00A12260"/>
    <w:rsid w:val="00A14C46"/>
    <w:rsid w:val="00A16EFE"/>
    <w:rsid w:val="00A20D09"/>
    <w:rsid w:val="00A2680D"/>
    <w:rsid w:val="00A33CD7"/>
    <w:rsid w:val="00A445D6"/>
    <w:rsid w:val="00A553D1"/>
    <w:rsid w:val="00A55A20"/>
    <w:rsid w:val="00A55DF3"/>
    <w:rsid w:val="00A57266"/>
    <w:rsid w:val="00A62728"/>
    <w:rsid w:val="00A640FD"/>
    <w:rsid w:val="00A64AB3"/>
    <w:rsid w:val="00A7128B"/>
    <w:rsid w:val="00A74035"/>
    <w:rsid w:val="00A7480A"/>
    <w:rsid w:val="00A750D3"/>
    <w:rsid w:val="00A779EC"/>
    <w:rsid w:val="00A87F72"/>
    <w:rsid w:val="00A9043E"/>
    <w:rsid w:val="00AA1BB6"/>
    <w:rsid w:val="00AA6269"/>
    <w:rsid w:val="00AB06DA"/>
    <w:rsid w:val="00AB3F25"/>
    <w:rsid w:val="00AB5D66"/>
    <w:rsid w:val="00AB649F"/>
    <w:rsid w:val="00AC182B"/>
    <w:rsid w:val="00AC73D7"/>
    <w:rsid w:val="00AC74F4"/>
    <w:rsid w:val="00AC7E32"/>
    <w:rsid w:val="00AE05F7"/>
    <w:rsid w:val="00AE65C6"/>
    <w:rsid w:val="00AF10BC"/>
    <w:rsid w:val="00AF4005"/>
    <w:rsid w:val="00B00088"/>
    <w:rsid w:val="00B010E2"/>
    <w:rsid w:val="00B07D33"/>
    <w:rsid w:val="00B14E67"/>
    <w:rsid w:val="00B20E1B"/>
    <w:rsid w:val="00B21677"/>
    <w:rsid w:val="00B231A5"/>
    <w:rsid w:val="00B24D09"/>
    <w:rsid w:val="00B270AB"/>
    <w:rsid w:val="00B33A53"/>
    <w:rsid w:val="00B35355"/>
    <w:rsid w:val="00B422B8"/>
    <w:rsid w:val="00B463D6"/>
    <w:rsid w:val="00B509A4"/>
    <w:rsid w:val="00B50B2E"/>
    <w:rsid w:val="00B52757"/>
    <w:rsid w:val="00B56467"/>
    <w:rsid w:val="00B6167F"/>
    <w:rsid w:val="00B706A4"/>
    <w:rsid w:val="00B70A90"/>
    <w:rsid w:val="00B71641"/>
    <w:rsid w:val="00B716DD"/>
    <w:rsid w:val="00B74682"/>
    <w:rsid w:val="00B87479"/>
    <w:rsid w:val="00B92468"/>
    <w:rsid w:val="00B95B90"/>
    <w:rsid w:val="00BA3D7F"/>
    <w:rsid w:val="00BA7AF7"/>
    <w:rsid w:val="00BB24F2"/>
    <w:rsid w:val="00BB6645"/>
    <w:rsid w:val="00BC098F"/>
    <w:rsid w:val="00BC4253"/>
    <w:rsid w:val="00BC7378"/>
    <w:rsid w:val="00BD7F19"/>
    <w:rsid w:val="00BE1D5F"/>
    <w:rsid w:val="00BE4447"/>
    <w:rsid w:val="00BE4806"/>
    <w:rsid w:val="00BE5A8F"/>
    <w:rsid w:val="00BF58F6"/>
    <w:rsid w:val="00C00ACA"/>
    <w:rsid w:val="00C00AF2"/>
    <w:rsid w:val="00C11536"/>
    <w:rsid w:val="00C16A71"/>
    <w:rsid w:val="00C1757B"/>
    <w:rsid w:val="00C17C8E"/>
    <w:rsid w:val="00C23B7A"/>
    <w:rsid w:val="00C2571C"/>
    <w:rsid w:val="00C26353"/>
    <w:rsid w:val="00C35601"/>
    <w:rsid w:val="00C36DE1"/>
    <w:rsid w:val="00C41C9D"/>
    <w:rsid w:val="00C42F05"/>
    <w:rsid w:val="00C42F2C"/>
    <w:rsid w:val="00C459B7"/>
    <w:rsid w:val="00C45E09"/>
    <w:rsid w:val="00C50886"/>
    <w:rsid w:val="00C53BFA"/>
    <w:rsid w:val="00C544B5"/>
    <w:rsid w:val="00C547E3"/>
    <w:rsid w:val="00C627F4"/>
    <w:rsid w:val="00C72DA8"/>
    <w:rsid w:val="00C75A99"/>
    <w:rsid w:val="00C768E7"/>
    <w:rsid w:val="00C80155"/>
    <w:rsid w:val="00C85A03"/>
    <w:rsid w:val="00C911F5"/>
    <w:rsid w:val="00C93899"/>
    <w:rsid w:val="00C94E6E"/>
    <w:rsid w:val="00C95828"/>
    <w:rsid w:val="00C9737E"/>
    <w:rsid w:val="00CA06B3"/>
    <w:rsid w:val="00CB0D83"/>
    <w:rsid w:val="00CB17C6"/>
    <w:rsid w:val="00CB36A1"/>
    <w:rsid w:val="00CC2390"/>
    <w:rsid w:val="00CC600B"/>
    <w:rsid w:val="00CC753E"/>
    <w:rsid w:val="00CC7912"/>
    <w:rsid w:val="00CD1D90"/>
    <w:rsid w:val="00CE0B17"/>
    <w:rsid w:val="00CE1238"/>
    <w:rsid w:val="00CE262D"/>
    <w:rsid w:val="00CE3DE3"/>
    <w:rsid w:val="00CE44D3"/>
    <w:rsid w:val="00CF5E10"/>
    <w:rsid w:val="00D01D4E"/>
    <w:rsid w:val="00D04114"/>
    <w:rsid w:val="00D04F69"/>
    <w:rsid w:val="00D13DAE"/>
    <w:rsid w:val="00D157A6"/>
    <w:rsid w:val="00D16C7E"/>
    <w:rsid w:val="00D54EF1"/>
    <w:rsid w:val="00D575C3"/>
    <w:rsid w:val="00D606A4"/>
    <w:rsid w:val="00D61F5A"/>
    <w:rsid w:val="00D63418"/>
    <w:rsid w:val="00D63950"/>
    <w:rsid w:val="00D71822"/>
    <w:rsid w:val="00D75950"/>
    <w:rsid w:val="00D75A0D"/>
    <w:rsid w:val="00D762E5"/>
    <w:rsid w:val="00D81B0D"/>
    <w:rsid w:val="00D8296C"/>
    <w:rsid w:val="00D84FAA"/>
    <w:rsid w:val="00D904B6"/>
    <w:rsid w:val="00D92730"/>
    <w:rsid w:val="00D92CCC"/>
    <w:rsid w:val="00DA32EF"/>
    <w:rsid w:val="00DB108B"/>
    <w:rsid w:val="00DB1DAF"/>
    <w:rsid w:val="00DB1DB0"/>
    <w:rsid w:val="00DC35DB"/>
    <w:rsid w:val="00DC52C4"/>
    <w:rsid w:val="00DC7F9C"/>
    <w:rsid w:val="00DD170C"/>
    <w:rsid w:val="00DD43B6"/>
    <w:rsid w:val="00DD502E"/>
    <w:rsid w:val="00DD5EE0"/>
    <w:rsid w:val="00DF1AB1"/>
    <w:rsid w:val="00DF23BB"/>
    <w:rsid w:val="00DF247B"/>
    <w:rsid w:val="00DF5A8B"/>
    <w:rsid w:val="00DF6E21"/>
    <w:rsid w:val="00DF7705"/>
    <w:rsid w:val="00E167AA"/>
    <w:rsid w:val="00E17A38"/>
    <w:rsid w:val="00E17CA7"/>
    <w:rsid w:val="00E36896"/>
    <w:rsid w:val="00E409EE"/>
    <w:rsid w:val="00E43FEB"/>
    <w:rsid w:val="00E47026"/>
    <w:rsid w:val="00E62A27"/>
    <w:rsid w:val="00E63A1A"/>
    <w:rsid w:val="00E63E7B"/>
    <w:rsid w:val="00E64DC4"/>
    <w:rsid w:val="00E658B7"/>
    <w:rsid w:val="00E7004D"/>
    <w:rsid w:val="00E70C5F"/>
    <w:rsid w:val="00E72634"/>
    <w:rsid w:val="00E739B7"/>
    <w:rsid w:val="00E816A4"/>
    <w:rsid w:val="00E824A5"/>
    <w:rsid w:val="00E87ABA"/>
    <w:rsid w:val="00E9021C"/>
    <w:rsid w:val="00E934E7"/>
    <w:rsid w:val="00E97EAE"/>
    <w:rsid w:val="00EA1A72"/>
    <w:rsid w:val="00EA2000"/>
    <w:rsid w:val="00EA32A0"/>
    <w:rsid w:val="00EA3C74"/>
    <w:rsid w:val="00EB050A"/>
    <w:rsid w:val="00EB081E"/>
    <w:rsid w:val="00EB1B6F"/>
    <w:rsid w:val="00EB1CDE"/>
    <w:rsid w:val="00EB7C3F"/>
    <w:rsid w:val="00EC03C5"/>
    <w:rsid w:val="00EC1404"/>
    <w:rsid w:val="00EC3252"/>
    <w:rsid w:val="00EC3AAE"/>
    <w:rsid w:val="00EC3D15"/>
    <w:rsid w:val="00ED04FA"/>
    <w:rsid w:val="00ED2122"/>
    <w:rsid w:val="00ED4994"/>
    <w:rsid w:val="00ED5626"/>
    <w:rsid w:val="00ED718C"/>
    <w:rsid w:val="00EE5A1D"/>
    <w:rsid w:val="00EE6FA5"/>
    <w:rsid w:val="00EF0004"/>
    <w:rsid w:val="00EF75D2"/>
    <w:rsid w:val="00F04D8B"/>
    <w:rsid w:val="00F05F1C"/>
    <w:rsid w:val="00F06D16"/>
    <w:rsid w:val="00F0720F"/>
    <w:rsid w:val="00F101DC"/>
    <w:rsid w:val="00F13877"/>
    <w:rsid w:val="00F179B0"/>
    <w:rsid w:val="00F2184C"/>
    <w:rsid w:val="00F22190"/>
    <w:rsid w:val="00F230C6"/>
    <w:rsid w:val="00F2610E"/>
    <w:rsid w:val="00F2778A"/>
    <w:rsid w:val="00F3594D"/>
    <w:rsid w:val="00F3725D"/>
    <w:rsid w:val="00F429D7"/>
    <w:rsid w:val="00F459B4"/>
    <w:rsid w:val="00F47E26"/>
    <w:rsid w:val="00F537E6"/>
    <w:rsid w:val="00F67F99"/>
    <w:rsid w:val="00F70469"/>
    <w:rsid w:val="00F723B6"/>
    <w:rsid w:val="00F7269B"/>
    <w:rsid w:val="00F77980"/>
    <w:rsid w:val="00F8128B"/>
    <w:rsid w:val="00F87BB2"/>
    <w:rsid w:val="00F9419B"/>
    <w:rsid w:val="00F9454C"/>
    <w:rsid w:val="00F9565A"/>
    <w:rsid w:val="00F96A54"/>
    <w:rsid w:val="00F97DF5"/>
    <w:rsid w:val="00FB617D"/>
    <w:rsid w:val="00FC27DD"/>
    <w:rsid w:val="00FC65B9"/>
    <w:rsid w:val="00FC7156"/>
    <w:rsid w:val="00FD5C4E"/>
    <w:rsid w:val="00FD61E8"/>
    <w:rsid w:val="00FE3DBB"/>
    <w:rsid w:val="00FE5D07"/>
    <w:rsid w:val="00FE79A9"/>
    <w:rsid w:val="00FF1C16"/>
    <w:rsid w:val="00FF4E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9C3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87"/>
    <w:rPr>
      <w:sz w:val="24"/>
      <w:szCs w:val="24"/>
      <w:lang w:eastAsia="de-DE"/>
    </w:rPr>
  </w:style>
  <w:style w:type="paragraph" w:styleId="1">
    <w:name w:val="heading 1"/>
    <w:basedOn w:val="a"/>
    <w:next w:val="a"/>
    <w:link w:val="10"/>
    <w:qFormat/>
    <w:rsid w:val="007B624D"/>
    <w:pPr>
      <w:keepNext/>
      <w:numPr>
        <w:numId w:val="29"/>
      </w:numPr>
      <w:spacing w:before="240" w:after="60"/>
      <w:outlineLvl w:val="0"/>
    </w:pPr>
    <w:rPr>
      <w:rFonts w:eastAsia="SimSun"/>
      <w:b/>
      <w:bCs/>
      <w:kern w:val="32"/>
      <w:sz w:val="32"/>
      <w:szCs w:val="32"/>
    </w:rPr>
  </w:style>
  <w:style w:type="paragraph" w:styleId="2">
    <w:name w:val="heading 2"/>
    <w:basedOn w:val="a"/>
    <w:next w:val="a"/>
    <w:link w:val="20"/>
    <w:autoRedefine/>
    <w:qFormat/>
    <w:rsid w:val="00FE79A9"/>
    <w:pPr>
      <w:keepNext/>
      <w:numPr>
        <w:ilvl w:val="1"/>
        <w:numId w:val="29"/>
      </w:numPr>
      <w:spacing w:before="240" w:after="60"/>
      <w:outlineLvl w:val="1"/>
    </w:pPr>
    <w:rPr>
      <w:b/>
      <w:bCs/>
      <w:i/>
      <w:iCs/>
      <w:sz w:val="28"/>
      <w:szCs w:val="28"/>
    </w:rPr>
  </w:style>
  <w:style w:type="paragraph" w:styleId="3">
    <w:name w:val="heading 3"/>
    <w:basedOn w:val="a"/>
    <w:next w:val="a"/>
    <w:link w:val="30"/>
    <w:autoRedefine/>
    <w:qFormat/>
    <w:rsid w:val="007B624D"/>
    <w:pPr>
      <w:keepNext/>
      <w:numPr>
        <w:ilvl w:val="2"/>
        <w:numId w:val="29"/>
      </w:numPr>
      <w:spacing w:before="240" w:after="60"/>
      <w:outlineLvl w:val="2"/>
    </w:pPr>
    <w:rPr>
      <w:b/>
      <w:bCs/>
      <w:szCs w:val="26"/>
    </w:rPr>
  </w:style>
  <w:style w:type="paragraph" w:styleId="4">
    <w:name w:val="heading 4"/>
    <w:basedOn w:val="a"/>
    <w:next w:val="a"/>
    <w:link w:val="40"/>
    <w:qFormat/>
    <w:rsid w:val="007B624D"/>
    <w:pPr>
      <w:keepNext/>
      <w:numPr>
        <w:ilvl w:val="3"/>
        <w:numId w:val="29"/>
      </w:numPr>
      <w:spacing w:before="240" w:after="60"/>
      <w:outlineLvl w:val="3"/>
    </w:pPr>
    <w:rPr>
      <w:bCs/>
      <w:szCs w:val="28"/>
      <w:u w:val="single"/>
      <w:lang w:val="x-none"/>
    </w:rPr>
  </w:style>
  <w:style w:type="paragraph" w:styleId="5">
    <w:name w:val="heading 5"/>
    <w:basedOn w:val="a"/>
    <w:next w:val="a"/>
    <w:link w:val="50"/>
    <w:qFormat/>
    <w:rsid w:val="006A214D"/>
    <w:pPr>
      <w:numPr>
        <w:ilvl w:val="4"/>
        <w:numId w:val="29"/>
      </w:numPr>
      <w:spacing w:before="240" w:after="60"/>
      <w:outlineLvl w:val="4"/>
    </w:pPr>
    <w:rPr>
      <w:rFonts w:ascii="Calibri" w:hAnsi="Calibri"/>
      <w:b/>
      <w:bCs/>
      <w:i/>
      <w:iCs/>
      <w:sz w:val="26"/>
      <w:szCs w:val="26"/>
    </w:rPr>
  </w:style>
  <w:style w:type="paragraph" w:styleId="6">
    <w:name w:val="heading 6"/>
    <w:basedOn w:val="a"/>
    <w:next w:val="a"/>
    <w:link w:val="60"/>
    <w:qFormat/>
    <w:rsid w:val="006A214D"/>
    <w:pPr>
      <w:numPr>
        <w:ilvl w:val="5"/>
        <w:numId w:val="4"/>
      </w:numPr>
      <w:spacing w:before="240" w:after="60"/>
      <w:outlineLvl w:val="5"/>
    </w:pPr>
    <w:rPr>
      <w:rFonts w:ascii="Calibri" w:hAnsi="Calibri"/>
      <w:b/>
      <w:bCs/>
      <w:sz w:val="22"/>
      <w:szCs w:val="22"/>
    </w:rPr>
  </w:style>
  <w:style w:type="paragraph" w:styleId="7">
    <w:name w:val="heading 7"/>
    <w:basedOn w:val="a"/>
    <w:next w:val="a"/>
    <w:link w:val="70"/>
    <w:qFormat/>
    <w:rsid w:val="006A214D"/>
    <w:pPr>
      <w:numPr>
        <w:ilvl w:val="6"/>
        <w:numId w:val="4"/>
      </w:numPr>
      <w:spacing w:before="240" w:after="60"/>
      <w:outlineLvl w:val="6"/>
    </w:pPr>
    <w:rPr>
      <w:rFonts w:ascii="Calibri" w:hAnsi="Calibri"/>
    </w:rPr>
  </w:style>
  <w:style w:type="paragraph" w:styleId="8">
    <w:name w:val="heading 8"/>
    <w:basedOn w:val="a"/>
    <w:next w:val="a"/>
    <w:link w:val="80"/>
    <w:qFormat/>
    <w:rsid w:val="006A214D"/>
    <w:pPr>
      <w:numPr>
        <w:ilvl w:val="7"/>
        <w:numId w:val="4"/>
      </w:numPr>
      <w:spacing w:before="240" w:after="60"/>
      <w:outlineLvl w:val="7"/>
    </w:pPr>
    <w:rPr>
      <w:rFonts w:ascii="Calibri" w:hAnsi="Calibri"/>
      <w:i/>
      <w:iCs/>
    </w:rPr>
  </w:style>
  <w:style w:type="paragraph" w:styleId="9">
    <w:name w:val="heading 9"/>
    <w:basedOn w:val="a"/>
    <w:next w:val="a"/>
    <w:link w:val="90"/>
    <w:qFormat/>
    <w:rsid w:val="006A214D"/>
    <w:pPr>
      <w:numPr>
        <w:ilvl w:val="8"/>
        <w:numId w:val="4"/>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rsid w:val="00FE79A9"/>
    <w:rPr>
      <w:b/>
      <w:bCs/>
      <w:i/>
      <w:iCs/>
      <w:sz w:val="28"/>
      <w:szCs w:val="28"/>
      <w:lang w:eastAsia="de-DE"/>
    </w:rPr>
  </w:style>
  <w:style w:type="character" w:customStyle="1" w:styleId="30">
    <w:name w:val="Заглавие 3 Знак"/>
    <w:link w:val="3"/>
    <w:rsid w:val="007B624D"/>
    <w:rPr>
      <w:b/>
      <w:bCs/>
      <w:sz w:val="24"/>
      <w:szCs w:val="26"/>
      <w:lang w:eastAsia="de-DE"/>
    </w:rPr>
  </w:style>
  <w:style w:type="character" w:customStyle="1" w:styleId="Heading4Char">
    <w:name w:val="Heading 4 Char"/>
    <w:rsid w:val="004C6258"/>
    <w:rPr>
      <w:bCs/>
      <w:sz w:val="24"/>
      <w:szCs w:val="28"/>
      <w:u w:val="single"/>
      <w:lang w:val="x-none" w:eastAsia="de-DE"/>
    </w:rPr>
  </w:style>
  <w:style w:type="character" w:customStyle="1" w:styleId="50">
    <w:name w:val="Заглавие 5 Знак"/>
    <w:link w:val="5"/>
    <w:rsid w:val="006A214D"/>
    <w:rPr>
      <w:rFonts w:ascii="Calibri" w:hAnsi="Calibri"/>
      <w:b/>
      <w:bCs/>
      <w:i/>
      <w:iCs/>
      <w:sz w:val="26"/>
      <w:szCs w:val="26"/>
      <w:lang w:eastAsia="de-DE"/>
    </w:rPr>
  </w:style>
  <w:style w:type="character" w:customStyle="1" w:styleId="60">
    <w:name w:val="Заглавие 6 Знак"/>
    <w:link w:val="6"/>
    <w:rsid w:val="006A214D"/>
    <w:rPr>
      <w:rFonts w:ascii="Calibri" w:hAnsi="Calibri"/>
      <w:b/>
      <w:bCs/>
      <w:sz w:val="22"/>
      <w:szCs w:val="22"/>
      <w:lang w:eastAsia="de-DE"/>
    </w:rPr>
  </w:style>
  <w:style w:type="character" w:customStyle="1" w:styleId="70">
    <w:name w:val="Заглавие 7 Знак"/>
    <w:link w:val="7"/>
    <w:rsid w:val="006A214D"/>
    <w:rPr>
      <w:rFonts w:ascii="Calibri" w:hAnsi="Calibri"/>
      <w:sz w:val="24"/>
      <w:szCs w:val="24"/>
      <w:lang w:eastAsia="de-DE"/>
    </w:rPr>
  </w:style>
  <w:style w:type="character" w:customStyle="1" w:styleId="80">
    <w:name w:val="Заглавие 8 Знак"/>
    <w:link w:val="8"/>
    <w:rsid w:val="006A214D"/>
    <w:rPr>
      <w:rFonts w:ascii="Calibri" w:hAnsi="Calibri"/>
      <w:i/>
      <w:iCs/>
      <w:sz w:val="24"/>
      <w:szCs w:val="24"/>
      <w:lang w:eastAsia="de-DE"/>
    </w:rPr>
  </w:style>
  <w:style w:type="character" w:customStyle="1" w:styleId="90">
    <w:name w:val="Заглавие 9 Знак"/>
    <w:link w:val="9"/>
    <w:rsid w:val="006A214D"/>
    <w:rPr>
      <w:rFonts w:ascii="Cambria" w:hAnsi="Cambria"/>
      <w:sz w:val="22"/>
      <w:szCs w:val="22"/>
      <w:lang w:eastAsia="de-DE"/>
    </w:rPr>
  </w:style>
  <w:style w:type="paragraph" w:styleId="a3">
    <w:name w:val="header"/>
    <w:aliases w:val="En-tête client"/>
    <w:basedOn w:val="a"/>
    <w:link w:val="a4"/>
    <w:pPr>
      <w:tabs>
        <w:tab w:val="center" w:pos="4536"/>
        <w:tab w:val="right" w:pos="9072"/>
      </w:tabs>
    </w:pPr>
  </w:style>
  <w:style w:type="character" w:customStyle="1" w:styleId="a4">
    <w:name w:val="Горен колонтитул Знак"/>
    <w:aliases w:val="En-tête client Знак"/>
    <w:link w:val="a3"/>
    <w:rPr>
      <w:sz w:val="24"/>
      <w:szCs w:val="24"/>
      <w:lang w:val="de-DE" w:eastAsia="de-DE" w:bidi="ar-SA"/>
    </w:rPr>
  </w:style>
  <w:style w:type="paragraph" w:styleId="a5">
    <w:name w:val="footer"/>
    <w:basedOn w:val="a"/>
    <w:link w:val="a6"/>
    <w:pPr>
      <w:tabs>
        <w:tab w:val="center" w:pos="4536"/>
        <w:tab w:val="right" w:pos="9072"/>
      </w:tabs>
    </w:pPr>
  </w:style>
  <w:style w:type="character" w:styleId="a7">
    <w:name w:val="page number"/>
    <w:basedOn w:val="a0"/>
  </w:style>
  <w:style w:type="paragraph" w:customStyle="1" w:styleId="En-ttetitre-chapitre">
    <w:name w:val="En-tête titre-chapitre"/>
    <w:basedOn w:val="a3"/>
    <w:pPr>
      <w:widowControl w:val="0"/>
      <w:pBdr>
        <w:bottom w:val="single" w:sz="18" w:space="1" w:color="auto"/>
      </w:pBdr>
      <w:tabs>
        <w:tab w:val="clear" w:pos="4536"/>
        <w:tab w:val="clear" w:pos="9072"/>
      </w:tabs>
      <w:ind w:left="-992" w:right="1134" w:firstLine="851"/>
      <w:jc w:val="right"/>
    </w:pPr>
    <w:rPr>
      <w:rFonts w:ascii="Arial Narrow" w:hAnsi="Arial Narrow"/>
      <w:b/>
      <w:bCs/>
      <w:smallCaps/>
      <w:sz w:val="28"/>
      <w:szCs w:val="28"/>
      <w:lang w:val="fr-FR" w:eastAsia="fr-FR"/>
    </w:rPr>
  </w:style>
  <w:style w:type="paragraph" w:styleId="a8">
    <w:name w:val="Body Text"/>
    <w:basedOn w:val="a"/>
    <w:pPr>
      <w:jc w:val="both"/>
    </w:pPr>
    <w:rPr>
      <w:rFonts w:ascii="Arial" w:hAnsi="Arial" w:cs="Arial"/>
      <w:snapToGrid w:val="0"/>
      <w:sz w:val="20"/>
      <w:szCs w:val="20"/>
      <w:lang w:val="fr-FR" w:eastAsia="en-U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4">
    <w:name w:val="titre4"/>
    <w:basedOn w:val="a"/>
    <w:pPr>
      <w:numPr>
        <w:numId w:val="2"/>
      </w:numPr>
      <w:tabs>
        <w:tab w:val="decimal" w:pos="357"/>
      </w:tabs>
      <w:ind w:left="357" w:hanging="357"/>
    </w:pPr>
    <w:rPr>
      <w:rFonts w:ascii="Arial" w:hAnsi="Arial" w:cs="Arial"/>
      <w:b/>
      <w:bCs/>
      <w:snapToGrid w:val="0"/>
      <w:lang w:val="en-GB" w:eastAsia="en-US"/>
    </w:rPr>
  </w:style>
  <w:style w:type="paragraph" w:styleId="11">
    <w:name w:val="toc 1"/>
    <w:basedOn w:val="a"/>
    <w:next w:val="a"/>
    <w:autoRedefine/>
    <w:qFormat/>
    <w:rsid w:val="00E64DC4"/>
  </w:style>
  <w:style w:type="character" w:styleId="aa">
    <w:name w:val="Hyperlink"/>
    <w:rPr>
      <w:color w:val="0000FF"/>
      <w:u w:val="single"/>
    </w:rPr>
  </w:style>
  <w:style w:type="paragraph" w:styleId="ab">
    <w:name w:val="Balloon Text"/>
    <w:basedOn w:val="a"/>
    <w:semiHidden/>
    <w:rPr>
      <w:rFonts w:ascii="Tahoma" w:hAnsi="Tahoma" w:cs="Tahoma"/>
      <w:sz w:val="16"/>
      <w:szCs w:val="16"/>
    </w:rPr>
  </w:style>
  <w:style w:type="paragraph" w:customStyle="1" w:styleId="ZchnZchnCharChar">
    <w:name w:val="Zchn Zchn Char Char"/>
    <w:basedOn w:val="a"/>
    <w:pPr>
      <w:tabs>
        <w:tab w:val="left" w:pos="709"/>
      </w:tabs>
    </w:pPr>
    <w:rPr>
      <w:rFonts w:ascii="Tahoma" w:hAnsi="Tahoma"/>
      <w:lang w:val="pl-PL" w:eastAsia="pl-PL"/>
    </w:rPr>
  </w:style>
  <w:style w:type="paragraph" w:customStyle="1" w:styleId="paratext">
    <w:name w:val="para text"/>
    <w:basedOn w:val="a"/>
    <w:pPr>
      <w:spacing w:before="120" w:after="120"/>
      <w:jc w:val="both"/>
    </w:pPr>
    <w:rPr>
      <w:rFonts w:ascii="Arial" w:hAnsi="Arial"/>
      <w:sz w:val="22"/>
      <w:szCs w:val="20"/>
      <w:lang w:val="en-GB" w:eastAsia="en-US"/>
    </w:rPr>
  </w:style>
  <w:style w:type="paragraph" w:customStyle="1" w:styleId="bullet">
    <w:name w:val="bullet"/>
    <w:basedOn w:val="a"/>
    <w:pPr>
      <w:numPr>
        <w:numId w:val="3"/>
      </w:numPr>
      <w:spacing w:before="120" w:after="120"/>
      <w:jc w:val="both"/>
    </w:pPr>
    <w:rPr>
      <w:rFonts w:ascii="Arial" w:hAnsi="Arial"/>
      <w:sz w:val="22"/>
      <w:szCs w:val="20"/>
      <w:lang w:val="en-GB" w:eastAsia="en-US"/>
    </w:rPr>
  </w:style>
  <w:style w:type="paragraph" w:styleId="31">
    <w:name w:val="List Continue 3"/>
    <w:basedOn w:val="a"/>
    <w:pPr>
      <w:spacing w:after="120"/>
      <w:ind w:left="567"/>
      <w:jc w:val="both"/>
    </w:pPr>
    <w:rPr>
      <w:rFonts w:ascii="Arial" w:hAnsi="Arial"/>
      <w:sz w:val="22"/>
      <w:szCs w:val="20"/>
      <w:lang w:val="en-GB" w:eastAsia="en-US"/>
    </w:rPr>
  </w:style>
  <w:style w:type="paragraph" w:customStyle="1" w:styleId="tab">
    <w:name w:val="tab"/>
    <w:basedOn w:val="a"/>
    <w:pPr>
      <w:tabs>
        <w:tab w:val="left" w:pos="851"/>
      </w:tabs>
      <w:spacing w:after="120"/>
      <w:ind w:left="851" w:hanging="851"/>
      <w:jc w:val="both"/>
    </w:pPr>
    <w:rPr>
      <w:rFonts w:ascii="Arial" w:hAnsi="Arial"/>
      <w:sz w:val="22"/>
      <w:szCs w:val="20"/>
      <w:lang w:val="en-US" w:eastAsia="en-US"/>
    </w:rPr>
  </w:style>
  <w:style w:type="character" w:customStyle="1" w:styleId="StyleLatinArialComplexArial">
    <w:name w:val="Style (Latin) Arial (Complex) Arial"/>
    <w:rPr>
      <w:rFonts w:ascii="Arial" w:hAnsi="Arial" w:cs="Arial"/>
      <w:sz w:val="22"/>
      <w:szCs w:val="22"/>
    </w:rPr>
  </w:style>
  <w:style w:type="paragraph" w:styleId="ac">
    <w:name w:val="Normal Indent"/>
    <w:basedOn w:val="a"/>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240"/>
      <w:ind w:left="1008"/>
      <w:jc w:val="both"/>
    </w:pPr>
    <w:rPr>
      <w:sz w:val="22"/>
      <w:szCs w:val="20"/>
      <w:lang w:val="en-GB" w:eastAsia="en-US"/>
    </w:rPr>
  </w:style>
  <w:style w:type="paragraph" w:customStyle="1" w:styleId="TitleVolume">
    <w:name w:val="Title Volume"/>
    <w:basedOn w:val="a"/>
    <w:next w:val="a"/>
    <w:autoRedefine/>
    <w:rsid w:val="00021BD1"/>
    <w:pPr>
      <w:tabs>
        <w:tab w:val="left" w:pos="4111"/>
      </w:tabs>
      <w:spacing w:before="2040" w:after="120"/>
      <w:jc w:val="center"/>
    </w:pPr>
    <w:rPr>
      <w:b/>
      <w:caps/>
      <w:snapToGrid w:val="0"/>
      <w:sz w:val="48"/>
      <w:szCs w:val="48"/>
      <w:lang w:eastAsia="en-US"/>
    </w:rPr>
  </w:style>
  <w:style w:type="paragraph" w:customStyle="1" w:styleId="TitleSection">
    <w:name w:val="Title Section"/>
    <w:basedOn w:val="a"/>
    <w:autoRedefine/>
    <w:rsid w:val="006A214D"/>
    <w:pPr>
      <w:keepLines/>
      <w:tabs>
        <w:tab w:val="left" w:pos="567"/>
      </w:tabs>
      <w:spacing w:after="240"/>
      <w:jc w:val="center"/>
    </w:pPr>
    <w:rPr>
      <w:bCs/>
      <w:caps/>
      <w:sz w:val="44"/>
      <w:szCs w:val="44"/>
      <w:u w:val="single"/>
      <w:lang w:eastAsia="en-GB"/>
    </w:rPr>
  </w:style>
  <w:style w:type="paragraph" w:customStyle="1" w:styleId="Char1CharCharChar1CharCharCharCharCharChar">
    <w:name w:val="Char1 Char Char Char1 Char Char Char Char Char Char"/>
    <w:basedOn w:val="a"/>
    <w:pPr>
      <w:tabs>
        <w:tab w:val="left" w:pos="709"/>
      </w:tabs>
    </w:pPr>
    <w:rPr>
      <w:rFonts w:ascii="Tahoma" w:hAnsi="Tahoma"/>
      <w:lang w:val="pl-PL" w:eastAsia="pl-PL"/>
    </w:rPr>
  </w:style>
  <w:style w:type="paragraph" w:customStyle="1" w:styleId="ArialNarrow14">
    <w:name w:val="ArialNarrow14"/>
    <w:basedOn w:val="a"/>
    <w:pPr>
      <w:spacing w:line="360" w:lineRule="auto"/>
      <w:jc w:val="both"/>
    </w:pPr>
    <w:rPr>
      <w:rFonts w:ascii="Arial Narrow" w:eastAsia="Calibri" w:hAnsi="Arial Narrow"/>
      <w:sz w:val="28"/>
      <w:szCs w:val="20"/>
      <w:lang w:eastAsia="en-US"/>
    </w:rPr>
  </w:style>
  <w:style w:type="character" w:styleId="ad">
    <w:name w:val="annotation reference"/>
    <w:semiHidden/>
    <w:rPr>
      <w:sz w:val="16"/>
      <w:szCs w:val="16"/>
    </w:rPr>
  </w:style>
  <w:style w:type="paragraph" w:styleId="ae">
    <w:name w:val="annotation text"/>
    <w:basedOn w:val="a"/>
    <w:semiHidden/>
    <w:rPr>
      <w:sz w:val="20"/>
      <w:szCs w:val="20"/>
    </w:rPr>
  </w:style>
  <w:style w:type="paragraph" w:styleId="af">
    <w:name w:val="annotation subject"/>
    <w:basedOn w:val="ae"/>
    <w:next w:val="ae"/>
    <w:semiHidden/>
    <w:rPr>
      <w:b/>
      <w:bCs/>
    </w:rPr>
  </w:style>
  <w:style w:type="paragraph" w:customStyle="1" w:styleId="Char1CharCharChar1CharCharCharCharCharChar0">
    <w:name w:val="Char1 Char Char Char1 Char Char Char Char Char Char"/>
    <w:basedOn w:val="a"/>
    <w:pPr>
      <w:tabs>
        <w:tab w:val="left" w:pos="709"/>
      </w:tabs>
    </w:pPr>
    <w:rPr>
      <w:rFonts w:ascii="Tahoma" w:hAnsi="Tahoma"/>
      <w:lang w:val="pl-PL" w:eastAsia="pl-PL"/>
    </w:rPr>
  </w:style>
  <w:style w:type="paragraph" w:customStyle="1" w:styleId="TOCHeading1">
    <w:name w:val="TOC Heading1"/>
    <w:basedOn w:val="a"/>
    <w:next w:val="a"/>
    <w:uiPriority w:val="39"/>
    <w:qFormat/>
    <w:rsid w:val="00B56467"/>
    <w:pPr>
      <w:keepLines/>
      <w:spacing w:before="480" w:line="276" w:lineRule="auto"/>
    </w:pPr>
    <w:rPr>
      <w:rFonts w:ascii="Cambria" w:hAnsi="Cambria"/>
      <w:color w:val="365F91"/>
      <w:sz w:val="28"/>
      <w:szCs w:val="28"/>
      <w:lang w:val="en-US" w:eastAsia="en-US"/>
    </w:rPr>
  </w:style>
  <w:style w:type="paragraph" w:styleId="21">
    <w:name w:val="toc 2"/>
    <w:basedOn w:val="a"/>
    <w:next w:val="a"/>
    <w:autoRedefine/>
    <w:uiPriority w:val="39"/>
    <w:unhideWhenUsed/>
    <w:qFormat/>
    <w:rsid w:val="00B56467"/>
    <w:pPr>
      <w:spacing w:after="100" w:line="276" w:lineRule="auto"/>
      <w:ind w:left="220"/>
    </w:pPr>
    <w:rPr>
      <w:rFonts w:ascii="Calibri" w:hAnsi="Calibri"/>
      <w:sz w:val="22"/>
      <w:szCs w:val="22"/>
      <w:lang w:val="en-US" w:eastAsia="en-US"/>
    </w:rPr>
  </w:style>
  <w:style w:type="paragraph" w:styleId="32">
    <w:name w:val="toc 3"/>
    <w:basedOn w:val="a"/>
    <w:next w:val="a"/>
    <w:autoRedefine/>
    <w:uiPriority w:val="39"/>
    <w:unhideWhenUsed/>
    <w:qFormat/>
    <w:rsid w:val="00B56467"/>
    <w:pPr>
      <w:spacing w:after="100" w:line="276" w:lineRule="auto"/>
      <w:ind w:left="440"/>
    </w:pPr>
    <w:rPr>
      <w:rFonts w:ascii="Calibri" w:hAnsi="Calibri"/>
      <w:sz w:val="22"/>
      <w:szCs w:val="22"/>
      <w:lang w:val="en-US" w:eastAsia="en-US"/>
    </w:rPr>
  </w:style>
  <w:style w:type="paragraph" w:styleId="af0">
    <w:name w:val="caption"/>
    <w:aliases w:val="Map,Beschriftung Char,Beschriftung Char1 Char,Beschriftung Char Char Char Char,Beschriftung Char Char1,Beschriftung Char1 Char Char Char Char,Beschriftung1,Beschriftung Char1,Beschriftung Char1 Char1,Beschriftung Char1 Char1 Char"/>
    <w:basedOn w:val="a"/>
    <w:next w:val="a"/>
    <w:link w:val="af1"/>
    <w:qFormat/>
    <w:rsid w:val="000231A8"/>
    <w:rPr>
      <w:b/>
      <w:bCs/>
      <w:sz w:val="20"/>
      <w:szCs w:val="20"/>
    </w:rPr>
  </w:style>
  <w:style w:type="paragraph" w:styleId="af2">
    <w:name w:val="footnote text"/>
    <w:aliases w:val="Fußnote,-E Fußnotentext,Fußnotentext Ursprung"/>
    <w:basedOn w:val="a"/>
    <w:link w:val="af3"/>
    <w:rsid w:val="000231A8"/>
    <w:pPr>
      <w:spacing w:before="120"/>
      <w:jc w:val="both"/>
    </w:pPr>
    <w:rPr>
      <w:rFonts w:ascii="Arial" w:hAnsi="Arial"/>
      <w:sz w:val="20"/>
      <w:szCs w:val="20"/>
      <w:lang w:val="en-GB"/>
    </w:rPr>
  </w:style>
  <w:style w:type="character" w:customStyle="1" w:styleId="af3">
    <w:name w:val="Текст под линия Знак"/>
    <w:aliases w:val="Fußnote Знак,-E Fußnotentext Знак,Fußnotentext Ursprung Знак"/>
    <w:link w:val="af2"/>
    <w:rsid w:val="000231A8"/>
    <w:rPr>
      <w:rFonts w:ascii="Arial" w:hAnsi="Arial"/>
      <w:lang w:val="en-GB" w:eastAsia="de-DE"/>
    </w:rPr>
  </w:style>
  <w:style w:type="character" w:styleId="af4">
    <w:name w:val="footnote reference"/>
    <w:aliases w:val="-E Fußnotenzeichen"/>
    <w:rsid w:val="000231A8"/>
    <w:rPr>
      <w:vertAlign w:val="superscript"/>
    </w:rPr>
  </w:style>
  <w:style w:type="paragraph" w:customStyle="1" w:styleId="AE2">
    <w:name w:val="AE2"/>
    <w:basedOn w:val="a"/>
    <w:rsid w:val="000231A8"/>
    <w:pPr>
      <w:numPr>
        <w:numId w:val="5"/>
      </w:numPr>
      <w:spacing w:before="200"/>
      <w:jc w:val="both"/>
    </w:pPr>
    <w:rPr>
      <w:rFonts w:ascii="Arial" w:hAnsi="Arial"/>
      <w:sz w:val="22"/>
      <w:szCs w:val="20"/>
      <w:lang w:val="en-GB" w:eastAsia="fr-FR"/>
    </w:rPr>
  </w:style>
  <w:style w:type="character" w:customStyle="1" w:styleId="hps">
    <w:name w:val="hps"/>
    <w:basedOn w:val="a0"/>
    <w:rsid w:val="00C94E6E"/>
  </w:style>
  <w:style w:type="paragraph" w:styleId="22">
    <w:name w:val="Body Text Indent 2"/>
    <w:aliases w:val="Textkörper-Einzug 2 Char Char Char Char"/>
    <w:basedOn w:val="a"/>
    <w:link w:val="23"/>
    <w:rsid w:val="0060602C"/>
    <w:pPr>
      <w:tabs>
        <w:tab w:val="left" w:pos="567"/>
      </w:tabs>
      <w:spacing w:after="120" w:line="480" w:lineRule="auto"/>
      <w:ind w:left="283"/>
      <w:jc w:val="both"/>
    </w:pPr>
    <w:rPr>
      <w:rFonts w:ascii="Arial" w:hAnsi="Arial"/>
      <w:sz w:val="20"/>
      <w:lang w:val="en-GB" w:eastAsia="en-US"/>
    </w:rPr>
  </w:style>
  <w:style w:type="character" w:customStyle="1" w:styleId="23">
    <w:name w:val="Основен текст с отстъп 2 Знак"/>
    <w:aliases w:val="Textkörper-Einzug 2 Char Char Char Char Знак"/>
    <w:link w:val="22"/>
    <w:rsid w:val="0060602C"/>
    <w:rPr>
      <w:rFonts w:ascii="Arial" w:hAnsi="Arial"/>
      <w:szCs w:val="24"/>
      <w:lang w:val="en-GB" w:eastAsia="en-US"/>
    </w:rPr>
  </w:style>
  <w:style w:type="paragraph" w:styleId="41">
    <w:name w:val="toc 4"/>
    <w:basedOn w:val="a"/>
    <w:next w:val="a"/>
    <w:autoRedefine/>
    <w:uiPriority w:val="39"/>
    <w:unhideWhenUsed/>
    <w:rsid w:val="001726D6"/>
    <w:pPr>
      <w:spacing w:after="100" w:line="276" w:lineRule="auto"/>
      <w:ind w:left="660"/>
    </w:pPr>
    <w:rPr>
      <w:rFonts w:ascii="Calibri" w:eastAsia="SimSun" w:hAnsi="Calibri"/>
      <w:sz w:val="22"/>
      <w:szCs w:val="22"/>
      <w:lang w:eastAsia="zh-CN"/>
    </w:rPr>
  </w:style>
  <w:style w:type="paragraph" w:styleId="51">
    <w:name w:val="toc 5"/>
    <w:basedOn w:val="a"/>
    <w:next w:val="a"/>
    <w:autoRedefine/>
    <w:uiPriority w:val="39"/>
    <w:unhideWhenUsed/>
    <w:rsid w:val="001726D6"/>
    <w:pPr>
      <w:spacing w:after="100" w:line="276" w:lineRule="auto"/>
      <w:ind w:left="880"/>
    </w:pPr>
    <w:rPr>
      <w:rFonts w:ascii="Calibri" w:eastAsia="SimSun" w:hAnsi="Calibri"/>
      <w:sz w:val="22"/>
      <w:szCs w:val="22"/>
      <w:lang w:eastAsia="zh-CN"/>
    </w:rPr>
  </w:style>
  <w:style w:type="paragraph" w:styleId="61">
    <w:name w:val="toc 6"/>
    <w:basedOn w:val="a"/>
    <w:next w:val="a"/>
    <w:autoRedefine/>
    <w:uiPriority w:val="39"/>
    <w:unhideWhenUsed/>
    <w:rsid w:val="001726D6"/>
    <w:pPr>
      <w:spacing w:after="100" w:line="276" w:lineRule="auto"/>
      <w:ind w:left="1100"/>
    </w:pPr>
    <w:rPr>
      <w:rFonts w:ascii="Calibri" w:eastAsia="SimSun" w:hAnsi="Calibri"/>
      <w:sz w:val="22"/>
      <w:szCs w:val="22"/>
      <w:lang w:eastAsia="zh-CN"/>
    </w:rPr>
  </w:style>
  <w:style w:type="paragraph" w:styleId="71">
    <w:name w:val="toc 7"/>
    <w:basedOn w:val="a"/>
    <w:next w:val="a"/>
    <w:autoRedefine/>
    <w:uiPriority w:val="39"/>
    <w:unhideWhenUsed/>
    <w:rsid w:val="001726D6"/>
    <w:pPr>
      <w:spacing w:after="100" w:line="276" w:lineRule="auto"/>
      <w:ind w:left="1320"/>
    </w:pPr>
    <w:rPr>
      <w:rFonts w:ascii="Calibri" w:eastAsia="SimSun" w:hAnsi="Calibri"/>
      <w:sz w:val="22"/>
      <w:szCs w:val="22"/>
      <w:lang w:eastAsia="zh-CN"/>
    </w:rPr>
  </w:style>
  <w:style w:type="paragraph" w:styleId="81">
    <w:name w:val="toc 8"/>
    <w:basedOn w:val="a"/>
    <w:next w:val="a"/>
    <w:autoRedefine/>
    <w:uiPriority w:val="39"/>
    <w:unhideWhenUsed/>
    <w:rsid w:val="001726D6"/>
    <w:pPr>
      <w:spacing w:after="100" w:line="276" w:lineRule="auto"/>
      <w:ind w:left="1540"/>
    </w:pPr>
    <w:rPr>
      <w:rFonts w:ascii="Calibri" w:eastAsia="SimSun" w:hAnsi="Calibri"/>
      <w:sz w:val="22"/>
      <w:szCs w:val="22"/>
      <w:lang w:eastAsia="zh-CN"/>
    </w:rPr>
  </w:style>
  <w:style w:type="paragraph" w:styleId="91">
    <w:name w:val="toc 9"/>
    <w:basedOn w:val="a"/>
    <w:next w:val="a"/>
    <w:autoRedefine/>
    <w:uiPriority w:val="39"/>
    <w:unhideWhenUsed/>
    <w:rsid w:val="001726D6"/>
    <w:pPr>
      <w:spacing w:after="100" w:line="276" w:lineRule="auto"/>
      <w:ind w:left="1760"/>
    </w:pPr>
    <w:rPr>
      <w:rFonts w:ascii="Calibri" w:eastAsia="SimSun" w:hAnsi="Calibri"/>
      <w:sz w:val="22"/>
      <w:szCs w:val="22"/>
      <w:lang w:eastAsia="zh-CN"/>
    </w:rPr>
  </w:style>
  <w:style w:type="paragraph" w:customStyle="1" w:styleId="aNum2">
    <w:name w:val="a) Num2"/>
    <w:basedOn w:val="a"/>
    <w:rsid w:val="004F7956"/>
    <w:pPr>
      <w:numPr>
        <w:numId w:val="7"/>
      </w:numPr>
      <w:tabs>
        <w:tab w:val="left" w:pos="567"/>
      </w:tabs>
      <w:spacing w:before="120" w:after="120" w:line="276" w:lineRule="auto"/>
      <w:jc w:val="both"/>
    </w:pPr>
    <w:rPr>
      <w:rFonts w:ascii="Arial" w:eastAsia="Calibri" w:hAnsi="Arial"/>
      <w:color w:val="548DD4"/>
      <w:sz w:val="20"/>
      <w:szCs w:val="22"/>
      <w:lang w:val="en-GB" w:eastAsia="en-US"/>
    </w:rPr>
  </w:style>
  <w:style w:type="paragraph" w:customStyle="1" w:styleId="Revision1">
    <w:name w:val="Revision1"/>
    <w:hidden/>
    <w:uiPriority w:val="99"/>
    <w:semiHidden/>
    <w:rsid w:val="000C7398"/>
    <w:rPr>
      <w:sz w:val="24"/>
      <w:szCs w:val="24"/>
      <w:lang w:val="de-DE" w:eastAsia="de-DE"/>
    </w:rPr>
  </w:style>
  <w:style w:type="character" w:styleId="af5">
    <w:name w:val="FollowedHyperlink"/>
    <w:rsid w:val="000C7398"/>
    <w:rPr>
      <w:color w:val="800080"/>
      <w:u w:val="single"/>
    </w:rPr>
  </w:style>
  <w:style w:type="paragraph" w:customStyle="1" w:styleId="ListParagraph1">
    <w:name w:val="List Paragraph1"/>
    <w:basedOn w:val="a"/>
    <w:uiPriority w:val="34"/>
    <w:qFormat/>
    <w:rsid w:val="00D04F69"/>
    <w:pPr>
      <w:spacing w:after="200" w:line="276" w:lineRule="auto"/>
      <w:ind w:left="720"/>
      <w:contextualSpacing/>
    </w:pPr>
    <w:rPr>
      <w:rFonts w:ascii="Calibri" w:eastAsia="Calibri" w:hAnsi="Calibri"/>
      <w:sz w:val="22"/>
      <w:szCs w:val="22"/>
      <w:lang w:val="en-US" w:eastAsia="en-US"/>
    </w:rPr>
  </w:style>
  <w:style w:type="paragraph" w:customStyle="1" w:styleId="Listenabsatz">
    <w:name w:val="Listenabsatz"/>
    <w:basedOn w:val="a"/>
    <w:uiPriority w:val="34"/>
    <w:qFormat/>
    <w:rsid w:val="000325B8"/>
    <w:pPr>
      <w:numPr>
        <w:numId w:val="10"/>
      </w:numPr>
      <w:spacing w:before="240" w:after="200" w:line="276" w:lineRule="auto"/>
      <w:contextualSpacing/>
      <w:jc w:val="both"/>
    </w:pPr>
    <w:rPr>
      <w:rFonts w:ascii="Arial" w:eastAsia="Calibri" w:hAnsi="Arial"/>
      <w:sz w:val="20"/>
      <w:szCs w:val="22"/>
      <w:lang w:val="en-US" w:eastAsia="en-US"/>
    </w:rPr>
  </w:style>
  <w:style w:type="paragraph" w:customStyle="1" w:styleId="Bulletpoint1">
    <w:name w:val="Bulletpoint 1"/>
    <w:basedOn w:val="Listenabsatz"/>
    <w:link w:val="Bulletpoint1Char"/>
    <w:qFormat/>
    <w:rsid w:val="000325B8"/>
    <w:pPr>
      <w:spacing w:before="120" w:after="120"/>
      <w:contextualSpacing w:val="0"/>
    </w:pPr>
  </w:style>
  <w:style w:type="character" w:customStyle="1" w:styleId="Bulletpoint1Char">
    <w:name w:val="Bulletpoint 1 Char"/>
    <w:link w:val="Bulletpoint1"/>
    <w:rsid w:val="000325B8"/>
    <w:rPr>
      <w:rFonts w:ascii="Arial" w:eastAsia="Calibri" w:hAnsi="Arial"/>
      <w:szCs w:val="22"/>
      <w:lang w:val="en-US" w:eastAsia="en-US"/>
    </w:rPr>
  </w:style>
  <w:style w:type="paragraph" w:styleId="af6">
    <w:name w:val="Body Text Indent"/>
    <w:basedOn w:val="a"/>
    <w:link w:val="af7"/>
    <w:rsid w:val="00330851"/>
    <w:pPr>
      <w:tabs>
        <w:tab w:val="left" w:pos="567"/>
      </w:tabs>
      <w:spacing w:after="120" w:line="240" w:lineRule="atLeast"/>
      <w:ind w:left="283"/>
      <w:jc w:val="both"/>
    </w:pPr>
    <w:rPr>
      <w:rFonts w:ascii="Arial" w:eastAsia="SimSun" w:hAnsi="Arial"/>
      <w:sz w:val="20"/>
      <w:lang w:val="en-GB" w:eastAsia="zh-CN"/>
    </w:rPr>
  </w:style>
  <w:style w:type="character" w:customStyle="1" w:styleId="af7">
    <w:name w:val="Основен текст с отстъп Знак"/>
    <w:link w:val="af6"/>
    <w:rsid w:val="00330851"/>
    <w:rPr>
      <w:rFonts w:ascii="Arial" w:eastAsia="SimSun" w:hAnsi="Arial"/>
      <w:szCs w:val="24"/>
      <w:lang w:val="en-GB" w:eastAsia="zh-CN"/>
    </w:rPr>
  </w:style>
  <w:style w:type="paragraph" w:styleId="af8">
    <w:name w:val="List Bullet"/>
    <w:basedOn w:val="a"/>
    <w:autoRedefine/>
    <w:rsid w:val="00B706A4"/>
    <w:pPr>
      <w:tabs>
        <w:tab w:val="left" w:pos="567"/>
      </w:tabs>
      <w:spacing w:after="60" w:line="240" w:lineRule="atLeast"/>
      <w:jc w:val="both"/>
    </w:pPr>
    <w:rPr>
      <w:rFonts w:ascii="Arial" w:hAnsi="Arial" w:cs="Arial"/>
      <w:sz w:val="22"/>
      <w:szCs w:val="22"/>
      <w:lang w:val="en-GB" w:eastAsia="en-US"/>
    </w:rPr>
  </w:style>
  <w:style w:type="paragraph" w:customStyle="1" w:styleId="TableMP">
    <w:name w:val="Table MP"/>
    <w:basedOn w:val="a"/>
    <w:link w:val="TableMPCar"/>
    <w:autoRedefine/>
    <w:qFormat/>
    <w:rsid w:val="00330851"/>
    <w:pPr>
      <w:keepNext/>
      <w:tabs>
        <w:tab w:val="left" w:pos="0"/>
      </w:tabs>
      <w:spacing w:line="288" w:lineRule="auto"/>
      <w:jc w:val="both"/>
    </w:pPr>
    <w:rPr>
      <w:rFonts w:ascii="Arial" w:hAnsi="Arial"/>
      <w:color w:val="000000"/>
      <w:sz w:val="18"/>
      <w:szCs w:val="20"/>
      <w:lang w:val="x-none" w:eastAsia="en-US"/>
    </w:rPr>
  </w:style>
  <w:style w:type="character" w:customStyle="1" w:styleId="TableMPCar">
    <w:name w:val="Table MP Car"/>
    <w:link w:val="TableMP"/>
    <w:rsid w:val="00330851"/>
    <w:rPr>
      <w:rFonts w:ascii="Arial" w:hAnsi="Arial" w:cs="Arial"/>
      <w:color w:val="000000"/>
      <w:sz w:val="18"/>
      <w:lang w:eastAsia="en-US"/>
    </w:rPr>
  </w:style>
  <w:style w:type="character" w:customStyle="1" w:styleId="af1">
    <w:name w:val="Надпис Знак"/>
    <w:aliases w:val="Map Знак,Beschriftung Char Знак,Beschriftung Char1 Char Знак,Beschriftung Char Char Char Char Знак,Beschriftung Char Char1 Знак,Beschriftung Char1 Char Char Char Char Знак,Beschriftung1 Знак,Beschriftung Char1 Знак"/>
    <w:link w:val="af0"/>
    <w:rsid w:val="009D1588"/>
    <w:rPr>
      <w:b/>
      <w:bCs/>
      <w:lang w:val="de-DE" w:eastAsia="de-DE"/>
    </w:rPr>
  </w:style>
  <w:style w:type="character" w:customStyle="1" w:styleId="Heading4Char1">
    <w:name w:val="Heading 4 Char1"/>
    <w:rsid w:val="00707519"/>
    <w:rPr>
      <w:rFonts w:eastAsia="Times New Roman" w:cs="Times New Roman"/>
      <w:bCs/>
      <w:i/>
      <w:sz w:val="24"/>
      <w:szCs w:val="28"/>
      <w:u w:val="single"/>
      <w:lang w:val="de-DE" w:eastAsia="de-DE"/>
    </w:rPr>
  </w:style>
  <w:style w:type="character" w:customStyle="1" w:styleId="Heading4Char2">
    <w:name w:val="Heading 4 Char2"/>
    <w:rsid w:val="00B270AB"/>
    <w:rPr>
      <w:rFonts w:eastAsia="Times New Roman" w:cs="Times New Roman"/>
      <w:bCs/>
      <w:i/>
      <w:sz w:val="24"/>
      <w:szCs w:val="28"/>
      <w:u w:val="single"/>
      <w:lang w:val="de-DE" w:eastAsia="de-DE"/>
    </w:rPr>
  </w:style>
  <w:style w:type="character" w:customStyle="1" w:styleId="Heading4Char3">
    <w:name w:val="Heading 4 Char3"/>
    <w:rsid w:val="00FE79A9"/>
    <w:rPr>
      <w:bCs/>
      <w:i/>
      <w:sz w:val="24"/>
      <w:szCs w:val="28"/>
      <w:u w:val="single"/>
      <w:lang w:val="de-DE" w:eastAsia="de-DE"/>
    </w:rPr>
  </w:style>
  <w:style w:type="paragraph" w:styleId="af9">
    <w:name w:val="table of figures"/>
    <w:basedOn w:val="a"/>
    <w:next w:val="a"/>
    <w:uiPriority w:val="99"/>
    <w:rsid w:val="004E6B3B"/>
  </w:style>
  <w:style w:type="character" w:customStyle="1" w:styleId="Heading1Char">
    <w:name w:val="Heading 1 Char"/>
    <w:rsid w:val="00394487"/>
    <w:rPr>
      <w:rFonts w:eastAsia="SimSun"/>
      <w:b/>
      <w:bCs/>
      <w:kern w:val="32"/>
      <w:sz w:val="32"/>
      <w:szCs w:val="32"/>
      <w:lang w:val="de-DE" w:eastAsia="de-DE"/>
    </w:rPr>
  </w:style>
  <w:style w:type="character" w:customStyle="1" w:styleId="10">
    <w:name w:val="Заглавие 1 Знак"/>
    <w:link w:val="1"/>
    <w:rsid w:val="007B624D"/>
    <w:rPr>
      <w:rFonts w:eastAsia="SimSun"/>
      <w:b/>
      <w:bCs/>
      <w:kern w:val="32"/>
      <w:sz w:val="32"/>
      <w:szCs w:val="32"/>
      <w:lang w:eastAsia="de-DE"/>
    </w:rPr>
  </w:style>
  <w:style w:type="character" w:customStyle="1" w:styleId="Heading4Char4">
    <w:name w:val="Heading 4 Char4"/>
    <w:semiHidden/>
    <w:rsid w:val="007B624D"/>
    <w:rPr>
      <w:rFonts w:eastAsia="SimSun" w:cs="Times New Roman"/>
      <w:bCs/>
      <w:i/>
      <w:sz w:val="24"/>
      <w:szCs w:val="28"/>
      <w:u w:val="single"/>
      <w:lang w:val="de-DE" w:eastAsia="de-DE"/>
    </w:rPr>
  </w:style>
  <w:style w:type="character" w:customStyle="1" w:styleId="40">
    <w:name w:val="Заглавие 4 Знак"/>
    <w:link w:val="4"/>
    <w:rsid w:val="007B624D"/>
    <w:rPr>
      <w:bCs/>
      <w:sz w:val="24"/>
      <w:szCs w:val="28"/>
      <w:u w:val="single"/>
      <w:lang w:val="x-none" w:eastAsia="de-DE"/>
    </w:rPr>
  </w:style>
  <w:style w:type="character" w:customStyle="1" w:styleId="CharacterStyle4">
    <w:name w:val="Character Style 4"/>
    <w:rsid w:val="006C0861"/>
    <w:rPr>
      <w:rFonts w:ascii="Arial" w:hAnsi="Arial" w:cs="Arial"/>
      <w:sz w:val="20"/>
      <w:szCs w:val="20"/>
    </w:rPr>
  </w:style>
  <w:style w:type="character" w:customStyle="1" w:styleId="a6">
    <w:name w:val="Долен колонтитул Знак"/>
    <w:link w:val="a5"/>
    <w:rsid w:val="006C0861"/>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4610">
      <w:bodyDiv w:val="1"/>
      <w:marLeft w:val="0"/>
      <w:marRight w:val="0"/>
      <w:marTop w:val="0"/>
      <w:marBottom w:val="0"/>
      <w:divBdr>
        <w:top w:val="none" w:sz="0" w:space="0" w:color="auto"/>
        <w:left w:val="none" w:sz="0" w:space="0" w:color="auto"/>
        <w:bottom w:val="none" w:sz="0" w:space="0" w:color="auto"/>
        <w:right w:val="none" w:sz="0" w:space="0" w:color="auto"/>
      </w:divBdr>
    </w:div>
    <w:div w:id="352654962">
      <w:bodyDiv w:val="1"/>
      <w:marLeft w:val="0"/>
      <w:marRight w:val="0"/>
      <w:marTop w:val="0"/>
      <w:marBottom w:val="0"/>
      <w:divBdr>
        <w:top w:val="none" w:sz="0" w:space="0" w:color="auto"/>
        <w:left w:val="none" w:sz="0" w:space="0" w:color="auto"/>
        <w:bottom w:val="none" w:sz="0" w:space="0" w:color="auto"/>
        <w:right w:val="none" w:sz="0" w:space="0" w:color="auto"/>
      </w:divBdr>
    </w:div>
    <w:div w:id="896210672">
      <w:bodyDiv w:val="1"/>
      <w:marLeft w:val="0"/>
      <w:marRight w:val="0"/>
      <w:marTop w:val="0"/>
      <w:marBottom w:val="0"/>
      <w:divBdr>
        <w:top w:val="none" w:sz="0" w:space="0" w:color="auto"/>
        <w:left w:val="none" w:sz="0" w:space="0" w:color="auto"/>
        <w:bottom w:val="none" w:sz="0" w:space="0" w:color="auto"/>
        <w:right w:val="none" w:sz="0" w:space="0" w:color="auto"/>
      </w:divBdr>
    </w:div>
    <w:div w:id="1659336389">
      <w:bodyDiv w:val="1"/>
      <w:marLeft w:val="0"/>
      <w:marRight w:val="0"/>
      <w:marTop w:val="0"/>
      <w:marBottom w:val="0"/>
      <w:divBdr>
        <w:top w:val="none" w:sz="0" w:space="0" w:color="auto"/>
        <w:left w:val="none" w:sz="0" w:space="0" w:color="auto"/>
        <w:bottom w:val="none" w:sz="0" w:space="0" w:color="auto"/>
        <w:right w:val="none" w:sz="0" w:space="0" w:color="auto"/>
      </w:divBdr>
    </w:div>
    <w:div w:id="1748304332">
      <w:bodyDiv w:val="1"/>
      <w:marLeft w:val="0"/>
      <w:marRight w:val="0"/>
      <w:marTop w:val="0"/>
      <w:marBottom w:val="0"/>
      <w:divBdr>
        <w:top w:val="none" w:sz="0" w:space="0" w:color="auto"/>
        <w:left w:val="none" w:sz="0" w:space="0" w:color="auto"/>
        <w:bottom w:val="none" w:sz="0" w:space="0" w:color="auto"/>
        <w:right w:val="none" w:sz="0" w:space="0" w:color="auto"/>
      </w:divBdr>
    </w:div>
    <w:div w:id="19815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18356</Words>
  <Characters>104634</Characters>
  <Application>Microsoft Office Word</Application>
  <DocSecurity>0</DocSecurity>
  <Lines>871</Lines>
  <Paragraphs>245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2020-03-11T10:27:00Z</dcterms:created>
  <dcterms:modified xsi:type="dcterms:W3CDTF">2020-06-15T10:38:00Z</dcterms:modified>
</cp:coreProperties>
</file>